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554"/>
        <w:gridCol w:w="2009"/>
        <w:gridCol w:w="2016"/>
        <w:gridCol w:w="2505"/>
        <w:gridCol w:w="1418"/>
        <w:gridCol w:w="2514"/>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bl>
    <w:p w14:paraId="3AED7858"/>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DA67012"/>
    <w:rsid w:val="2B2509CC"/>
    <w:rsid w:val="2D055197"/>
    <w:rsid w:val="5284627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8</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2026-09-10T17:36:42Z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