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2A1" w:rsidRPr="00114850" w:rsidRDefault="005B32A1" w:rsidP="005B32A1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114850"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es-MX"/>
        </w:rPr>
        <w:drawing>
          <wp:inline distT="0" distB="0" distL="0" distR="0" wp14:anchorId="770BCF7F" wp14:editId="1B24436F">
            <wp:extent cx="1605280" cy="1127125"/>
            <wp:effectExtent l="0" t="0" r="0" b="0"/>
            <wp:docPr id="1" name="Imagen 1" descr="Cebolla001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ebolla001tr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2A1" w:rsidRPr="00114850" w:rsidRDefault="005B32A1" w:rsidP="005B32A1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1148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Universidad Simón Bolívar</w:t>
      </w:r>
    </w:p>
    <w:p w:rsidR="005B32A1" w:rsidRPr="00114850" w:rsidRDefault="005B32A1" w:rsidP="005B32A1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1148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Departamento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Lengua y Literatura</w:t>
      </w:r>
    </w:p>
    <w:p w:rsidR="005B32A1" w:rsidRPr="00114850" w:rsidRDefault="005B32A1" w:rsidP="005B32A1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CI 4835</w:t>
      </w:r>
      <w:r w:rsidRPr="001148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114850">
        <w:rPr>
          <w:rFonts w:ascii="Cambria Math" w:eastAsia="Times New Roman" w:hAnsi="Cambria Math" w:cs="Cambria Math"/>
          <w:b/>
          <w:bCs/>
          <w:color w:val="000000"/>
          <w:sz w:val="24"/>
          <w:szCs w:val="24"/>
          <w:lang w:eastAsia="es-MX"/>
        </w:rPr>
        <w:t>‐</w:t>
      </w:r>
      <w:r w:rsidRPr="001148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="00B67B6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Redes de Computadoras</w:t>
      </w:r>
    </w:p>
    <w:p w:rsidR="005B32A1" w:rsidRPr="00114850" w:rsidRDefault="00B67B6A" w:rsidP="005B32A1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Abril – Junio</w:t>
      </w:r>
      <w:r w:rsidR="005B32A1" w:rsidRPr="001148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2015</w:t>
      </w:r>
    </w:p>
    <w:p w:rsidR="005B32A1" w:rsidRDefault="005B32A1" w:rsidP="005B32A1">
      <w:pPr>
        <w:spacing w:after="240" w:line="48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:rsidR="005B32A1" w:rsidRDefault="005B32A1" w:rsidP="005B32A1">
      <w:pPr>
        <w:spacing w:after="240" w:line="48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</w:pPr>
      <w:r w:rsidRPr="00114850">
        <w:rPr>
          <w:rFonts w:ascii="Arial" w:eastAsia="Times New Roman" w:hAnsi="Arial" w:cs="Arial"/>
          <w:sz w:val="24"/>
          <w:szCs w:val="24"/>
          <w:lang w:eastAsia="es-MX"/>
        </w:rPr>
        <w:br/>
      </w:r>
      <w:proofErr w:type="spellStart"/>
      <w:r w:rsidR="00B67B6A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Miniproyecto</w:t>
      </w:r>
      <w:proofErr w:type="spellEnd"/>
      <w:r w:rsidR="00B67B6A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 xml:space="preserve"> I</w:t>
      </w:r>
    </w:p>
    <w:p w:rsidR="005B32A1" w:rsidRPr="00114850" w:rsidRDefault="00B67B6A" w:rsidP="005B32A1">
      <w:pPr>
        <w:spacing w:after="0" w:line="48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Definición del protocolo implementado</w:t>
      </w:r>
      <w:r w:rsidR="005B32A1" w:rsidRPr="00BB288B">
        <w:rPr>
          <w:rFonts w:ascii="Arial" w:eastAsia="Times New Roman" w:hAnsi="Arial" w:cs="Arial"/>
          <w:sz w:val="28"/>
          <w:szCs w:val="28"/>
          <w:lang w:eastAsia="es-MX"/>
        </w:rPr>
        <w:br/>
      </w:r>
      <w:r w:rsidR="005B32A1" w:rsidRPr="00BB288B">
        <w:rPr>
          <w:rFonts w:ascii="Arial" w:eastAsia="Times New Roman" w:hAnsi="Arial" w:cs="Arial"/>
          <w:sz w:val="28"/>
          <w:szCs w:val="28"/>
          <w:lang w:eastAsia="es-MX"/>
        </w:rPr>
        <w:br/>
      </w:r>
      <w:r w:rsidR="005B32A1" w:rsidRPr="00BB288B">
        <w:rPr>
          <w:rFonts w:ascii="Arial" w:eastAsia="Times New Roman" w:hAnsi="Arial" w:cs="Arial"/>
          <w:sz w:val="28"/>
          <w:szCs w:val="28"/>
          <w:lang w:eastAsia="es-MX"/>
        </w:rPr>
        <w:br/>
      </w:r>
    </w:p>
    <w:p w:rsidR="005B32A1" w:rsidRPr="00114850" w:rsidRDefault="005B32A1" w:rsidP="00B67B6A">
      <w:pPr>
        <w:tabs>
          <w:tab w:val="left" w:pos="5670"/>
        </w:tabs>
        <w:spacing w:after="0" w:line="480" w:lineRule="auto"/>
        <w:ind w:left="5670"/>
        <w:rPr>
          <w:rFonts w:ascii="Arial" w:eastAsia="Times New Roman" w:hAnsi="Arial" w:cs="Arial"/>
          <w:sz w:val="24"/>
          <w:szCs w:val="24"/>
          <w:lang w:eastAsia="es-MX"/>
        </w:rPr>
      </w:pPr>
      <w:r w:rsidRPr="001148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Autor:</w:t>
      </w:r>
    </w:p>
    <w:p w:rsidR="00B67B6A" w:rsidRDefault="00B67B6A" w:rsidP="00B67B6A">
      <w:pPr>
        <w:spacing w:after="0" w:line="480" w:lineRule="auto"/>
        <w:ind w:left="4962" w:firstLine="708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Moisés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Ackerman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11-10005</w:t>
      </w:r>
    </w:p>
    <w:p w:rsidR="005B32A1" w:rsidRPr="00114850" w:rsidRDefault="00B67B6A" w:rsidP="00B67B6A">
      <w:pPr>
        <w:spacing w:after="0" w:line="480" w:lineRule="auto"/>
        <w:ind w:left="4962" w:firstLine="708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Genessis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Sánchez </w:t>
      </w:r>
      <w:r w:rsidR="005B32A1" w:rsidRPr="0011485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11-10935</w:t>
      </w:r>
    </w:p>
    <w:p w:rsidR="005B32A1" w:rsidRDefault="005B32A1" w:rsidP="005B32A1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B67B6A" w:rsidRPr="00114850" w:rsidRDefault="00B67B6A" w:rsidP="005B32A1">
      <w:p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B32A1" w:rsidRDefault="005B32A1" w:rsidP="005B32A1">
      <w:pPr>
        <w:spacing w:after="0" w:line="48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1485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Sartenejas,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</w:t>
      </w:r>
      <w:r w:rsidR="00B67B6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8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ma</w:t>
      </w:r>
      <w:r w:rsidR="00B67B6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yo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2015</w:t>
      </w:r>
      <w:r w:rsidRPr="0011485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:rsidR="00CB449F" w:rsidRDefault="00CB449F" w:rsidP="005B32A1">
      <w:pPr>
        <w:spacing w:after="0" w:line="48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B449F" w:rsidRDefault="007D4DB0" w:rsidP="007D4DB0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b/>
          <w:sz w:val="28"/>
          <w:szCs w:val="28"/>
          <w:lang w:eastAsia="es-MX"/>
        </w:rPr>
      </w:pPr>
      <w:r w:rsidRPr="007D4DB0">
        <w:rPr>
          <w:rFonts w:ascii="Arial" w:eastAsia="Times New Roman" w:hAnsi="Arial" w:cs="Arial"/>
          <w:b/>
          <w:sz w:val="28"/>
          <w:szCs w:val="28"/>
          <w:lang w:eastAsia="es-MX"/>
        </w:rPr>
        <w:lastRenderedPageBreak/>
        <w:t>Servicio que proporciona el protocolo</w:t>
      </w:r>
    </w:p>
    <w:p w:rsidR="007D4DB0" w:rsidRDefault="009B5802" w:rsidP="007D4DB0">
      <w:pPr>
        <w:pStyle w:val="Prrafodelista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El protocolo ofrece el servicio de comunicación entre el cliente y el servidor (y viceversa) de manera rápida, eficiente (pues toda la comunicación se basa en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strings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de no más de 164 caracteres) y segura (pues se cuenta con las validaciones requeridas por el sistema).</w:t>
      </w:r>
    </w:p>
    <w:p w:rsidR="009B5802" w:rsidRPr="007D4DB0" w:rsidRDefault="009B5802" w:rsidP="007D4DB0">
      <w:pPr>
        <w:pStyle w:val="Prrafodelista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7D4DB0" w:rsidRDefault="007D4DB0" w:rsidP="007D4DB0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b/>
          <w:sz w:val="28"/>
          <w:szCs w:val="28"/>
          <w:lang w:eastAsia="es-MX"/>
        </w:rPr>
      </w:pPr>
      <w:r w:rsidRPr="007D4DB0">
        <w:rPr>
          <w:rFonts w:ascii="Arial" w:eastAsia="Times New Roman" w:hAnsi="Arial" w:cs="Arial"/>
          <w:b/>
          <w:sz w:val="28"/>
          <w:szCs w:val="28"/>
          <w:lang w:eastAsia="es-MX"/>
        </w:rPr>
        <w:t>Suposiciones del entorno de ejecución del protocolo</w:t>
      </w:r>
    </w:p>
    <w:p w:rsidR="009B5802" w:rsidRDefault="009B5802" w:rsidP="009B5802">
      <w:pPr>
        <w:pStyle w:val="Prrafodelista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Se supone que el proceso servidor (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reserva_bol_ser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>) deberá correr en un computador accesible vía internet, mientras que el proceso cliente (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reserva_bol_cli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>) podrá ser ejecutado en cualquier computador del mundo con acceso a la red.</w:t>
      </w:r>
    </w:p>
    <w:p w:rsidR="009B5802" w:rsidRDefault="009B5802" w:rsidP="009B5802">
      <w:pPr>
        <w:pStyle w:val="Prrafodelista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Es por ello que se garantiza el protocolo de comunicación </w:t>
      </w:r>
      <w:r w:rsidR="00104D02">
        <w:rPr>
          <w:rFonts w:ascii="Arial" w:eastAsia="Times New Roman" w:hAnsi="Arial" w:cs="Arial"/>
          <w:sz w:val="24"/>
          <w:szCs w:val="24"/>
          <w:lang w:eastAsia="es-MX"/>
        </w:rPr>
        <w:t>(</w:t>
      </w:r>
      <w:r>
        <w:rPr>
          <w:rFonts w:ascii="Arial" w:eastAsia="Times New Roman" w:hAnsi="Arial" w:cs="Arial"/>
          <w:sz w:val="24"/>
          <w:szCs w:val="24"/>
          <w:lang w:eastAsia="es-MX"/>
        </w:rPr>
        <w:t>junto con sus respectivas validaciones</w:t>
      </w:r>
      <w:r w:rsidR="00104D02">
        <w:rPr>
          <w:rFonts w:ascii="Arial" w:eastAsia="Times New Roman" w:hAnsi="Arial" w:cs="Arial"/>
          <w:sz w:val="24"/>
          <w:szCs w:val="24"/>
          <w:lang w:eastAsia="es-MX"/>
        </w:rPr>
        <w:t>)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entre ambos procesos</w:t>
      </w:r>
      <w:r w:rsidR="00104D02">
        <w:rPr>
          <w:rFonts w:ascii="Arial" w:eastAsia="Times New Roman" w:hAnsi="Arial" w:cs="Arial"/>
          <w:sz w:val="24"/>
          <w:szCs w:val="24"/>
          <w:lang w:eastAsia="es-MX"/>
        </w:rPr>
        <w:t>, apoyándose asimismo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en el protocolo de transporte de red TCP para asegurar la transmisión de</w:t>
      </w:r>
      <w:r w:rsidR="00104D0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MX"/>
        </w:rPr>
        <w:t>l</w:t>
      </w:r>
      <w:r w:rsidR="00104D02">
        <w:rPr>
          <w:rFonts w:ascii="Arial" w:eastAsia="Times New Roman" w:hAnsi="Arial" w:cs="Arial"/>
          <w:sz w:val="24"/>
          <w:szCs w:val="24"/>
          <w:lang w:eastAsia="es-MX"/>
        </w:rPr>
        <w:t>os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mensaje</w:t>
      </w:r>
      <w:r w:rsidR="00104D02">
        <w:rPr>
          <w:rFonts w:ascii="Arial" w:eastAsia="Times New Roman" w:hAnsi="Arial" w:cs="Arial"/>
          <w:sz w:val="24"/>
          <w:szCs w:val="24"/>
          <w:lang w:eastAsia="es-MX"/>
        </w:rPr>
        <w:t xml:space="preserve">s (livianos al tratarse de </w:t>
      </w:r>
      <w:proofErr w:type="spellStart"/>
      <w:r w:rsidR="00104D02">
        <w:rPr>
          <w:rFonts w:ascii="Arial" w:eastAsia="Times New Roman" w:hAnsi="Arial" w:cs="Arial"/>
          <w:sz w:val="24"/>
          <w:szCs w:val="24"/>
          <w:lang w:eastAsia="es-MX"/>
        </w:rPr>
        <w:t>strings</w:t>
      </w:r>
      <w:proofErr w:type="spellEnd"/>
      <w:r w:rsidR="00104D02">
        <w:rPr>
          <w:rFonts w:ascii="Arial" w:eastAsia="Times New Roman" w:hAnsi="Arial" w:cs="Arial"/>
          <w:sz w:val="24"/>
          <w:szCs w:val="24"/>
          <w:lang w:eastAsia="es-MX"/>
        </w:rPr>
        <w:t xml:space="preserve"> cortos)</w:t>
      </w:r>
      <w:r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9B5802" w:rsidRPr="009B5802" w:rsidRDefault="009B5802" w:rsidP="009B5802">
      <w:pPr>
        <w:pStyle w:val="Prrafodelista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7D4DB0" w:rsidRDefault="007D4DB0" w:rsidP="007D4DB0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b/>
          <w:sz w:val="28"/>
          <w:szCs w:val="28"/>
          <w:lang w:eastAsia="es-MX"/>
        </w:rPr>
      </w:pPr>
      <w:r w:rsidRPr="007D4DB0">
        <w:rPr>
          <w:rFonts w:ascii="Arial" w:eastAsia="Times New Roman" w:hAnsi="Arial" w:cs="Arial"/>
          <w:b/>
          <w:sz w:val="28"/>
          <w:szCs w:val="28"/>
          <w:lang w:eastAsia="es-MX"/>
        </w:rPr>
        <w:t>Vocabulario de mensajes utilizados por el protocolo</w:t>
      </w:r>
    </w:p>
    <w:p w:rsidR="009B7EA1" w:rsidRDefault="009B7EA1" w:rsidP="009B7EA1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Cliente -&gt; Servidor:</w:t>
      </w:r>
    </w:p>
    <w:p w:rsidR="009B7EA1" w:rsidRDefault="009B7EA1" w:rsidP="009B7EA1">
      <w:pPr>
        <w:pStyle w:val="Prrafodelista"/>
        <w:numPr>
          <w:ilvl w:val="1"/>
          <w:numId w:val="3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petición: &lt;fila&gt;:&lt;columna&gt;;</w:t>
      </w:r>
    </w:p>
    <w:p w:rsidR="009B7EA1" w:rsidRDefault="009B7EA1" w:rsidP="009B7EA1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Servidor -&gt; Cliente:</w:t>
      </w:r>
    </w:p>
    <w:p w:rsidR="009B7EA1" w:rsidRDefault="009B7EA1" w:rsidP="009B7EA1">
      <w:pPr>
        <w:pStyle w:val="Prrafodelista"/>
        <w:numPr>
          <w:ilvl w:val="1"/>
          <w:numId w:val="3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resp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>:</w:t>
      </w:r>
      <w:r w:rsidR="00104D02">
        <w:rPr>
          <w:rFonts w:ascii="Arial" w:eastAsia="Times New Roman" w:hAnsi="Arial" w:cs="Arial"/>
          <w:sz w:val="24"/>
          <w:szCs w:val="24"/>
          <w:lang w:eastAsia="es-MX"/>
        </w:rPr>
        <w:t xml:space="preserve"> &lt;caso&gt;[lista de puestos][número de columnas]</w:t>
      </w:r>
    </w:p>
    <w:p w:rsidR="00104D02" w:rsidRDefault="00104D02" w:rsidP="00104D02">
      <w:pPr>
        <w:pStyle w:val="Prrafodelista"/>
        <w:spacing w:after="0" w:line="48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104D02" w:rsidRPr="009B7EA1" w:rsidRDefault="00104D02" w:rsidP="00104D02">
      <w:pPr>
        <w:pStyle w:val="Prrafodelista"/>
        <w:spacing w:after="0" w:line="480" w:lineRule="auto"/>
        <w:ind w:left="216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bookmarkStart w:id="0" w:name="_GoBack"/>
      <w:bookmarkEnd w:id="0"/>
    </w:p>
    <w:p w:rsidR="007D4DB0" w:rsidRDefault="007D4DB0" w:rsidP="007D4DB0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b/>
          <w:sz w:val="28"/>
          <w:szCs w:val="28"/>
          <w:lang w:eastAsia="es-MX"/>
        </w:rPr>
      </w:pPr>
      <w:r w:rsidRPr="007D4DB0">
        <w:rPr>
          <w:rFonts w:ascii="Arial" w:eastAsia="Times New Roman" w:hAnsi="Arial" w:cs="Arial"/>
          <w:b/>
          <w:sz w:val="28"/>
          <w:szCs w:val="28"/>
          <w:lang w:eastAsia="es-MX"/>
        </w:rPr>
        <w:lastRenderedPageBreak/>
        <w:t>Formato de mensajes del vocabulario del protocolo</w:t>
      </w:r>
    </w:p>
    <w:p w:rsidR="00046D38" w:rsidRDefault="00046D38" w:rsidP="00046D38">
      <w:pPr>
        <w:pStyle w:val="Prrafodelista"/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Los mensajes transmitidos entre cliente y servidor son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strings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de un máximo de 164 caracteres </w:t>
      </w:r>
      <w:r w:rsidR="00701A60">
        <w:rPr>
          <w:rFonts w:ascii="Arial" w:eastAsia="Times New Roman" w:hAnsi="Arial" w:cs="Arial"/>
          <w:sz w:val="24"/>
          <w:szCs w:val="24"/>
          <w:lang w:eastAsia="es-MX"/>
        </w:rPr>
        <w:t>dispuestos de la siguiente manera:</w:t>
      </w:r>
    </w:p>
    <w:p w:rsidR="00701A60" w:rsidRDefault="00701A60" w:rsidP="00701A60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Comunicación cliente-servidor: 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string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para la comunicación desde el cliente al servidor especificará el asiento del vagón que el cliente desea reservar. El formato estará definido: </w:t>
      </w:r>
    </w:p>
    <w:p w:rsidR="00701A60" w:rsidRDefault="00701A60" w:rsidP="00701A60">
      <w:pPr>
        <w:pStyle w:val="Prrafodelista"/>
        <w:spacing w:after="0" w:line="480" w:lineRule="auto"/>
        <w:ind w:left="1429"/>
        <w:jc w:val="center"/>
        <w:rPr>
          <w:rFonts w:ascii="Simplified Arabic Fixed" w:eastAsia="Times New Roman" w:hAnsi="Simplified Arabic Fixed" w:cs="Simplified Arabic Fixed"/>
          <w:sz w:val="24"/>
          <w:szCs w:val="24"/>
          <w:lang w:eastAsia="es-MX"/>
        </w:rPr>
      </w:pPr>
      <w:r w:rsidRPr="00701A60">
        <w:rPr>
          <w:rFonts w:ascii="Simplified Arabic Fixed" w:eastAsia="Times New Roman" w:hAnsi="Simplified Arabic Fixed" w:cs="Simplified Arabic Fixed"/>
          <w:sz w:val="24"/>
          <w:szCs w:val="24"/>
          <w:lang w:eastAsia="es-MX"/>
        </w:rPr>
        <w:t>&lt;</w:t>
      </w:r>
      <w:proofErr w:type="gramStart"/>
      <w:r w:rsidRPr="00701A60">
        <w:rPr>
          <w:rFonts w:ascii="Simplified Arabic Fixed" w:eastAsia="Times New Roman" w:hAnsi="Simplified Arabic Fixed" w:cs="Simplified Arabic Fixed"/>
          <w:sz w:val="24"/>
          <w:szCs w:val="24"/>
          <w:lang w:eastAsia="es-MX"/>
        </w:rPr>
        <w:t>número</w:t>
      </w:r>
      <w:proofErr w:type="gramEnd"/>
      <w:r w:rsidRPr="00701A60">
        <w:rPr>
          <w:rFonts w:ascii="Simplified Arabic Fixed" w:eastAsia="Times New Roman" w:hAnsi="Simplified Arabic Fixed" w:cs="Simplified Arabic Fixed"/>
          <w:sz w:val="24"/>
          <w:szCs w:val="24"/>
          <w:lang w:eastAsia="es-MX"/>
        </w:rPr>
        <w:t xml:space="preserve"> de fila&gt;:&lt;número de columna&gt;;</w:t>
      </w:r>
    </w:p>
    <w:p w:rsidR="00701A60" w:rsidRPr="0074769A" w:rsidRDefault="00701A60" w:rsidP="00701A60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Simplified Arabic Fixed" w:eastAsia="Times New Roman" w:hAnsi="Simplified Arabic Fixed" w:cs="Simplified Arabic Fixed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Comunicación servidor-cliente: 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string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para la comunicación desde el servidor al cliente especificará la respuesta del primero a una solicitud del segundo. Dicha respuesta estará </w:t>
      </w:r>
      <w:r w:rsidR="0074769A">
        <w:rPr>
          <w:rFonts w:ascii="Arial" w:eastAsia="Times New Roman" w:hAnsi="Arial" w:cs="Arial"/>
          <w:sz w:val="24"/>
          <w:szCs w:val="24"/>
          <w:lang w:eastAsia="es-MX"/>
        </w:rPr>
        <w:t xml:space="preserve">definida en el primer carácter del </w:t>
      </w:r>
      <w:proofErr w:type="spellStart"/>
      <w:r w:rsidR="0074769A">
        <w:rPr>
          <w:rFonts w:ascii="Arial" w:eastAsia="Times New Roman" w:hAnsi="Arial" w:cs="Arial"/>
          <w:sz w:val="24"/>
          <w:szCs w:val="24"/>
          <w:lang w:eastAsia="es-MX"/>
        </w:rPr>
        <w:t>string</w:t>
      </w:r>
      <w:proofErr w:type="spellEnd"/>
      <w:r w:rsidR="0074769A">
        <w:rPr>
          <w:rFonts w:ascii="Arial" w:eastAsia="Times New Roman" w:hAnsi="Arial" w:cs="Arial"/>
          <w:sz w:val="24"/>
          <w:szCs w:val="24"/>
          <w:lang w:eastAsia="es-MX"/>
        </w:rPr>
        <w:t>, donde:</w:t>
      </w:r>
    </w:p>
    <w:p w:rsidR="0074769A" w:rsidRPr="0074769A" w:rsidRDefault="0074769A" w:rsidP="0074769A">
      <w:pPr>
        <w:pStyle w:val="Prrafodelista"/>
        <w:numPr>
          <w:ilvl w:val="1"/>
          <w:numId w:val="2"/>
        </w:numPr>
        <w:spacing w:after="0" w:line="480" w:lineRule="auto"/>
        <w:jc w:val="both"/>
        <w:rPr>
          <w:rFonts w:ascii="Simplified Arabic Fixed" w:eastAsia="Times New Roman" w:hAnsi="Simplified Arabic Fixed" w:cs="Simplified Arabic Fixed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caracter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0 indica que la reservación ha sido exitosa,</w:t>
      </w:r>
    </w:p>
    <w:p w:rsidR="0074769A" w:rsidRPr="00E37102" w:rsidRDefault="0074769A" w:rsidP="0074769A">
      <w:pPr>
        <w:pStyle w:val="Prrafodelista"/>
        <w:numPr>
          <w:ilvl w:val="1"/>
          <w:numId w:val="2"/>
        </w:numPr>
        <w:spacing w:after="0" w:line="480" w:lineRule="auto"/>
        <w:jc w:val="both"/>
        <w:rPr>
          <w:rFonts w:ascii="Simplified Arabic Fixed" w:eastAsia="Times New Roman" w:hAnsi="Simplified Arabic Fixed" w:cs="Simplified Arabic Fixed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caracter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1 indica que la reservación ha fallado a causa de que el asiento ya se encontraba previamente reservado. En dado caso, los siguientes </w:t>
      </w:r>
      <w:proofErr w:type="spellStart"/>
      <w:r>
        <w:rPr>
          <w:rFonts w:ascii="Arial" w:eastAsia="Times New Roman" w:hAnsi="Arial" w:cs="Arial"/>
          <w:i/>
          <w:sz w:val="24"/>
          <w:szCs w:val="24"/>
          <w:lang w:eastAsia="es-MX"/>
        </w:rPr>
        <w:t>númeroDeFilas</w:t>
      </w:r>
      <w:proofErr w:type="spellEnd"/>
      <w:r>
        <w:rPr>
          <w:rFonts w:ascii="Arial" w:eastAsia="Times New Roman" w:hAnsi="Arial" w:cs="Arial"/>
          <w:i/>
          <w:sz w:val="24"/>
          <w:szCs w:val="24"/>
          <w:lang w:eastAsia="es-MX"/>
        </w:rPr>
        <w:t>*</w:t>
      </w:r>
      <w:proofErr w:type="spellStart"/>
      <w:r>
        <w:rPr>
          <w:rFonts w:ascii="Arial" w:eastAsia="Times New Roman" w:hAnsi="Arial" w:cs="Arial"/>
          <w:i/>
          <w:sz w:val="24"/>
          <w:szCs w:val="24"/>
          <w:lang w:eastAsia="es-MX"/>
        </w:rPr>
        <w:t>númeroDeColumnas</w:t>
      </w:r>
      <w:proofErr w:type="spellEnd"/>
      <w:r>
        <w:rPr>
          <w:rFonts w:ascii="Arial" w:eastAsia="Times New Roman" w:hAnsi="Arial" w:cs="Arial"/>
          <w:i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caracteres del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string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(correspondientes a cada asiento del vagón) estarán dispuestos por un ‘1’ si el asiento en cuestión está ocupado o por un ‘0’ si está libre</w:t>
      </w:r>
      <w:r w:rsidR="00E37102">
        <w:rPr>
          <w:rFonts w:ascii="Arial" w:eastAsia="Times New Roman" w:hAnsi="Arial" w:cs="Arial"/>
          <w:sz w:val="24"/>
          <w:szCs w:val="24"/>
          <w:lang w:eastAsia="es-MX"/>
        </w:rPr>
        <w:t xml:space="preserve">. Finalmente, el último carácter del </w:t>
      </w:r>
      <w:proofErr w:type="spellStart"/>
      <w:r w:rsidR="00E37102">
        <w:rPr>
          <w:rFonts w:ascii="Arial" w:eastAsia="Times New Roman" w:hAnsi="Arial" w:cs="Arial"/>
          <w:sz w:val="24"/>
          <w:szCs w:val="24"/>
          <w:lang w:eastAsia="es-MX"/>
        </w:rPr>
        <w:t>string</w:t>
      </w:r>
      <w:proofErr w:type="spellEnd"/>
      <w:r w:rsidR="00E37102">
        <w:rPr>
          <w:rFonts w:ascii="Arial" w:eastAsia="Times New Roman" w:hAnsi="Arial" w:cs="Arial"/>
          <w:sz w:val="24"/>
          <w:szCs w:val="24"/>
          <w:lang w:eastAsia="es-MX"/>
        </w:rPr>
        <w:t xml:space="preserve"> indicará el número de columnas del vagón, a modo de hacer posible una representación intuitiva de los puestos disponibles al cliente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(note que, como el máximo de filas y de columnas a tener un vagón es de 20 y 8 respectivamente, el </w:t>
      </w:r>
      <w:proofErr w:type="spellStart"/>
      <w:r w:rsidR="00E37102">
        <w:rPr>
          <w:rFonts w:ascii="Arial" w:eastAsia="Times New Roman" w:hAnsi="Arial" w:cs="Arial"/>
          <w:sz w:val="24"/>
          <w:szCs w:val="24"/>
          <w:lang w:eastAsia="es-MX"/>
        </w:rPr>
        <w:t>string</w:t>
      </w:r>
      <w:proofErr w:type="spellEnd"/>
      <w:r w:rsidR="00E37102">
        <w:rPr>
          <w:rFonts w:ascii="Arial" w:eastAsia="Times New Roman" w:hAnsi="Arial" w:cs="Arial"/>
          <w:sz w:val="24"/>
          <w:szCs w:val="24"/>
          <w:lang w:eastAsia="es-MX"/>
        </w:rPr>
        <w:t xml:space="preserve"> tendrá, a lo sumo, 162 caracteres</w:t>
      </w:r>
      <w:r>
        <w:rPr>
          <w:rFonts w:ascii="Arial" w:eastAsia="Times New Roman" w:hAnsi="Arial" w:cs="Arial"/>
          <w:sz w:val="24"/>
          <w:szCs w:val="24"/>
          <w:lang w:eastAsia="es-MX"/>
        </w:rPr>
        <w:t>)</w:t>
      </w:r>
      <w:r w:rsidR="00E37102">
        <w:rPr>
          <w:rFonts w:ascii="Arial" w:eastAsia="Times New Roman" w:hAnsi="Arial" w:cs="Arial"/>
          <w:sz w:val="24"/>
          <w:szCs w:val="24"/>
          <w:lang w:eastAsia="es-MX"/>
        </w:rPr>
        <w:t>,</w:t>
      </w:r>
    </w:p>
    <w:p w:rsidR="00E37102" w:rsidRPr="00E37102" w:rsidRDefault="00E37102" w:rsidP="0074769A">
      <w:pPr>
        <w:pStyle w:val="Prrafodelista"/>
        <w:numPr>
          <w:ilvl w:val="1"/>
          <w:numId w:val="2"/>
        </w:numPr>
        <w:spacing w:after="0" w:line="480" w:lineRule="auto"/>
        <w:jc w:val="both"/>
        <w:rPr>
          <w:rFonts w:ascii="Simplified Arabic Fixed" w:eastAsia="Times New Roman" w:hAnsi="Simplified Arabic Fixed" w:cs="Simplified Arabic Fixed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lastRenderedPageBreak/>
        <w:t xml:space="preserve">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caracter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2 si el vagón se encuentra completamente reservado, y</w:t>
      </w:r>
    </w:p>
    <w:p w:rsidR="00E37102" w:rsidRPr="00673D6E" w:rsidRDefault="00E37102" w:rsidP="0074769A">
      <w:pPr>
        <w:pStyle w:val="Prrafodelista"/>
        <w:numPr>
          <w:ilvl w:val="1"/>
          <w:numId w:val="2"/>
        </w:numPr>
        <w:spacing w:after="0" w:line="480" w:lineRule="auto"/>
        <w:jc w:val="both"/>
        <w:rPr>
          <w:rFonts w:ascii="Simplified Arabic Fixed" w:eastAsia="Times New Roman" w:hAnsi="Simplified Arabic Fixed" w:cs="Simplified Arabic Fixed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MX"/>
        </w:rPr>
        <w:t>caracter</w:t>
      </w:r>
      <w:proofErr w:type="spell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3 si el asiento solicitado por el cliente no existe.</w:t>
      </w:r>
    </w:p>
    <w:p w:rsidR="00673D6E" w:rsidRPr="00673D6E" w:rsidRDefault="00673D6E" w:rsidP="00673D6E">
      <w:pPr>
        <w:spacing w:after="0" w:line="480" w:lineRule="auto"/>
        <w:jc w:val="both"/>
        <w:rPr>
          <w:rFonts w:ascii="Simplified Arabic Fixed" w:eastAsia="Times New Roman" w:hAnsi="Simplified Arabic Fixed" w:cs="Simplified Arabic Fixed"/>
          <w:sz w:val="24"/>
          <w:szCs w:val="24"/>
          <w:lang w:eastAsia="es-MX"/>
        </w:rPr>
      </w:pPr>
    </w:p>
    <w:p w:rsidR="007D4DB0" w:rsidRPr="007D4DB0" w:rsidRDefault="007D4DB0" w:rsidP="007D4DB0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eastAsia="Times New Roman" w:hAnsi="Arial" w:cs="Arial"/>
          <w:b/>
          <w:sz w:val="28"/>
          <w:szCs w:val="28"/>
          <w:lang w:eastAsia="es-MX"/>
        </w:rPr>
      </w:pPr>
      <w:r w:rsidRPr="007D4DB0">
        <w:rPr>
          <w:sz w:val="28"/>
          <w:szCs w:val="28"/>
        </w:rPr>
        <w:t xml:space="preserve"> </w:t>
      </w:r>
      <w:r w:rsidRPr="007D4DB0">
        <w:rPr>
          <w:rFonts w:ascii="Arial" w:hAnsi="Arial" w:cs="Arial"/>
          <w:b/>
          <w:sz w:val="28"/>
          <w:szCs w:val="28"/>
        </w:rPr>
        <w:t>Reglas de procedimiento que controlan la consistencia del intercambio de mensajes.</w:t>
      </w:r>
    </w:p>
    <w:p w:rsidR="009670F9" w:rsidRDefault="0057294D" w:rsidP="0057294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878151" cy="273161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TemporalProtoco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559" cy="27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5FB7"/>
    <w:multiLevelType w:val="hybridMultilevel"/>
    <w:tmpl w:val="E82445B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EC7B68"/>
    <w:multiLevelType w:val="hybridMultilevel"/>
    <w:tmpl w:val="560C9F5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B11589"/>
    <w:multiLevelType w:val="hybridMultilevel"/>
    <w:tmpl w:val="BA92EC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2A1"/>
    <w:rsid w:val="00046D38"/>
    <w:rsid w:val="00104D02"/>
    <w:rsid w:val="0057294D"/>
    <w:rsid w:val="005B32A1"/>
    <w:rsid w:val="00673D6E"/>
    <w:rsid w:val="00701A60"/>
    <w:rsid w:val="0074769A"/>
    <w:rsid w:val="007D4DB0"/>
    <w:rsid w:val="009670F9"/>
    <w:rsid w:val="009B5802"/>
    <w:rsid w:val="009B7EA1"/>
    <w:rsid w:val="00B67B6A"/>
    <w:rsid w:val="00CB449F"/>
    <w:rsid w:val="00E3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2A1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2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D4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2A1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2A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D4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Genny</dc:creator>
  <cp:lastModifiedBy>Genny</cp:lastModifiedBy>
  <cp:revision>4</cp:revision>
  <dcterms:created xsi:type="dcterms:W3CDTF">2015-05-17T23:10:00Z</dcterms:created>
  <dcterms:modified xsi:type="dcterms:W3CDTF">2015-05-18T03:39:00Z</dcterms:modified>
</cp:coreProperties>
</file>