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Author"/>
      </w:pPr>
      <w:r>
        <w:t xml:space="preserve">Исаев Рамазан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Основы работы с mc</w:t>
      </w:r>
      <w:r>
        <w:br/>
      </w:r>
      <w:r>
        <w:rPr>
          <w:rStyle w:val="VerbatimChar"/>
        </w:rPr>
        <w:t xml:space="preserve">Структура программы на языке ассемблера NASM</w:t>
      </w:r>
      <w:r>
        <w:br/>
      </w:r>
      <w:r>
        <w:rPr>
          <w:rStyle w:val="VerbatimChar"/>
        </w:rPr>
        <w:t xml:space="preserve">Подключение внешнего файла</w:t>
      </w:r>
      <w:r>
        <w:br/>
      </w:r>
      <w:r>
        <w:rPr>
          <w:rStyle w:val="VerbatimChar"/>
        </w:rP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SourceCode"/>
      </w:pPr>
      <w:r>
        <w:rPr>
          <w:rStyle w:val="VerbatimChar"/>
        </w:rPr>
        <w:t xml:space="preserve">DB (define byte) — определяет переменную размером в 1 байт;</w:t>
      </w:r>
      <w:r>
        <w:br/>
      </w:r>
      <w:r>
        <w:rPr>
          <w:rStyle w:val="VerbatimChar"/>
        </w:rPr>
        <w:t xml:space="preserve">DW (define word) — определяет переменную размеров в 2 байта (слово);</w:t>
      </w:r>
      <w:r>
        <w:br/>
      </w:r>
      <w:r>
        <w:rPr>
          <w:rStyle w:val="VerbatimChar"/>
        </w:rPr>
        <w:t xml:space="preserve">DD (define double word) — определяет переменную размером в 4 байта (двойное слово);</w:t>
      </w:r>
      <w:r>
        <w:br/>
      </w:r>
      <w:r>
        <w:rPr>
          <w:rStyle w:val="VerbatimChar"/>
        </w:rPr>
        <w:t xml:space="preserve">DQ (define quad word) — определяет переменную размером в 8 байт (учетве- рённое слово);</w:t>
      </w:r>
      <w:r>
        <w:br/>
      </w:r>
      <w:r>
        <w:rPr>
          <w:rStyle w:val="VerbatimChar"/>
        </w:rP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FirstParagraph"/>
      </w:pPr>
      <w:r>
        <w:t xml:space="preserve">mov dst,src</w:t>
      </w:r>
    </w:p>
    <w:p>
      <w:pPr>
        <w:pStyle w:val="BodyText"/>
      </w:pP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</w:p>
    <w:p>
      <w:pPr>
        <w:pStyle w:val="BodyText"/>
      </w:pPr>
      <w:r>
        <w:t xml:space="preserve">int n</w:t>
      </w:r>
    </w:p>
    <w:p>
      <w:pPr>
        <w:pStyle w:val="BodyText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Введя соответствующую команду в терминале, я открываю Midnight Commander</w:t>
      </w:r>
    </w:p>
    <w:p>
      <w:pPr>
        <w:pStyle w:val="BodyText"/>
      </w:pPr>
      <w:bookmarkStart w:id="26" w:name="fig:001"/>
      <w:r>
        <w:drawing>
          <wp:inline>
            <wp:extent cx="3733800" cy="289787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bookmarkStart w:id="30" w:name="fig:002"/>
      <w:r>
        <w:drawing>
          <wp:inline>
            <wp:extent cx="3733800" cy="28978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31"/>
    <w:bookmarkStart w:id="40" w:name="section"/>
    <w:p>
      <w:pPr>
        <w:pStyle w:val="Heading1"/>
      </w:pPr>
      <w:r>
        <w:rPr>
          <w:rStyle w:val="SectionNumber"/>
        </w:rPr>
        <w:t xml:space="preserve">5</w:t>
      </w:r>
      <w:r>
        <w:tab/>
      </w:r>
    </w:p>
    <w:p>
      <w:pPr>
        <w:pStyle w:val="FirstParagraph"/>
      </w:pPr>
      <w:bookmarkStart w:id="35" w:name="fig:003"/>
      <w:r>
        <w:drawing>
          <wp:inline>
            <wp:extent cx="3733800" cy="2897874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создаю файл</w:t>
      </w:r>
    </w:p>
    <w:p>
      <w:pPr>
        <w:pStyle w:val="BodyText"/>
      </w:pPr>
      <w:bookmarkStart w:id="39" w:name="fig:004"/>
      <w:r>
        <w:drawing>
          <wp:inline>
            <wp:extent cx="3733800" cy="289787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54" w:name="section-1"/>
    <w:p>
      <w:pPr>
        <w:pStyle w:val="Heading1"/>
      </w:pPr>
      <w:r>
        <w:rPr>
          <w:rStyle w:val="SectionNumber"/>
        </w:rPr>
        <w:t xml:space="preserve">6</w:t>
      </w:r>
      <w:r>
        <w:tab/>
      </w:r>
    </w:p>
    <w:p>
      <w:pPr>
        <w:pStyle w:val="FirstParagraph"/>
      </w:pPr>
      <w:r>
        <w:t xml:space="preserve">Транслирую и компоную измененный файл, запускаю</w:t>
      </w:r>
    </w:p>
    <w:p>
      <w:pPr>
        <w:pStyle w:val="BodyText"/>
      </w:pPr>
      <w:bookmarkStart w:id="44" w:name="fig:005"/>
      <w:r>
        <w:drawing>
          <wp:inline>
            <wp:extent cx="3733800" cy="28978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Start w:id="53" w:name="подключение-внешнего-файла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Скачанный с ТУИС файл сохраняю в общую папку на своем компьютере, на виртуальной машине в интерфейсе Midnight Commander перехожу в директорию общей папки, копирую файл в рабочий подкаталог.</w:t>
      </w:r>
    </w:p>
    <w:p>
      <w:pPr>
        <w:pStyle w:val="BodyText"/>
      </w:pPr>
      <w:bookmarkStart w:id="48" w:name="fig:006"/>
      <w:r>
        <w:drawing>
          <wp:inline>
            <wp:extent cx="3733800" cy="28978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Создаю копию файла для последующей работы с ним</w:t>
      </w:r>
    </w:p>
    <w:p>
      <w:pPr>
        <w:pStyle w:val="BodyText"/>
      </w:pPr>
      <w:bookmarkStart w:id="52" w:name="fig:007"/>
      <w:r>
        <w:drawing>
          <wp:inline>
            <wp:extent cx="3733800" cy="300426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End w:id="54"/>
    <w:bookmarkStart w:id="64" w:name="section-2"/>
    <w:p>
      <w:pPr>
        <w:pStyle w:val="Heading1"/>
      </w:pPr>
      <w:r>
        <w:rPr>
          <w:rStyle w:val="SectionNumber"/>
        </w:rPr>
        <w:t xml:space="preserve">7</w:t>
      </w:r>
      <w:r>
        <w:tab/>
      </w:r>
    </w:p>
    <w:p>
      <w:pPr>
        <w:pStyle w:val="FirstParagraph"/>
      </w:pPr>
      <w:r>
        <w:t xml:space="preserve">Транслирую, компоную и запускаю программу с подключенным файлом</w:t>
      </w:r>
    </w:p>
    <w:p>
      <w:pPr>
        <w:pStyle w:val="BodyText"/>
      </w:pPr>
      <w:bookmarkStart w:id="58" w:name="fig:008"/>
      <w:r>
        <w:drawing>
          <wp:inline>
            <wp:extent cx="3733800" cy="300426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Start w:id="63" w:name="задание-для-самостоятельной-работы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Транслирую, компоную и запускаю свою программу</w:t>
      </w:r>
    </w:p>
    <w:p>
      <w:pPr>
        <w:pStyle w:val="BodyText"/>
      </w:pPr>
      <w:bookmarkStart w:id="62" w:name="fig:009"/>
      <w:r>
        <w:drawing>
          <wp:inline>
            <wp:extent cx="3733800" cy="300426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Исаев Рамазан</dc:creator>
  <dc:language>ru-RU</dc:language>
  <cp:keywords/>
  <dcterms:created xsi:type="dcterms:W3CDTF">2025-03-30T14:43:10Z</dcterms:created>
  <dcterms:modified xsi:type="dcterms:W3CDTF">2025-03-30T14:43:10Z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