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E1BDE">
      <w:pPr>
        <w:pStyle w:val="12"/>
        <w:jc w:val="right"/>
      </w:pPr>
      <w:r>
        <w:rPr>
          <w:rFonts w:ascii="Arial" w:hAnsi="Arial"/>
        </w:rPr>
        <w:fldChar w:fldCharType="begin"/>
      </w:r>
      <w:r>
        <w:rPr>
          <w:rFonts w:ascii="Arial" w:hAnsi="Arial"/>
        </w:rPr>
        <w:instrText xml:space="preserve"> SUBJECT  \* MERGEFORMAT </w:instrText>
      </w:r>
      <w:r>
        <w:rPr>
          <w:rFonts w:ascii="Arial" w:hAnsi="Arial"/>
        </w:rPr>
        <w:fldChar w:fldCharType="separate"/>
      </w:r>
      <w:r>
        <w:rPr>
          <w:rFonts w:ascii="Arial" w:hAnsi="Arial"/>
        </w:rPr>
        <w:t>&lt;</w:t>
      </w:r>
      <w:r>
        <w:rPr>
          <w:rFonts w:hint="eastAsia" w:ascii="Arial" w:hAnsi="Arial"/>
        </w:rPr>
        <w:t>项目名称</w:t>
      </w:r>
      <w:r>
        <w:rPr>
          <w:rFonts w:ascii="Arial" w:hAnsi="Arial"/>
        </w:rPr>
        <w:t>&gt;</w:t>
      </w:r>
      <w:r>
        <w:rPr>
          <w:rFonts w:ascii="Arial" w:hAnsi="Arial"/>
        </w:rPr>
        <w:fldChar w:fldCharType="end"/>
      </w:r>
    </w:p>
    <w:p w14:paraId="11CC4E6A">
      <w:pPr>
        <w:pStyle w:val="12"/>
        <w:jc w:val="righ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需求规格说明书</w:t>
      </w:r>
    </w:p>
    <w:p w14:paraId="3D19AC49">
      <w:pPr>
        <w:pStyle w:val="12"/>
        <w:jc w:val="right"/>
      </w:pPr>
    </w:p>
    <w:p w14:paraId="3B10BAD6">
      <w:pPr>
        <w:pStyle w:val="12"/>
        <w:jc w:val="right"/>
        <w:rPr>
          <w:sz w:val="28"/>
        </w:rPr>
      </w:pPr>
      <w:r>
        <w:rPr>
          <w:rFonts w:hint="eastAsia"/>
          <w:sz w:val="28"/>
        </w:rPr>
        <w:t>版本</w:t>
      </w:r>
      <w:r>
        <w:rPr>
          <w:rFonts w:ascii="Arial" w:hAnsi="Arial"/>
          <w:sz w:val="28"/>
        </w:rPr>
        <w:t xml:space="preserve"> &lt;1.0&gt;</w:t>
      </w:r>
    </w:p>
    <w:p w14:paraId="446B5F8F">
      <w:pPr>
        <w:pStyle w:val="12"/>
        <w:rPr>
          <w:sz w:val="28"/>
        </w:rPr>
      </w:pPr>
    </w:p>
    <w:p w14:paraId="320D77C2"/>
    <w:p w14:paraId="71AE8C27"/>
    <w:p w14:paraId="264A6CED"/>
    <w:p w14:paraId="5DC17A76"/>
    <w:p w14:paraId="67B1E67C"/>
    <w:p w14:paraId="2483F649"/>
    <w:p w14:paraId="2E3C2B55"/>
    <w:p w14:paraId="1B830D48"/>
    <w:p w14:paraId="48BE4FA0"/>
    <w:p w14:paraId="2DEA8C78"/>
    <w:p w14:paraId="3347973C"/>
    <w:p w14:paraId="1D90B804"/>
    <w:p w14:paraId="035C2345"/>
    <w:p w14:paraId="26FBA648"/>
    <w:p w14:paraId="721E9F7E"/>
    <w:p w14:paraId="44CF6724"/>
    <w:p w14:paraId="63F1EEEE"/>
    <w:p w14:paraId="5485B2BC"/>
    <w:p w14:paraId="210CBBD8"/>
    <w:p w14:paraId="21E7CA3C"/>
    <w:p w14:paraId="10C56974"/>
    <w:p w14:paraId="29007B57"/>
    <w:p w14:paraId="3E2E2BB1"/>
    <w:p w14:paraId="5122EDD3"/>
    <w:p w14:paraId="279BA5FE"/>
    <w:p w14:paraId="43747E64"/>
    <w:p w14:paraId="7A9A7333"/>
    <w:p w14:paraId="7A3A02AB"/>
    <w:p w14:paraId="4B955244"/>
    <w:p w14:paraId="292CB897"/>
    <w:p w14:paraId="6B7E5535"/>
    <w:p w14:paraId="2AEC8D8C"/>
    <w:p w14:paraId="1D994F82"/>
    <w:p w14:paraId="1B0E6924"/>
    <w:p w14:paraId="12DFA131"/>
    <w:p w14:paraId="31F528C2">
      <w:pPr>
        <w:jc w:val="center"/>
        <w:rPr>
          <w:rFonts w:hint="default" w:eastAsia="宋体"/>
          <w:sz w:val="28"/>
          <w:szCs w:val="28"/>
          <w:lang w:val="en-US" w:eastAsia="zh-CN"/>
        </w:rPr>
        <w:sectPr>
          <w:headerReference r:id="rId5" w:type="default"/>
          <w:footnotePr>
            <w:numFmt w:val="decimal"/>
          </w:footnotePr>
          <w:pgSz w:w="12240" w:h="15840"/>
          <w:pgMar w:top="1440" w:right="1440" w:bottom="1440" w:left="1440" w:header="720" w:footer="720" w:gutter="0"/>
          <w:cols w:space="720" w:num="1"/>
        </w:sectPr>
      </w:pPr>
      <w:r>
        <w:rPr>
          <w:rFonts w:hint="eastAsia"/>
          <w:sz w:val="28"/>
          <w:szCs w:val="28"/>
          <w:lang w:val="en-US" w:eastAsia="zh-CN"/>
        </w:rPr>
        <w:t>指导老师：肖雄仁</w:t>
      </w:r>
      <w:bookmarkStart w:id="0" w:name="_GoBack"/>
      <w:bookmarkEnd w:id="0"/>
    </w:p>
    <w:p w14:paraId="4B3CF4FC">
      <w:pPr>
        <w:pStyle w:val="12"/>
      </w:pPr>
      <w:r>
        <w:rPr>
          <w:rFonts w:hint="eastAsia"/>
        </w:rPr>
        <w:t>修订历史记录</w:t>
      </w:r>
    </w:p>
    <w:tbl>
      <w:tblPr>
        <w:tblStyle w:val="13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1152"/>
        <w:gridCol w:w="3744"/>
        <w:gridCol w:w="2304"/>
      </w:tblGrid>
      <w:tr w14:paraId="476C7F0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67F719F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日期</w:t>
            </w:r>
          </w:p>
        </w:tc>
        <w:tc>
          <w:tcPr>
            <w:tcW w:w="1152" w:type="dxa"/>
          </w:tcPr>
          <w:p w14:paraId="14B89D57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</w:t>
            </w:r>
          </w:p>
        </w:tc>
        <w:tc>
          <w:tcPr>
            <w:tcW w:w="3744" w:type="dxa"/>
          </w:tcPr>
          <w:p w14:paraId="3AA393EE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  <w:tc>
          <w:tcPr>
            <w:tcW w:w="2304" w:type="dxa"/>
          </w:tcPr>
          <w:p w14:paraId="560F64F5">
            <w:pPr>
              <w:pStyle w:val="17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作者</w:t>
            </w:r>
          </w:p>
        </w:tc>
      </w:tr>
      <w:tr w14:paraId="33CA23A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363A3E3">
            <w:pPr>
              <w:pStyle w:val="1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日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ascii="Times New Roman"/>
              </w:rPr>
              <w:t>/</w:t>
            </w:r>
            <w:r>
              <w:rPr>
                <w:rFonts w:hint="eastAsia"/>
              </w:rPr>
              <w:t>年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1152" w:type="dxa"/>
          </w:tcPr>
          <w:p w14:paraId="04632D8E">
            <w:pPr>
              <w:pStyle w:val="17"/>
            </w:pPr>
            <w:r>
              <w:rPr>
                <w:rFonts w:ascii="Times New Roman"/>
              </w:rPr>
              <w:t>&lt;x.x&gt;</w:t>
            </w:r>
          </w:p>
        </w:tc>
        <w:tc>
          <w:tcPr>
            <w:tcW w:w="3744" w:type="dxa"/>
          </w:tcPr>
          <w:p w14:paraId="619CFF22">
            <w:pPr>
              <w:pStyle w:val="1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详细信息</w:t>
            </w:r>
            <w:r>
              <w:rPr>
                <w:rFonts w:ascii="Times New Roman"/>
              </w:rPr>
              <w:t>&gt;</w:t>
            </w:r>
          </w:p>
        </w:tc>
        <w:tc>
          <w:tcPr>
            <w:tcW w:w="2304" w:type="dxa"/>
          </w:tcPr>
          <w:p w14:paraId="3C9AA57B">
            <w:pPr>
              <w:pStyle w:val="17"/>
            </w:pPr>
            <w:r>
              <w:rPr>
                <w:rFonts w:ascii="Times New Roman"/>
              </w:rPr>
              <w:t>&lt;</w:t>
            </w:r>
            <w:r>
              <w:rPr>
                <w:rFonts w:hint="eastAsia"/>
              </w:rPr>
              <w:t>姓名</w:t>
            </w:r>
            <w:r>
              <w:rPr>
                <w:rFonts w:ascii="Times New Roman"/>
              </w:rPr>
              <w:t>&gt;</w:t>
            </w:r>
          </w:p>
        </w:tc>
      </w:tr>
      <w:tr w14:paraId="226BFE1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BC324A3">
            <w:pPr>
              <w:pStyle w:val="1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2025.11.7</w:t>
            </w:r>
          </w:p>
        </w:tc>
        <w:tc>
          <w:tcPr>
            <w:tcW w:w="1152" w:type="dxa"/>
          </w:tcPr>
          <w:p w14:paraId="72E2AD6B">
            <w:pPr>
              <w:pStyle w:val="1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3744" w:type="dxa"/>
          </w:tcPr>
          <w:p w14:paraId="040F67A9">
            <w:pPr>
              <w:pStyle w:val="17"/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FFFFF"/>
              </w:rPr>
              <w:t>初始版本，完成核心需求规格编写</w:t>
            </w:r>
          </w:p>
        </w:tc>
        <w:tc>
          <w:tcPr>
            <w:tcW w:w="2304" w:type="dxa"/>
          </w:tcPr>
          <w:p w14:paraId="65C1DB2F">
            <w:pPr>
              <w:pStyle w:val="17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曹峻茂</w:t>
            </w:r>
          </w:p>
        </w:tc>
      </w:tr>
      <w:tr w14:paraId="60F4148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4879A8BB">
            <w:pPr>
              <w:pStyle w:val="17"/>
            </w:pPr>
          </w:p>
        </w:tc>
        <w:tc>
          <w:tcPr>
            <w:tcW w:w="1152" w:type="dxa"/>
          </w:tcPr>
          <w:p w14:paraId="2A922961">
            <w:pPr>
              <w:pStyle w:val="17"/>
            </w:pPr>
          </w:p>
        </w:tc>
        <w:tc>
          <w:tcPr>
            <w:tcW w:w="3744" w:type="dxa"/>
          </w:tcPr>
          <w:p w14:paraId="5A6A805F">
            <w:pPr>
              <w:pStyle w:val="17"/>
            </w:pPr>
          </w:p>
        </w:tc>
        <w:tc>
          <w:tcPr>
            <w:tcW w:w="2304" w:type="dxa"/>
          </w:tcPr>
          <w:p w14:paraId="455ADEDA">
            <w:pPr>
              <w:pStyle w:val="17"/>
            </w:pPr>
          </w:p>
        </w:tc>
      </w:tr>
      <w:tr w14:paraId="13708A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4" w:type="dxa"/>
          </w:tcPr>
          <w:p w14:paraId="064E5464">
            <w:pPr>
              <w:pStyle w:val="17"/>
            </w:pPr>
          </w:p>
        </w:tc>
        <w:tc>
          <w:tcPr>
            <w:tcW w:w="1152" w:type="dxa"/>
          </w:tcPr>
          <w:p w14:paraId="04F1E219">
            <w:pPr>
              <w:pStyle w:val="17"/>
            </w:pPr>
          </w:p>
        </w:tc>
        <w:tc>
          <w:tcPr>
            <w:tcW w:w="3744" w:type="dxa"/>
          </w:tcPr>
          <w:p w14:paraId="469DEF5F">
            <w:pPr>
              <w:pStyle w:val="17"/>
            </w:pPr>
          </w:p>
        </w:tc>
        <w:tc>
          <w:tcPr>
            <w:tcW w:w="2304" w:type="dxa"/>
          </w:tcPr>
          <w:p w14:paraId="0180F3C8">
            <w:pPr>
              <w:pStyle w:val="17"/>
            </w:pPr>
          </w:p>
        </w:tc>
      </w:tr>
    </w:tbl>
    <w:p w14:paraId="3A3D3B51"/>
    <w:p w14:paraId="4F95C925">
      <w:pPr>
        <w:pStyle w:val="12"/>
      </w:pPr>
      <w:r>
        <w:br w:type="page"/>
      </w:r>
      <w:r>
        <w:rPr>
          <w:rFonts w:hint="eastAsia"/>
        </w:rPr>
        <w:t>目录</w:t>
      </w:r>
    </w:p>
    <w:p w14:paraId="6D4D4295">
      <w:pPr>
        <w:pStyle w:val="10"/>
        <w:tabs>
          <w:tab w:val="left" w:pos="432"/>
        </w:tabs>
      </w:pPr>
      <w:r>
        <w:rPr>
          <w:rFonts w:ascii="Times New Roman"/>
        </w:rPr>
        <w:fldChar w:fldCharType="begin"/>
      </w:r>
      <w:r>
        <w:rPr>
          <w:rFonts w:ascii="Times New Roman"/>
        </w:rPr>
        <w:instrText xml:space="preserve"> TOC \o "1-3" </w:instrText>
      </w:r>
      <w:r>
        <w:rPr>
          <w:rFonts w:ascii="Times New Roman"/>
        </w:rPr>
        <w:fldChar w:fldCharType="separate"/>
      </w:r>
      <w:r>
        <w:t>1.</w:t>
      </w:r>
      <w:r>
        <w:tab/>
      </w:r>
      <w:r>
        <w:rPr>
          <w:rFonts w:hint="eastAsia"/>
          <w:lang w:val="en-US" w:eastAsia="zh-CN"/>
        </w:rPr>
        <w:t>引言</w:t>
      </w:r>
      <w:r>
        <w:tab/>
      </w:r>
      <w:r>
        <w:fldChar w:fldCharType="begin"/>
      </w:r>
      <w:r>
        <w:instrText xml:space="preserve"> PAGEREF _Toc498833640 \h </w:instrText>
      </w:r>
      <w:r>
        <w:fldChar w:fldCharType="separate"/>
      </w:r>
      <w:r>
        <w:t>4</w:t>
      </w:r>
      <w:r>
        <w:fldChar w:fldCharType="end"/>
      </w:r>
    </w:p>
    <w:p w14:paraId="1FBDBDC6">
      <w:pPr>
        <w:pStyle w:val="11"/>
        <w:tabs>
          <w:tab w:val="left" w:pos="1000"/>
        </w:tabs>
      </w:pPr>
      <w:r>
        <w:t>1.1</w:t>
      </w:r>
      <w:r>
        <w:tab/>
      </w:r>
      <w:r>
        <w:rPr>
          <w:rFonts w:hint="eastAsia"/>
          <w:lang w:val="en-US" w:eastAsia="zh-CN"/>
        </w:rPr>
        <w:t>编制目的</w:t>
      </w:r>
      <w:r>
        <w:tab/>
      </w:r>
      <w:r>
        <w:fldChar w:fldCharType="begin"/>
      </w:r>
      <w:r>
        <w:instrText xml:space="preserve"> PAGEREF _Toc498833641 \h </w:instrText>
      </w:r>
      <w:r>
        <w:fldChar w:fldCharType="separate"/>
      </w:r>
      <w:r>
        <w:t>4</w:t>
      </w:r>
      <w:r>
        <w:fldChar w:fldCharType="end"/>
      </w:r>
    </w:p>
    <w:p w14:paraId="3868DA01">
      <w:pPr>
        <w:pStyle w:val="11"/>
        <w:tabs>
          <w:tab w:val="left" w:pos="1000"/>
        </w:tabs>
      </w:pPr>
      <w:r>
        <w:t>1.2</w:t>
      </w:r>
      <w:r>
        <w:tab/>
      </w:r>
      <w:r>
        <w:rPr>
          <w:rFonts w:hint="eastAsia"/>
          <w:lang w:val="en-US" w:eastAsia="zh-CN"/>
        </w:rPr>
        <w:t>范围</w:t>
      </w:r>
      <w:r>
        <w:tab/>
      </w:r>
      <w:r>
        <w:fldChar w:fldCharType="begin"/>
      </w:r>
      <w:r>
        <w:instrText xml:space="preserve"> PAGEREF _Toc498833642 \h </w:instrText>
      </w:r>
      <w:r>
        <w:fldChar w:fldCharType="separate"/>
      </w:r>
      <w:r>
        <w:t>4</w:t>
      </w:r>
      <w:r>
        <w:fldChar w:fldCharType="end"/>
      </w:r>
    </w:p>
    <w:p w14:paraId="6A8864D0">
      <w:pPr>
        <w:pStyle w:val="11"/>
        <w:tabs>
          <w:tab w:val="left" w:pos="1000"/>
        </w:tabs>
      </w:pPr>
      <w:r>
        <w:t>1.3</w:t>
      </w:r>
      <w:r>
        <w:tab/>
      </w:r>
      <w:r>
        <w:rPr>
          <w:rFonts w:hint="eastAsia"/>
          <w:lang w:val="en-US" w:eastAsia="zh-CN"/>
        </w:rPr>
        <w:t>参考资料</w:t>
      </w:r>
      <w:r>
        <w:tab/>
      </w:r>
      <w:r>
        <w:fldChar w:fldCharType="begin"/>
      </w:r>
      <w:r>
        <w:instrText xml:space="preserve"> PAGEREF _Toc498833645 \h </w:instrText>
      </w:r>
      <w:r>
        <w:fldChar w:fldCharType="separate"/>
      </w:r>
      <w:r>
        <w:t>4</w:t>
      </w:r>
      <w:r>
        <w:fldChar w:fldCharType="end"/>
      </w:r>
    </w:p>
    <w:p w14:paraId="5A6E4844">
      <w:pPr>
        <w:pStyle w:val="10"/>
        <w:tabs>
          <w:tab w:val="left" w:pos="432"/>
        </w:tabs>
      </w:pPr>
      <w:r>
        <w:t>2.</w:t>
      </w:r>
      <w:r>
        <w:tab/>
      </w:r>
      <w:r>
        <w:rPr>
          <w:rFonts w:hint="eastAsia"/>
          <w:lang w:val="en-US" w:eastAsia="zh-CN"/>
        </w:rPr>
        <w:t>总体描述</w:t>
      </w:r>
      <w:r>
        <w:tab/>
      </w:r>
      <w:r>
        <w:fldChar w:fldCharType="begin"/>
      </w:r>
      <w:r>
        <w:instrText xml:space="preserve"> PAGEREF _Toc498833646 \h </w:instrText>
      </w:r>
      <w:r>
        <w:fldChar w:fldCharType="separate"/>
      </w:r>
      <w:r>
        <w:t>4</w:t>
      </w:r>
      <w:r>
        <w:fldChar w:fldCharType="end"/>
      </w:r>
    </w:p>
    <w:p w14:paraId="1B4003FB">
      <w:pPr>
        <w:pStyle w:val="11"/>
        <w:tabs>
          <w:tab w:val="left" w:pos="1000"/>
        </w:tabs>
      </w:pPr>
      <w:r>
        <w:t>2.1</w:t>
      </w:r>
      <w:r>
        <w:tab/>
      </w:r>
      <w:r>
        <w:rPr>
          <w:rFonts w:hint="eastAsia"/>
          <w:lang w:val="en-US" w:eastAsia="zh-CN"/>
        </w:rPr>
        <w:t>项目前景</w:t>
      </w:r>
      <w:r>
        <w:tab/>
      </w:r>
      <w:r>
        <w:fldChar w:fldCharType="begin"/>
      </w:r>
      <w:r>
        <w:instrText xml:space="preserve"> PAGEREF _Toc498833647 \h </w:instrText>
      </w:r>
      <w:r>
        <w:fldChar w:fldCharType="separate"/>
      </w:r>
      <w:r>
        <w:t>4</w:t>
      </w:r>
      <w:r>
        <w:fldChar w:fldCharType="end"/>
      </w:r>
    </w:p>
    <w:p w14:paraId="1A2E452A">
      <w:pPr>
        <w:pStyle w:val="11"/>
        <w:tabs>
          <w:tab w:val="left" w:pos="1000"/>
        </w:tabs>
      </w:pPr>
      <w:r>
        <w:t>2.2</w:t>
      </w:r>
      <w:r>
        <w:tab/>
      </w:r>
      <w:r>
        <w:rPr>
          <w:rFonts w:hint="eastAsia"/>
          <w:lang w:val="en-US" w:eastAsia="zh-CN"/>
        </w:rPr>
        <w:t>产品功能</w:t>
      </w:r>
      <w:r>
        <w:tab/>
      </w:r>
      <w:r>
        <w:fldChar w:fldCharType="begin"/>
      </w:r>
      <w:r>
        <w:instrText xml:space="preserve"> PAGEREF _Toc498833648 \h </w:instrText>
      </w:r>
      <w:r>
        <w:fldChar w:fldCharType="separate"/>
      </w:r>
      <w:r>
        <w:t>4</w:t>
      </w:r>
      <w:r>
        <w:fldChar w:fldCharType="end"/>
      </w:r>
    </w:p>
    <w:p w14:paraId="1E794CB3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t>2.3</w:t>
      </w:r>
      <w:r>
        <w:tab/>
      </w:r>
      <w:r>
        <w:rPr>
          <w:rFonts w:hint="eastAsia"/>
          <w:lang w:val="en-US" w:eastAsia="zh-CN"/>
        </w:rPr>
        <w:t>用户特征</w:t>
      </w:r>
    </w:p>
    <w:p w14:paraId="46B775CC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2.4</w:t>
      </w:r>
      <w:r>
        <w:tab/>
      </w:r>
      <w:r>
        <w:rPr>
          <w:rFonts w:hint="eastAsia"/>
          <w:lang w:val="en-US" w:eastAsia="zh-CN"/>
        </w:rPr>
        <w:t>约束</w:t>
      </w:r>
    </w:p>
    <w:p w14:paraId="53EF8FF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2.5   依赖与建设</w:t>
      </w:r>
    </w:p>
    <w:p w14:paraId="46DABEDD">
      <w:pPr>
        <w:pStyle w:val="10"/>
        <w:tabs>
          <w:tab w:val="left" w:pos="432"/>
        </w:tabs>
      </w:pPr>
      <w:r>
        <w:rPr>
          <w:rFonts w:hint="eastAsia"/>
          <w:lang w:val="en-US" w:eastAsia="zh-CN"/>
        </w:rPr>
        <w:t>3</w:t>
      </w:r>
      <w:r>
        <w:t>.</w:t>
      </w:r>
      <w:r>
        <w:tab/>
      </w:r>
      <w:r>
        <w:rPr>
          <w:rFonts w:hint="eastAsia"/>
          <w:lang w:val="en-US" w:eastAsia="zh-CN"/>
        </w:rPr>
        <w:t>需求描述</w:t>
      </w:r>
      <w:r>
        <w:tab/>
      </w:r>
      <w:r>
        <w:fldChar w:fldCharType="begin"/>
      </w:r>
      <w:r>
        <w:instrText xml:space="preserve"> PAGEREF _Toc498833650 \h </w:instrText>
      </w:r>
      <w:r>
        <w:fldChar w:fldCharType="separate"/>
      </w:r>
      <w:r>
        <w:t>5</w:t>
      </w:r>
      <w:r>
        <w:fldChar w:fldCharType="end"/>
      </w:r>
    </w:p>
    <w:p w14:paraId="706C9CB8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t>3.1</w:t>
      </w:r>
      <w:r>
        <w:tab/>
      </w:r>
      <w:r>
        <w:rPr>
          <w:rFonts w:hint="eastAsia"/>
          <w:lang w:val="en-US" w:eastAsia="zh-CN"/>
        </w:rPr>
        <w:t>对外接口描述</w:t>
      </w:r>
    </w:p>
    <w:p w14:paraId="15892850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3.1.1 用户界面</w:t>
      </w:r>
    </w:p>
    <w:p w14:paraId="0BE4BD9C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3.1.2 硬件接口（如无，略）</w:t>
      </w:r>
    </w:p>
    <w:p w14:paraId="25F093CE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3.1.3 软件接口</w:t>
      </w:r>
    </w:p>
    <w:p w14:paraId="4AB2E883">
      <w:pPr>
        <w:pStyle w:val="11"/>
        <w:tabs>
          <w:tab w:val="left" w:pos="1000"/>
        </w:tabs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3.1.4 通信接口</w:t>
      </w:r>
      <w:r>
        <w:tab/>
      </w:r>
      <w:r>
        <w:fldChar w:fldCharType="begin"/>
      </w:r>
      <w:r>
        <w:instrText xml:space="preserve"> PAGEREF _Toc498833651 \h </w:instrText>
      </w:r>
      <w:r>
        <w:fldChar w:fldCharType="separate"/>
      </w:r>
      <w:r>
        <w:t>5</w:t>
      </w:r>
      <w:r>
        <w:fldChar w:fldCharType="end"/>
      </w:r>
    </w:p>
    <w:p w14:paraId="2FCB382A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t>3.2</w:t>
      </w:r>
      <w:r>
        <w:tab/>
      </w:r>
      <w:r>
        <w:rPr>
          <w:rFonts w:hint="eastAsia"/>
          <w:lang w:val="en-US" w:eastAsia="zh-CN"/>
        </w:rPr>
        <w:t>功能需求</w:t>
      </w:r>
    </w:p>
    <w:p w14:paraId="1D316692">
      <w:pPr>
        <w:pStyle w:val="11"/>
        <w:tabs>
          <w:tab w:val="left" w:pos="10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3.2.1 </w:t>
      </w:r>
      <w:r>
        <w:rPr>
          <w:rFonts w:hint="default"/>
        </w:rPr>
        <w:t>管理员 Web 端功能</w:t>
      </w:r>
    </w:p>
    <w:p w14:paraId="556602A7">
      <w:pPr>
        <w:pStyle w:val="11"/>
        <w:tabs>
          <w:tab w:val="left" w:pos="10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3.2.2 </w:t>
      </w:r>
      <w:r>
        <w:rPr>
          <w:rFonts w:hint="default"/>
        </w:rPr>
        <w:t>维修人员 APP 功能</w:t>
      </w:r>
    </w:p>
    <w:p w14:paraId="14C938EE">
      <w:pPr>
        <w:pStyle w:val="11"/>
        <w:tabs>
          <w:tab w:val="left" w:pos="1000"/>
        </w:tabs>
        <w:ind w:left="0" w:leftChars="0" w:firstLine="0" w:firstLineChars="0"/>
        <w:rPr>
          <w:rFonts w:hint="default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3.2.3 </w:t>
      </w:r>
      <w:r>
        <w:rPr>
          <w:rFonts w:hint="default"/>
        </w:rPr>
        <w:t>学生水伴 APP 功能</w:t>
      </w:r>
    </w:p>
    <w:p w14:paraId="5119D70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      3.2.4 </w:t>
      </w:r>
      <w:r>
        <w:rPr>
          <w:rFonts w:hint="default"/>
        </w:rPr>
        <w:t>系统自动化功能</w:t>
      </w:r>
    </w:p>
    <w:p w14:paraId="1A19A868">
      <w:pPr>
        <w:pStyle w:val="11"/>
        <w:tabs>
          <w:tab w:val="left" w:pos="100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t>3.3</w:t>
      </w:r>
      <w:r>
        <w:tab/>
      </w:r>
      <w:r>
        <w:rPr>
          <w:rFonts w:hint="eastAsia"/>
          <w:lang w:val="en-US" w:eastAsia="zh-CN"/>
        </w:rPr>
        <w:t>非功能性需求</w:t>
      </w:r>
    </w:p>
    <w:p w14:paraId="22CF449C">
      <w:pPr>
        <w:pStyle w:val="11"/>
        <w:tabs>
          <w:tab w:val="left" w:pos="10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3.3.1 安全性</w:t>
      </w:r>
    </w:p>
    <w:p w14:paraId="04D46D4E">
      <w:pPr>
        <w:pStyle w:val="11"/>
        <w:tabs>
          <w:tab w:val="left" w:pos="100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3.3.2 性能</w:t>
      </w:r>
    </w:p>
    <w:p w14:paraId="1869FC90">
      <w:pPr>
        <w:pStyle w:val="11"/>
        <w:tabs>
          <w:tab w:val="left" w:pos="1000"/>
        </w:tabs>
        <w:ind w:left="0" w:leftChars="0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3.3.3 软件质量要求（易用性、扩展性、可维护性）</w:t>
      </w:r>
      <w:r>
        <w:tab/>
      </w:r>
      <w:r>
        <w:rPr>
          <w:rFonts w:hint="eastAsia"/>
          <w:lang w:val="en-US" w:eastAsia="zh-CN"/>
        </w:rPr>
        <w:t>6</w:t>
      </w:r>
    </w:p>
    <w:p w14:paraId="53F569C5">
      <w:pPr>
        <w:pStyle w:val="11"/>
        <w:tabs>
          <w:tab w:val="left" w:pos="1000"/>
        </w:tabs>
        <w:ind w:left="0" w:leftChars="0" w:firstLine="0" w:firstLineChars="0"/>
      </w:pPr>
    </w:p>
    <w:p w14:paraId="797EF328">
      <w:pPr>
        <w:pStyle w:val="12"/>
        <w:jc w:val="left"/>
        <w:rPr>
          <w:rFonts w:ascii="Times New Roman"/>
        </w:rPr>
      </w:pPr>
      <w:r>
        <w:rPr>
          <w:rFonts w:ascii="Times New Roman"/>
        </w:rPr>
        <w:fldChar w:fldCharType="end"/>
      </w:r>
    </w:p>
    <w:p w14:paraId="7464AE19">
      <w:pPr>
        <w:pStyle w:val="12"/>
        <w:jc w:val="left"/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  <w:t>词汇表</w:t>
      </w:r>
    </w:p>
    <w:p w14:paraId="51F57F4C">
      <w:pPr>
        <w:pStyle w:val="12"/>
        <w:jc w:val="left"/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  <w:t>参考资料</w:t>
      </w:r>
    </w:p>
    <w:p w14:paraId="7DE218A1">
      <w:pP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</w:pPr>
      <w:r>
        <w:rPr>
          <w:rFonts w:hint="eastAsia" w:ascii="宋体" w:hAnsi="Times New Roman" w:eastAsia="宋体" w:cstheme="minorBidi"/>
          <w:b w:val="0"/>
          <w:snapToGrid w:val="0"/>
          <w:sz w:val="20"/>
          <w:lang w:val="en-US" w:eastAsia="zh-CN"/>
        </w:rPr>
        <w:t>附录</w:t>
      </w:r>
    </w:p>
    <w:p w14:paraId="7E7DF579">
      <w:pPr>
        <w:rPr>
          <w:rFonts w:hint="eastAsia" w:cstheme="minorBidi"/>
          <w:b w:val="0"/>
          <w:snapToGrid w:val="0"/>
          <w:sz w:val="20"/>
          <w:lang w:val="en-US" w:eastAsia="zh-CN"/>
        </w:rPr>
      </w:pPr>
      <w:r>
        <w:rPr>
          <w:rFonts w:hint="eastAsia" w:cstheme="minorBidi"/>
          <w:b w:val="0"/>
          <w:snapToGrid w:val="0"/>
          <w:sz w:val="20"/>
          <w:lang w:val="en-US" w:eastAsia="zh-CN"/>
        </w:rPr>
        <w:t>注：</w:t>
      </w:r>
    </w:p>
    <w:p w14:paraId="0A1173C1">
      <w:pPr>
        <w:numPr>
          <w:ilvl w:val="0"/>
          <w:numId w:val="2"/>
        </w:numPr>
        <w:rPr>
          <w:rFonts w:hint="eastAsia" w:cstheme="minorBidi"/>
          <w:b w:val="0"/>
          <w:snapToGrid w:val="0"/>
          <w:sz w:val="20"/>
          <w:lang w:val="en-US" w:eastAsia="zh-CN"/>
        </w:rPr>
      </w:pPr>
      <w:r>
        <w:rPr>
          <w:rFonts w:hint="eastAsia" w:cstheme="minorBidi"/>
          <w:b w:val="0"/>
          <w:snapToGrid w:val="0"/>
          <w:sz w:val="20"/>
          <w:lang w:val="en-US" w:eastAsia="zh-CN"/>
        </w:rPr>
        <w:t>需求描述参见《软件需求规约》的“具体需求”一章。</w:t>
      </w:r>
    </w:p>
    <w:p w14:paraId="1AF3059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BF7A80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E5AF13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6262A9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25B33D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090F8C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B73477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5F30D8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E28456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EAACB6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AC17B0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2B61FC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0DD523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29E9FD7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0F5F676">
      <w:r>
        <w:rPr>
          <w:rFonts w:hint="default"/>
        </w:rPr>
        <w:t>1. 引言</w:t>
      </w:r>
    </w:p>
    <w:p w14:paraId="36A08B78">
      <w:pPr>
        <w:rPr>
          <w:rFonts w:hint="default"/>
        </w:rPr>
      </w:pPr>
      <w:r>
        <w:rPr>
          <w:rFonts w:hint="default"/>
        </w:rPr>
        <w:t>1.1 编制目的</w:t>
      </w:r>
    </w:p>
    <w:p w14:paraId="161987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明确校园直饮矿化水物联网运维平台的功能、非功能及接口等需求，为开发、测试、运维提供统一依据，确保平台满足管理员、维修人员、在校学生三方使用诉求。</w:t>
      </w:r>
    </w:p>
    <w:p w14:paraId="08FFA2F4">
      <w:pPr>
        <w:rPr>
          <w:rFonts w:hint="default"/>
          <w:lang w:val="en-US" w:eastAsia="zh-CN"/>
        </w:rPr>
      </w:pPr>
    </w:p>
    <w:p w14:paraId="3C084A7D">
      <w:pPr>
        <w:rPr>
          <w:rFonts w:hint="default"/>
        </w:rPr>
      </w:pPr>
      <w:r>
        <w:rPr>
          <w:rFonts w:hint="default"/>
        </w:rPr>
        <w:t>1.2 范围</w:t>
      </w:r>
    </w:p>
    <w:p w14:paraId="2CA425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覆盖校园内直饮矿化水机相关的设备监控、工单处理、人员管理、地区管理、饮水服务等核心业务，支持 Web 管理端、运维 APP、水伴 APP 三类终端的功能实现与数据交互。</w:t>
      </w:r>
    </w:p>
    <w:p w14:paraId="526647B0">
      <w:pPr>
        <w:rPr>
          <w:rFonts w:hint="default"/>
          <w:lang w:val="en-US" w:eastAsia="zh-CN"/>
        </w:rPr>
      </w:pPr>
    </w:p>
    <w:p w14:paraId="1356DA8A">
      <w:pPr>
        <w:rPr>
          <w:rFonts w:hint="default"/>
        </w:rPr>
      </w:pPr>
      <w:r>
        <w:rPr>
          <w:rFonts w:hint="default"/>
        </w:rPr>
        <w:t>1.3 参考资料</w:t>
      </w:r>
    </w:p>
    <w:p w14:paraId="36A3A0EB">
      <w:r>
        <w:rPr>
          <w:rFonts w:hint="default"/>
        </w:rPr>
        <w:t>校园直饮矿化水物联网运维平台需求文档</w:t>
      </w:r>
    </w:p>
    <w:p w14:paraId="0F5CFB93">
      <w:pPr>
        <w:rPr>
          <w:rFonts w:hint="default"/>
        </w:rPr>
      </w:pPr>
      <w:r>
        <w:rPr>
          <w:rFonts w:hint="default"/>
        </w:rPr>
        <w:t>校园直饮矿化水物联网运维平台用例文档</w:t>
      </w:r>
    </w:p>
    <w:p w14:paraId="420D6647">
      <w:pPr>
        <w:rPr>
          <w:rFonts w:hint="default"/>
        </w:rPr>
      </w:pPr>
    </w:p>
    <w:p w14:paraId="7F076E11">
      <w:pPr>
        <w:numPr>
          <w:ilvl w:val="0"/>
          <w:numId w:val="3"/>
        </w:numPr>
        <w:rPr>
          <w:rFonts w:hint="default"/>
        </w:rPr>
      </w:pPr>
      <w:r>
        <w:rPr>
          <w:rFonts w:hint="default"/>
        </w:rPr>
        <w:t>总体描述</w:t>
      </w:r>
    </w:p>
    <w:p w14:paraId="0336FB4D">
      <w:pPr>
        <w:rPr>
          <w:rFonts w:hint="default"/>
        </w:rPr>
      </w:pPr>
      <w:r>
        <w:rPr>
          <w:rFonts w:hint="default"/>
        </w:rPr>
        <w:t>2.1 项目前景</w:t>
      </w:r>
    </w:p>
    <w:p w14:paraId="2DD9D9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解决校园直饮矿化水机运维效率低、水质信息不透明、学生饮水需求难满足等问题，通过物联网技术实现设备数据实时监控、工单智能流转、饮水服务便捷化，保障学生饮用健康水，提升管理与维修工作效率。</w:t>
      </w:r>
    </w:p>
    <w:p w14:paraId="4A4BA825">
      <w:pPr>
        <w:rPr>
          <w:rFonts w:hint="default"/>
          <w:lang w:val="en-US" w:eastAsia="zh-CN"/>
        </w:rPr>
      </w:pPr>
    </w:p>
    <w:p w14:paraId="3A05462C">
      <w:pPr>
        <w:rPr>
          <w:rFonts w:hint="default"/>
        </w:rPr>
      </w:pPr>
      <w:r>
        <w:rPr>
          <w:rFonts w:hint="default"/>
        </w:rPr>
        <w:t>2.2 产品功能</w:t>
      </w:r>
    </w:p>
    <w:p w14:paraId="27A772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平台核心提供五大类服务，包括监控设备服务、工单服务、人员管理服务、地区管理服务、饮水服务，分别支撑三类用户的日常操作与业务需求。</w:t>
      </w:r>
    </w:p>
    <w:p w14:paraId="3B414B5E">
      <w:pPr>
        <w:rPr>
          <w:rFonts w:hint="default"/>
          <w:lang w:val="en-US" w:eastAsia="zh-CN"/>
        </w:rPr>
      </w:pPr>
    </w:p>
    <w:p w14:paraId="29306F3D">
      <w:pPr>
        <w:rPr>
          <w:rFonts w:hint="default"/>
        </w:rPr>
      </w:pPr>
      <w:r>
        <w:rPr>
          <w:rFonts w:hint="default"/>
        </w:rPr>
        <w:t>2.3 用户特征</w:t>
      </w:r>
    </w:p>
    <w:p w14:paraId="3AD79ABC">
      <w:r>
        <w:rPr>
          <w:rFonts w:hint="default"/>
        </w:rPr>
        <w:t>管理员：熟悉系统管理逻辑，需进行全量设备监控、工单统筹、人员与地区配置，具备基础电脑操作能力。</w:t>
      </w:r>
    </w:p>
    <w:p w14:paraId="6EE56322">
      <w:r>
        <w:rPr>
          <w:rFonts w:hint="default"/>
        </w:rPr>
        <w:t>维修人员：负责特定片区设备巡检与工单处理，需熟练使用手机 APP，了解设备基础维修知识。</w:t>
      </w:r>
    </w:p>
    <w:p w14:paraId="3732EAF9">
      <w:pPr>
        <w:rPr>
          <w:rFonts w:hint="default"/>
        </w:rPr>
      </w:pPr>
      <w:r>
        <w:rPr>
          <w:rFonts w:hint="default"/>
        </w:rPr>
        <w:t>在校学生：年龄集中在中小学生或大学生，需求聚焦饮水便捷性与水质知情权，操作偏好简单直观。</w:t>
      </w:r>
    </w:p>
    <w:p w14:paraId="7A475CD8">
      <w:pPr>
        <w:rPr>
          <w:rFonts w:hint="default"/>
        </w:rPr>
      </w:pPr>
    </w:p>
    <w:p w14:paraId="6C6F4D19">
      <w:pPr>
        <w:rPr>
          <w:rFonts w:hint="default"/>
        </w:rPr>
      </w:pPr>
      <w:r>
        <w:rPr>
          <w:rFonts w:hint="default"/>
        </w:rPr>
        <w:t>2.4 约束</w:t>
      </w:r>
    </w:p>
    <w:p w14:paraId="106C7C3C">
      <w:r>
        <w:rPr>
          <w:rFonts w:hint="default"/>
        </w:rPr>
        <w:t>依赖 MQTT 物联网协议实现数据传输，需保障协议稳定性与兼容性。</w:t>
      </w:r>
    </w:p>
    <w:p w14:paraId="140CD5E5">
      <w:r>
        <w:rPr>
          <w:rFonts w:hint="default"/>
        </w:rPr>
        <w:t>底层硬件（传感器、Air724 通信模块等）的数据采集精度直接影响系统功能效果。</w:t>
      </w:r>
    </w:p>
    <w:p w14:paraId="5D34DC7D">
      <w:pPr>
        <w:rPr>
          <w:rFonts w:hint="default"/>
        </w:rPr>
      </w:pPr>
      <w:r>
        <w:rPr>
          <w:rFonts w:hint="default"/>
        </w:rPr>
        <w:t>需适配校园网络环境，支持在线数据传输与离线缓存备份功能。</w:t>
      </w:r>
    </w:p>
    <w:p w14:paraId="560EA19C">
      <w:pPr>
        <w:rPr>
          <w:rFonts w:hint="default"/>
        </w:rPr>
      </w:pPr>
    </w:p>
    <w:p w14:paraId="7F8C9014">
      <w:pPr>
        <w:rPr>
          <w:rFonts w:hint="default"/>
        </w:rPr>
      </w:pPr>
      <w:r>
        <w:rPr>
          <w:rFonts w:hint="default"/>
        </w:rPr>
        <w:t>2.5 依赖与建设</w:t>
      </w:r>
    </w:p>
    <w:p w14:paraId="1F8CF5FB">
      <w:r>
        <w:rPr>
          <w:rFonts w:hint="default"/>
        </w:rPr>
        <w:t>依赖云端服务器存储设备数据、工单信息、用户数据等核心内容。</w:t>
      </w:r>
    </w:p>
    <w:p w14:paraId="3A4E425A">
      <w:r>
        <w:rPr>
          <w:rFonts w:hint="default"/>
        </w:rPr>
        <w:t>需完成底层单片机软件代码开发，实现传感器数据采集与告警报文发布。</w:t>
      </w:r>
    </w:p>
    <w:p w14:paraId="232A08F7">
      <w:r>
        <w:rPr>
          <w:rFonts w:hint="default"/>
        </w:rPr>
        <w:t>需配合校园地图数据，支撑终端机位置展示与导航功能。</w:t>
      </w:r>
    </w:p>
    <w:p w14:paraId="6A51525D">
      <w:pPr>
        <w:rPr>
          <w:rFonts w:hint="default"/>
          <w:lang w:val="en-US" w:eastAsia="zh-CN"/>
        </w:rPr>
      </w:pPr>
    </w:p>
    <w:p w14:paraId="17C096FC">
      <w:pPr>
        <w:rPr>
          <w:rFonts w:hint="default"/>
          <w:lang w:val="en-US" w:eastAsia="zh-CN"/>
        </w:rPr>
      </w:pPr>
    </w:p>
    <w:p w14:paraId="44EFA2BB">
      <w:pPr>
        <w:rPr>
          <w:rFonts w:hint="default"/>
          <w:lang w:val="en-US" w:eastAsia="zh-CN"/>
        </w:rPr>
      </w:pPr>
    </w:p>
    <w:p w14:paraId="6D16082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13EED7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F90A42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CC78A7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8FA9A9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029D869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C0888AF">
      <w:pPr>
        <w:rPr>
          <w:rFonts w:hint="default"/>
          <w:lang w:val="en-US" w:eastAsia="zh-CN"/>
        </w:rPr>
      </w:pPr>
    </w:p>
    <w:p w14:paraId="0022DFDF">
      <w:pPr>
        <w:rPr>
          <w:rFonts w:hint="default"/>
          <w:lang w:val="en-US" w:eastAsia="zh-CN"/>
        </w:rPr>
      </w:pPr>
    </w:p>
    <w:p w14:paraId="776ED552">
      <w:r>
        <w:rPr>
          <w:rFonts w:hint="default"/>
        </w:rPr>
        <w:t>3. 需求描述</w:t>
      </w:r>
    </w:p>
    <w:p w14:paraId="4A3AF43B">
      <w:pPr>
        <w:rPr>
          <w:rFonts w:hint="default"/>
        </w:rPr>
      </w:pPr>
      <w:r>
        <w:rPr>
          <w:rFonts w:hint="default"/>
        </w:rPr>
        <w:t>3.1 对外接口描述</w:t>
      </w:r>
    </w:p>
    <w:p w14:paraId="073BD755">
      <w:pPr>
        <w:rPr>
          <w:rFonts w:hint="default"/>
        </w:rPr>
      </w:pPr>
      <w:r>
        <w:rPr>
          <w:rFonts w:hint="default"/>
        </w:rPr>
        <w:t>3.1.1 用户界面</w:t>
      </w:r>
    </w:p>
    <w:p w14:paraId="5E7DA8FF">
      <w:r>
        <w:rPr>
          <w:rFonts w:hint="default"/>
        </w:rPr>
        <w:t>Web 管理端：采用清晰的菜单导航布局，包含设备监控、工单管理、人员管理、地区管理等模块，支持数据可视化展示与批量操作。</w:t>
      </w:r>
    </w:p>
    <w:p w14:paraId="3EA1A892">
      <w:r>
        <w:rPr>
          <w:rFonts w:hint="default"/>
        </w:rPr>
        <w:t>运维 APP：简洁易用的移动端界面，突出巡检、工单抢单与处理核心功能，适配主流手机屏幕尺寸。</w:t>
      </w:r>
    </w:p>
    <w:p w14:paraId="7A55789B">
      <w:r>
        <w:rPr>
          <w:rFonts w:hint="default"/>
        </w:rPr>
        <w:t>水伴 APP：年轻化设计风格，核心功能入口（扫码用水、终端机位置、饮水记录）一目了然，操作流程简化。</w:t>
      </w:r>
    </w:p>
    <w:p w14:paraId="633F7016">
      <w:pPr>
        <w:rPr>
          <w:rFonts w:hint="default"/>
        </w:rPr>
      </w:pPr>
      <w:r>
        <w:rPr>
          <w:rFonts w:hint="default"/>
        </w:rPr>
        <w:t>3.1.2 硬件接口</w:t>
      </w:r>
    </w:p>
    <w:p w14:paraId="353349A6">
      <w:pPr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略</w:t>
      </w:r>
    </w:p>
    <w:p w14:paraId="21871DE5">
      <w:pPr>
        <w:rPr>
          <w:rFonts w:hint="default"/>
        </w:rPr>
      </w:pPr>
      <w:r>
        <w:rPr>
          <w:rFonts w:hint="default"/>
        </w:rPr>
        <w:t>3.1.3 软件接口</w:t>
      </w:r>
    </w:p>
    <w:p w14:paraId="3BE1DC74">
      <w:r>
        <w:rPr>
          <w:rFonts w:hint="default"/>
        </w:rPr>
        <w:t>与云端服务器接口：实现数据上传（设备数据、巡检记录、工单信息等）与下载（配置信息、指令等）。</w:t>
      </w:r>
    </w:p>
    <w:p w14:paraId="2DCD4E14">
      <w:r>
        <w:rPr>
          <w:rFonts w:hint="default"/>
        </w:rPr>
        <w:t>地图导航接口：水伴 APP 调用第三方地图应用接口，提供终端机导航服务。</w:t>
      </w:r>
    </w:p>
    <w:p w14:paraId="6223743D">
      <w:r>
        <w:rPr>
          <w:rFonts w:hint="default"/>
        </w:rPr>
        <w:t>消息推送接口：支持向维修人员推送工单提醒、向管理员推送告警信息。</w:t>
      </w:r>
    </w:p>
    <w:p w14:paraId="328E7BF8">
      <w:pPr>
        <w:rPr>
          <w:rFonts w:hint="default"/>
        </w:rPr>
      </w:pPr>
      <w:r>
        <w:rPr>
          <w:rFonts w:hint="default"/>
        </w:rPr>
        <w:t>3.1.4 通信接口</w:t>
      </w:r>
    </w:p>
    <w:p w14:paraId="404FF979">
      <w:r>
        <w:rPr>
          <w:rFonts w:hint="default"/>
        </w:rPr>
        <w:t>采用 MQTT 物联网协议，实现底层单片机与云端服务器的数据传输，含设备数据、告警报文等。</w:t>
      </w:r>
    </w:p>
    <w:p w14:paraId="544315F8">
      <w:r>
        <w:rPr>
          <w:rFonts w:hint="default"/>
        </w:rPr>
        <w:t>支持 HTTP/HTTPS 协议，保障 Web 端与 APP 端的数据交互安全。</w:t>
      </w:r>
    </w:p>
    <w:p w14:paraId="34684E4F">
      <w:pPr>
        <w:rPr>
          <w:rFonts w:hint="default"/>
        </w:rPr>
      </w:pPr>
      <w:r>
        <w:rPr>
          <w:rFonts w:hint="default"/>
        </w:rPr>
        <w:t>移动端支持 4G/5G/Wi-Fi 网络通信，满足在线操作与离线缓存数据同步需求。</w:t>
      </w:r>
    </w:p>
    <w:p w14:paraId="1FB80A53">
      <w:pPr>
        <w:rPr>
          <w:rFonts w:hint="default"/>
        </w:rPr>
      </w:pPr>
    </w:p>
    <w:p w14:paraId="3E4F5CC3">
      <w:pPr>
        <w:rPr>
          <w:rFonts w:hint="default"/>
        </w:rPr>
      </w:pPr>
      <w:r>
        <w:rPr>
          <w:rFonts w:hint="default"/>
        </w:rPr>
        <w:t>3.2 功能需求</w:t>
      </w:r>
    </w:p>
    <w:p w14:paraId="5C193FBC">
      <w:pPr>
        <w:rPr>
          <w:rFonts w:hint="default"/>
        </w:rPr>
      </w:pPr>
      <w:r>
        <w:rPr>
          <w:rFonts w:hint="default"/>
        </w:rPr>
        <w:t>3.2.1 管理员 Web 端功能</w:t>
      </w:r>
    </w:p>
    <w:p w14:paraId="0BEBDE45">
      <w:r>
        <w:rPr>
          <w:rFonts w:hint="default"/>
        </w:rPr>
        <w:t>设备实时监控：加载全量设备列表并分组展示，支持设备详情查看，数据自动（5 秒）与手动刷新，异常告警提示。</w:t>
      </w:r>
    </w:p>
    <w:p w14:paraId="06B16198">
      <w:r>
        <w:rPr>
          <w:rFonts w:hint="default"/>
        </w:rPr>
        <w:t>超时工单人工派单：筛选超时待抢单工单，支持指定片区维修人员派单，填写备注并反馈结果。</w:t>
      </w:r>
    </w:p>
    <w:p w14:paraId="3EA229B6">
      <w:r>
        <w:rPr>
          <w:rFonts w:hint="default"/>
        </w:rPr>
        <w:t>人员管理：新增、编辑、禁用维修人员账号，分配所属片区，重置密码并推送临时密码。</w:t>
      </w:r>
    </w:p>
    <w:p w14:paraId="4314A14B">
      <w:r>
        <w:rPr>
          <w:rFonts w:hint="default"/>
        </w:rPr>
        <w:t>地区管理：新增、编辑、删除校园片区，查看片区设备分布，限制关联设备的片区删除操作。</w:t>
      </w:r>
    </w:p>
    <w:p w14:paraId="5A3AA364">
      <w:pPr>
        <w:rPr>
          <w:rFonts w:hint="default"/>
        </w:rPr>
      </w:pPr>
      <w:r>
        <w:rPr>
          <w:rFonts w:hint="default"/>
        </w:rPr>
        <w:t>3.2.2 维修人员 APP 功能</w:t>
      </w:r>
    </w:p>
    <w:p w14:paraId="3DCE3097">
      <w:r>
        <w:rPr>
          <w:rFonts w:hint="default"/>
        </w:rPr>
        <w:t>本辖区设备巡检：加载所属片区设备列表，支持巡检表单填写（状态、异常描述、照片），离线缓存与联网提交。</w:t>
      </w:r>
    </w:p>
    <w:p w14:paraId="322E3AFD">
      <w:r>
        <w:rPr>
          <w:rFonts w:hint="default"/>
        </w:rPr>
        <w:t>工单抢单与处理：查看待抢单工单并抢单，处理中工单填写结果并提交，接收超时提醒，支持离线缓存处理数据。</w:t>
      </w:r>
    </w:p>
    <w:p w14:paraId="7995FB90">
      <w:pPr>
        <w:rPr>
          <w:rFonts w:hint="default"/>
        </w:rPr>
      </w:pPr>
      <w:r>
        <w:rPr>
          <w:rFonts w:hint="default"/>
        </w:rPr>
        <w:t>3.2.3 学生水伴 APP 功能</w:t>
      </w:r>
    </w:p>
    <w:p w14:paraId="2A76E3D9">
      <w:r>
        <w:rPr>
          <w:rFonts w:hint="default"/>
        </w:rPr>
        <w:t>扫码用水与水质查询：扫描终端机二维码选择用水或查水质，用水时校验状态并记录饮水量，查水质展示 TDS 值、等级及历史曲线。</w:t>
      </w:r>
    </w:p>
    <w:p w14:paraId="07924571">
      <w:r>
        <w:rPr>
          <w:rFonts w:hint="default"/>
        </w:rPr>
        <w:t>查看每日饮水量：展示当日、昨日、本周、本月饮水量，用进度条或柱状图可视化呈现，无记录时推荐附近终端机。</w:t>
      </w:r>
    </w:p>
    <w:p w14:paraId="5D2185A4">
      <w:r>
        <w:rPr>
          <w:rFonts w:hint="default"/>
        </w:rPr>
        <w:t>查看终端机位置：加载校园地图标注终端机（在线绿色、离线灰色），展示设备详情，支持导航功能。</w:t>
      </w:r>
    </w:p>
    <w:p w14:paraId="2B205B07">
      <w:pPr>
        <w:rPr>
          <w:rFonts w:hint="default"/>
        </w:rPr>
      </w:pPr>
      <w:r>
        <w:rPr>
          <w:rFonts w:hint="default"/>
        </w:rPr>
        <w:t>3.2.4 系统自动化功能</w:t>
      </w:r>
    </w:p>
    <w:p w14:paraId="392BF70C">
      <w:r>
        <w:rPr>
          <w:rFonts w:hint="default"/>
        </w:rPr>
        <w:t>设备异常告警与工单自动生成：设备异常时发布告警报文，系统自动生成对应片区工单，推送至维修 APP 与 Web 管理端，支持告警合并。</w:t>
      </w:r>
    </w:p>
    <w:p w14:paraId="2D021FF7">
      <w:pPr>
        <w:rPr>
          <w:rFonts w:hint="default"/>
        </w:rPr>
      </w:pPr>
    </w:p>
    <w:p w14:paraId="372675B8">
      <w:pPr>
        <w:rPr>
          <w:rFonts w:hint="default"/>
        </w:rPr>
      </w:pPr>
    </w:p>
    <w:p w14:paraId="30EE853A">
      <w:pPr>
        <w:rPr>
          <w:rFonts w:hint="default"/>
        </w:rPr>
      </w:pPr>
    </w:p>
    <w:p w14:paraId="515EDF44">
      <w:pPr>
        <w:rPr>
          <w:rFonts w:hint="default"/>
        </w:rPr>
      </w:pPr>
    </w:p>
    <w:p w14:paraId="3FF469D3">
      <w:pPr>
        <w:rPr>
          <w:rFonts w:hint="default"/>
        </w:rPr>
      </w:pPr>
    </w:p>
    <w:p w14:paraId="357250FF">
      <w:pPr>
        <w:rPr>
          <w:rFonts w:hint="default"/>
        </w:rPr>
      </w:pPr>
    </w:p>
    <w:p w14:paraId="19B63C48">
      <w:pPr>
        <w:rPr>
          <w:rFonts w:hint="default"/>
        </w:rPr>
      </w:pPr>
    </w:p>
    <w:p w14:paraId="2504422F">
      <w:pPr>
        <w:rPr>
          <w:rFonts w:hint="default"/>
        </w:rPr>
      </w:pPr>
      <w:r>
        <w:rPr>
          <w:rFonts w:hint="default"/>
        </w:rPr>
        <w:t>3.3 非功能性需求</w:t>
      </w:r>
    </w:p>
    <w:p w14:paraId="4F89080D">
      <w:pPr>
        <w:rPr>
          <w:rFonts w:hint="default"/>
        </w:rPr>
      </w:pPr>
      <w:r>
        <w:rPr>
          <w:rFonts w:hint="default"/>
        </w:rPr>
        <w:t>3.3.1 安全性</w:t>
      </w:r>
    </w:p>
    <w:p w14:paraId="2B171154">
      <w:r>
        <w:rPr>
          <w:rFonts w:hint="default"/>
        </w:rPr>
        <w:t>用户账号需密码登录，密码加密存储，支持密码重置功能。</w:t>
      </w:r>
    </w:p>
    <w:p w14:paraId="2B0C5963">
      <w:r>
        <w:rPr>
          <w:rFonts w:hint="default"/>
        </w:rPr>
        <w:t>维修人员仅能查看所属片区设备数据，保障数据访问权限隔离。</w:t>
      </w:r>
    </w:p>
    <w:p w14:paraId="718C4AF8">
      <w:r>
        <w:rPr>
          <w:rFonts w:hint="default"/>
        </w:rPr>
        <w:t>数据传输采用加密协议，防止信息泄露与篡改。</w:t>
      </w:r>
    </w:p>
    <w:p w14:paraId="5E4636FD">
      <w:r>
        <w:rPr>
          <w:rFonts w:hint="default"/>
        </w:rPr>
        <w:t>定期备份核心数据，支持数据恢复功能。</w:t>
      </w:r>
    </w:p>
    <w:p w14:paraId="644D1457">
      <w:pPr>
        <w:rPr>
          <w:rFonts w:hint="default"/>
        </w:rPr>
      </w:pPr>
      <w:r>
        <w:rPr>
          <w:rFonts w:hint="default"/>
        </w:rPr>
        <w:t>3.3.2 性能</w:t>
      </w:r>
    </w:p>
    <w:p w14:paraId="28046468">
      <w:r>
        <w:rPr>
          <w:rFonts w:hint="default"/>
        </w:rPr>
        <w:t>数据刷新延迟：Web 端与 APP 端设备实时数据刷新延迟不超过 5 秒。</w:t>
      </w:r>
    </w:p>
    <w:p w14:paraId="7A8BD271">
      <w:r>
        <w:rPr>
          <w:rFonts w:hint="default"/>
        </w:rPr>
        <w:t>响应时间：单次操作（如抢单、派单、扫码）响应时间不超过 3 秒。</w:t>
      </w:r>
    </w:p>
    <w:p w14:paraId="760E8057">
      <w:r>
        <w:rPr>
          <w:rFonts w:hint="default"/>
        </w:rPr>
        <w:t>并发支持：支持至少 1000 名学生同时在线使用 APP，50 名维修人员同时处理工单。</w:t>
      </w:r>
    </w:p>
    <w:p w14:paraId="42A27055">
      <w:r>
        <w:rPr>
          <w:rFonts w:hint="default"/>
        </w:rPr>
        <w:t>离线能力：维修 APP 巡检与工单处理支持离线缓存，联网后 10 秒内自动同步数据。</w:t>
      </w:r>
    </w:p>
    <w:p w14:paraId="55D514D6">
      <w:pPr>
        <w:rPr>
          <w:rFonts w:hint="default"/>
        </w:rPr>
      </w:pPr>
      <w:r>
        <w:rPr>
          <w:rFonts w:hint="default"/>
        </w:rPr>
        <w:t>3.3.3 软件质量要求</w:t>
      </w:r>
    </w:p>
    <w:p w14:paraId="1F109EBC">
      <w:r>
        <w:rPr>
          <w:rFonts w:hint="default"/>
        </w:rPr>
        <w:t>易用性：界面布局清晰，操作流程简单，新用户无需培训即可完成核心操作。</w:t>
      </w:r>
    </w:p>
    <w:p w14:paraId="4457E92A">
      <w:r>
        <w:rPr>
          <w:rFonts w:hint="default"/>
        </w:rPr>
        <w:t>扩展性：支持设备类型、功能模块的新增扩展，预留接口适配未来需求。</w:t>
      </w:r>
    </w:p>
    <w:p w14:paraId="49837F61">
      <w:r>
        <w:rPr>
          <w:rFonts w:hint="default"/>
        </w:rPr>
        <w:t>可维护性：代码模块化设计，数据结构清晰，支持日志查询与问题定位。</w:t>
      </w:r>
    </w:p>
    <w:p w14:paraId="71646208">
      <w:r>
        <w:rPr>
          <w:rFonts w:hint="default"/>
        </w:rPr>
        <w:t>兼容性：Web 端兼容主流浏览器（Chrome、Edge、Firefox），APP 支持 Android 8.0+、iOS 12.0 + 系统版本。</w:t>
      </w:r>
    </w:p>
    <w:p w14:paraId="203B0BCD">
      <w:pPr>
        <w:rPr>
          <w:rFonts w:hint="default"/>
        </w:rPr>
      </w:pPr>
    </w:p>
    <w:p w14:paraId="403CC4B7">
      <w:pPr>
        <w:rPr>
          <w:rFonts w:hint="default"/>
        </w:rPr>
      </w:pPr>
    </w:p>
    <w:p w14:paraId="33D46276">
      <w:pPr>
        <w:rPr>
          <w:rFonts w:hint="default"/>
        </w:rPr>
      </w:pPr>
      <w:r>
        <w:rPr>
          <w:rFonts w:hint="default"/>
        </w:rPr>
        <w:t>词汇表</w:t>
      </w:r>
    </w:p>
    <w:p w14:paraId="020C367A">
      <w:r>
        <w:rPr>
          <w:rFonts w:hint="default"/>
        </w:rPr>
        <w:t>TDS：总溶解固体，用于衡量水中可溶性物质含量，反映水质情况。</w:t>
      </w:r>
    </w:p>
    <w:p w14:paraId="102646F5">
      <w:r>
        <w:rPr>
          <w:rFonts w:hint="default"/>
        </w:rPr>
        <w:t>MQTT：一种轻量级物联网通信协议，用于设备与云端的数据传输。</w:t>
      </w:r>
    </w:p>
    <w:p w14:paraId="4A191B41">
      <w:r>
        <w:rPr>
          <w:rFonts w:hint="default"/>
        </w:rPr>
        <w:t>工单：设备异常或巡检发现问题时生成的维修任务单据，包含问题描述、所属片区等信息。</w:t>
      </w:r>
    </w:p>
    <w:p w14:paraId="0CAAF7C7">
      <w:r>
        <w:rPr>
          <w:rFonts w:hint="default"/>
        </w:rPr>
        <w:t>终端机：校园内供学生直接扫码用水的设备，连接供水机获取矿化水。</w:t>
      </w:r>
    </w:p>
    <w:p w14:paraId="16937E1C">
      <w:pPr>
        <w:rPr>
          <w:rFonts w:hint="default"/>
        </w:rPr>
      </w:pPr>
    </w:p>
    <w:p w14:paraId="01A04E77">
      <w:pPr>
        <w:rPr>
          <w:rFonts w:hint="default"/>
        </w:rPr>
      </w:pPr>
      <w:r>
        <w:rPr>
          <w:rFonts w:hint="default"/>
        </w:rPr>
        <w:t>参考资料</w:t>
      </w:r>
    </w:p>
    <w:p w14:paraId="35161719">
      <w:r>
        <w:rPr>
          <w:rFonts w:hint="default"/>
        </w:rPr>
        <w:t>《校园直饮矿化水物联网运维平台需求.docx》</w:t>
      </w:r>
    </w:p>
    <w:p w14:paraId="2B6CF29B">
      <w:r>
        <w:rPr>
          <w:rFonts w:hint="default"/>
        </w:rPr>
        <w:t>《校园直饮矿化水物联网运维平台用例文档</w:t>
      </w:r>
      <w:r>
        <w:rPr>
          <w:rFonts w:hint="eastAsia"/>
          <w:lang w:val="en-US" w:eastAsia="zh-CN"/>
        </w:rPr>
        <w:t>最终稿</w:t>
      </w:r>
      <w:r>
        <w:rPr>
          <w:rFonts w:hint="default"/>
        </w:rPr>
        <w:t>.docx》</w:t>
      </w:r>
    </w:p>
    <w:p w14:paraId="408C7F3D">
      <w:pPr>
        <w:rPr>
          <w:rFonts w:hint="default"/>
        </w:rPr>
      </w:pPr>
    </w:p>
    <w:p w14:paraId="280B4FFB">
      <w:pPr>
        <w:rPr>
          <w:rFonts w:hint="default"/>
        </w:rPr>
      </w:pPr>
      <w:r>
        <w:rPr>
          <w:rFonts w:hint="default"/>
        </w:rPr>
        <w:t>附录</w:t>
      </w:r>
    </w:p>
    <w:p w14:paraId="1446426C">
      <w:r>
        <w:rPr>
          <w:rFonts w:hint="default"/>
        </w:rPr>
        <w:t>系统架构图、净水流程图、设备连接示意图等相关图表</w:t>
      </w:r>
    </w:p>
    <w:p w14:paraId="26C5FAE0">
      <w:r>
        <w:rPr>
          <w:rFonts w:hint="default"/>
        </w:rPr>
        <w:t>各类设备传感器参数阈值配置表</w:t>
      </w:r>
    </w:p>
    <w:p w14:paraId="76A130C7">
      <w:pPr>
        <w:rPr>
          <w:rFonts w:hint="default"/>
          <w:lang w:val="en-US" w:eastAsia="zh-CN"/>
        </w:rPr>
      </w:pPr>
    </w:p>
    <w:p w14:paraId="4CFDC5E5">
      <w:pPr>
        <w:rPr>
          <w:rFonts w:hint="default"/>
          <w:lang w:val="en-US" w:eastAsia="zh-CN"/>
        </w:rPr>
      </w:pPr>
    </w:p>
    <w:p w14:paraId="6C095807">
      <w:pPr>
        <w:rPr>
          <w:rFonts w:hint="default"/>
          <w:lang w:val="en-US" w:eastAsia="zh-CN"/>
        </w:rPr>
      </w:pPr>
    </w:p>
    <w:p w14:paraId="7B8DA330">
      <w:pPr>
        <w:rPr>
          <w:rFonts w:hint="default"/>
          <w:lang w:val="en-US" w:eastAsia="zh-CN"/>
        </w:rPr>
      </w:pPr>
    </w:p>
    <w:p w14:paraId="0CFD701A">
      <w:pPr>
        <w:rPr>
          <w:rFonts w:hint="default"/>
          <w:lang w:val="en-US" w:eastAsia="zh-CN"/>
        </w:rPr>
      </w:pPr>
    </w:p>
    <w:p w14:paraId="3A00709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51E9FF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BE7F60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858E76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82DF71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DD5203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D9B295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80076A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551A31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71A13C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472668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316148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EF3F03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13BC32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178A9D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58B2C6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EFFB23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A1118D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01F62C7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A0A66E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6021F3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C89314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FCABAC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1ADB57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543CA1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B3ABA9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AA8F57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C11363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74F05B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9CE967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CC65EE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0029FD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D5F3C3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B1C1DE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0C21C2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CE0262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EA12C8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80258E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2F6E3D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700B21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CB51C6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B1B2149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1FF15F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AE2537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DA9777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F3724D9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98AA56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B6CCA47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045A57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B96C52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6052B5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FA285B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CBAA33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5F367D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BC9810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6F1A06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73AFB9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6EF296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F08733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3953A1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CA6E071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D51169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97316F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219722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AF09DA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C34A3D1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97A40B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C82F23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83E239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054DA2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B465BD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93DDE7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54B5341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776139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0E2A96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8515AE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B26B2F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E1C21E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7B2709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54062B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B7DDF81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022D78E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538C1E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F7E01F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F78518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6F5526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7CEE2A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C3F5CF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22DFC8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0F28734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430A6F8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62D34C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ADDAF7F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61C35AC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6DE230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E8C4809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C9564AD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54BE1780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6A90C6B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E23FBA6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13DFA18A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3B266953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F95A822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0A6AC5F7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2EADB655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4B53F70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p w14:paraId="77F291EB">
      <w:pPr>
        <w:widowControl w:val="0"/>
        <w:numPr>
          <w:ilvl w:val="0"/>
          <w:numId w:val="0"/>
        </w:numPr>
        <w:spacing w:line="240" w:lineRule="atLeast"/>
        <w:rPr>
          <w:rFonts w:hint="default" w:cstheme="minorBidi"/>
          <w:b w:val="0"/>
          <w:snapToGrid w:val="0"/>
          <w:sz w:val="20"/>
          <w:lang w:val="en-US" w:eastAsia="zh-CN"/>
        </w:rPr>
      </w:pPr>
    </w:p>
    <w:sectPr>
      <w:headerReference r:id="rId6" w:type="default"/>
      <w:footerReference r:id="rId7" w:type="default"/>
      <w:footnotePr>
        <w:numFmt w:val="decimal"/>
      </w:footnote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162"/>
      <w:gridCol w:w="3162"/>
      <w:gridCol w:w="3162"/>
    </w:tblGrid>
    <w:tr w14:paraId="16938679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3273C067">
          <w:pPr>
            <w:ind w:right="360"/>
          </w:pPr>
          <w:r>
            <w:rPr>
              <w:rFonts w:ascii="Times New Roman"/>
            </w:rP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2F8C0357">
          <w:pPr>
            <w:jc w:val="center"/>
            <w:rPr>
              <w:rFonts w:hint="default" w:ascii="Times New Roman" w:eastAsia="宋体"/>
              <w:lang w:val="en-US" w:eastAsia="zh-CN"/>
            </w:rPr>
          </w:pPr>
          <w:r>
            <w:rPr>
              <w:rFonts w:hAnsi="Symbol"/>
            </w:rPr>
            <w:sym w:font="Symbol" w:char="F0D3"/>
          </w:r>
          <w:r>
            <w:rPr>
              <w:rFonts w:ascii="Times New Roman"/>
            </w:rPr>
            <w:fldChar w:fldCharType="begin"/>
          </w:r>
          <w:r>
            <w:rPr>
              <w:rFonts w:ascii="Times New Roman"/>
            </w:rPr>
            <w:instrText xml:space="preserve"> DOCPROPERTY "Company"  \* MERGEFORMAT </w:instrText>
          </w:r>
          <w:r>
            <w:rPr>
              <w:rFonts w:ascii="Times New Roman"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</w:rPr>
            <w:t>公司名称</w:t>
          </w:r>
          <w:r>
            <w:rPr>
              <w:rFonts w:ascii="Times New Roman"/>
            </w:rPr>
            <w:t>&gt;</w:t>
          </w:r>
          <w:r>
            <w:rPr>
              <w:rFonts w:ascii="Times New Roman"/>
            </w:rPr>
            <w:fldChar w:fldCharType="end"/>
          </w:r>
          <w:r>
            <w:rPr>
              <w:rFonts w:ascii="Times New Roman"/>
            </w:rPr>
            <w:t>, 20</w:t>
          </w:r>
          <w:r>
            <w:rPr>
              <w:rFonts w:hint="eastAsia" w:ascii="Times New Roman"/>
              <w:lang w:val="en-US" w:eastAsia="zh-CN"/>
            </w:rPr>
            <w:t>22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  <w:noWrap w:val="0"/>
          <w:vAlign w:val="top"/>
        </w:tcPr>
        <w:p w14:paraId="00A24973">
          <w:pPr>
            <w:jc w:val="right"/>
          </w:pPr>
          <w:r>
            <w:rPr>
              <w:rFonts w:ascii="Times New Roman"/>
            </w:rPr>
            <w:t xml:space="preserve">Page </w:t>
          </w:r>
          <w:r>
            <w:rPr>
              <w:rStyle w:val="15"/>
              <w:rFonts w:ascii="Times New Roman"/>
            </w:rPr>
            <w:fldChar w:fldCharType="begin"/>
          </w:r>
          <w:r>
            <w:rPr>
              <w:rStyle w:val="15"/>
              <w:rFonts w:ascii="Times New Roman"/>
            </w:rPr>
            <w:instrText xml:space="preserve"> PAGE </w:instrText>
          </w:r>
          <w:r>
            <w:rPr>
              <w:rStyle w:val="15"/>
              <w:rFonts w:ascii="Times New Roman"/>
            </w:rPr>
            <w:fldChar w:fldCharType="separate"/>
          </w:r>
          <w:r>
            <w:rPr>
              <w:rStyle w:val="15"/>
              <w:rFonts w:ascii="Times New Roman"/>
            </w:rPr>
            <w:t>8</w:t>
          </w:r>
          <w:r>
            <w:rPr>
              <w:rStyle w:val="15"/>
              <w:rFonts w:ascii="Times New Roman"/>
            </w:rPr>
            <w:fldChar w:fldCharType="end"/>
          </w:r>
        </w:p>
      </w:tc>
    </w:tr>
  </w:tbl>
  <w:p w14:paraId="774E8C66">
    <w:pPr>
      <w:pStyle w:val="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1017E">
    <w:pPr>
      <w:rPr>
        <w:sz w:val="24"/>
      </w:rPr>
    </w:pPr>
  </w:p>
  <w:p w14:paraId="060EF608">
    <w:pPr>
      <w:pBdr>
        <w:top w:val="single" w:color="auto" w:sz="6" w:space="1"/>
      </w:pBdr>
      <w:rPr>
        <w:sz w:val="24"/>
      </w:rPr>
    </w:pPr>
  </w:p>
  <w:p w14:paraId="58E5DEAB">
    <w:pPr>
      <w:pBdr>
        <w:bottom w:val="single" w:color="auto" w:sz="6" w:space="1"/>
      </w:pBdr>
      <w:jc w:val="right"/>
      <w:rPr>
        <w:b/>
        <w:sz w:val="36"/>
      </w:rPr>
    </w:pPr>
    <w:r>
      <w:rPr>
        <w:rFonts w:ascii="Arial" w:hAnsi="Arial"/>
        <w:b/>
        <w:sz w:val="36"/>
      </w:rPr>
      <w:fldChar w:fldCharType="begin"/>
    </w:r>
    <w:r>
      <w:rPr>
        <w:rFonts w:ascii="Arial" w:hAnsi="Arial"/>
        <w:b/>
        <w:sz w:val="36"/>
      </w:rPr>
      <w:instrText xml:space="preserve"> DOCPROPERTY "Company"  \* MERGEFORMAT </w:instrText>
    </w:r>
    <w:r>
      <w:rPr>
        <w:rFonts w:ascii="Arial" w:hAnsi="Arial"/>
        <w:b/>
        <w:sz w:val="36"/>
      </w:rPr>
      <w:fldChar w:fldCharType="separate"/>
    </w:r>
    <w:r>
      <w:rPr>
        <w:rFonts w:ascii="Arial" w:hAnsi="Arial"/>
        <w:b/>
        <w:sz w:val="36"/>
      </w:rPr>
      <w:t>&lt;</w:t>
    </w:r>
    <w:r>
      <w:rPr>
        <w:rFonts w:hint="eastAsia" w:ascii="Arial" w:hAnsi="Arial"/>
        <w:b/>
        <w:sz w:val="36"/>
        <w:lang w:val="en-US" w:eastAsia="zh-CN"/>
      </w:rPr>
      <w:t>团队名称</w:t>
    </w:r>
    <w:r>
      <w:rPr>
        <w:rFonts w:ascii="Arial" w:hAnsi="Arial"/>
        <w:b/>
        <w:sz w:val="36"/>
      </w:rPr>
      <w:t>&gt;</w:t>
    </w:r>
    <w:r>
      <w:rPr>
        <w:rFonts w:ascii="Arial" w:hAnsi="Arial"/>
        <w:b/>
        <w:sz w:val="36"/>
      </w:rPr>
      <w:fldChar w:fldCharType="end"/>
    </w:r>
  </w:p>
  <w:p w14:paraId="1446EDAF">
    <w:pPr>
      <w:pBdr>
        <w:bottom w:val="single" w:color="auto" w:sz="6" w:space="1"/>
      </w:pBdr>
      <w:jc w:val="right"/>
      <w:rPr>
        <w:sz w:val="24"/>
      </w:rPr>
    </w:pPr>
  </w:p>
  <w:p w14:paraId="174CE788"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3"/>
      <w:tblW w:w="0" w:type="auto"/>
      <w:tblInd w:w="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379"/>
      <w:gridCol w:w="3179"/>
    </w:tblGrid>
    <w:tr w14:paraId="1C9BE8EE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</w:tblPrEx>
      <w:tc>
        <w:tcPr>
          <w:tcW w:w="6379" w:type="dxa"/>
        </w:tcPr>
        <w:p w14:paraId="3B9A615B">
          <w:r>
            <w:rPr>
              <w:rFonts w:ascii="Times New Roman"/>
              <w:b/>
            </w:rPr>
            <w:fldChar w:fldCharType="begin"/>
          </w:r>
          <w:r>
            <w:rPr>
              <w:rFonts w:ascii="Times New Roman"/>
              <w:b/>
            </w:rPr>
            <w:instrText xml:space="preserve"> SUBJECT  \* MERGEFORMAT </w:instrText>
          </w:r>
          <w:r>
            <w:rPr>
              <w:rFonts w:ascii="Times New Roman"/>
              <w:b/>
            </w:rPr>
            <w:fldChar w:fldCharType="separate"/>
          </w:r>
          <w:r>
            <w:rPr>
              <w:rFonts w:ascii="Times New Roman"/>
            </w:rPr>
            <w:t>&lt;</w:t>
          </w:r>
          <w:r>
            <w:rPr>
              <w:rFonts w:hint="eastAsia" w:ascii="Times New Roman"/>
            </w:rPr>
            <w:t>项目名称</w:t>
          </w:r>
          <w:r>
            <w:rPr>
              <w:rFonts w:ascii="Times New Roman"/>
            </w:rPr>
            <w:t>&gt;</w:t>
          </w:r>
          <w:r>
            <w:rPr>
              <w:rFonts w:ascii="Times New Roman"/>
              <w:b/>
            </w:rPr>
            <w:fldChar w:fldCharType="end"/>
          </w:r>
        </w:p>
      </w:tc>
      <w:tc>
        <w:tcPr>
          <w:tcW w:w="3179" w:type="dxa"/>
        </w:tcPr>
        <w:p w14:paraId="37D84565">
          <w:pPr>
            <w:tabs>
              <w:tab w:val="left" w:pos="1135"/>
            </w:tabs>
            <w:spacing w:before="40"/>
            <w:ind w:right="68"/>
          </w:pPr>
          <w:r>
            <w:rPr>
              <w:rFonts w:ascii="Times New Roman"/>
            </w:rPr>
            <w:t xml:space="preserve">  Version:           &lt;1.0&gt;</w:t>
          </w:r>
        </w:p>
      </w:tc>
    </w:tr>
    <w:tr w14:paraId="0E81A3CC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6379" w:type="dxa"/>
        </w:tcPr>
        <w:p w14:paraId="16D1D800">
          <w:pPr>
            <w:rPr>
              <w:rFonts w:hint="default" w:eastAsia="宋体"/>
              <w:lang w:val="en-US" w:eastAsia="zh-CN"/>
            </w:rPr>
          </w:pPr>
          <w:r>
            <w:rPr>
              <w:rFonts w:hint="eastAsia" w:ascii="Times New Roman"/>
              <w:lang w:val="en-US" w:eastAsia="zh-CN"/>
            </w:rPr>
            <w:t>需求规格说明书</w:t>
          </w:r>
        </w:p>
      </w:tc>
      <w:tc>
        <w:tcPr>
          <w:tcW w:w="3179" w:type="dxa"/>
        </w:tcPr>
        <w:p w14:paraId="7EDCAB54">
          <w:r>
            <w:rPr>
              <w:rFonts w:ascii="Times New Roman"/>
            </w:rPr>
            <w:t xml:space="preserve">  Date:  &lt;dd/mmm/yy&gt;</w:t>
          </w:r>
        </w:p>
      </w:tc>
    </w:tr>
    <w:tr w14:paraId="786D29F1">
      <w:tblPrEx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9558" w:type="dxa"/>
          <w:gridSpan w:val="2"/>
        </w:tcPr>
        <w:p w14:paraId="33DC0015">
          <w:r>
            <w:rPr>
              <w:rFonts w:ascii="Times New Roman"/>
            </w:rPr>
            <w:t>&lt;document identifier&gt;</w:t>
          </w:r>
        </w:p>
      </w:tc>
    </w:tr>
  </w:tbl>
  <w:p w14:paraId="7B451392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4A146"/>
    <w:multiLevelType w:val="singleLevel"/>
    <w:tmpl w:val="8314A14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D845E081"/>
    <w:multiLevelType w:val="singleLevel"/>
    <w:tmpl w:val="D845E081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FFFFFFB"/>
    <w:multiLevelType w:val="multilevel"/>
    <w:tmpl w:val="FFFFFFFB"/>
    <w:lvl w:ilvl="0" w:tentative="0">
      <w:start w:val="1"/>
      <w:numFmt w:val="decimal"/>
      <w:pStyle w:val="2"/>
      <w:lvlText w:val="%1."/>
      <w:legacy w:legacy="1" w:legacySpace="144" w:legacyIndent="0"/>
      <w:lvlJc w:val="left"/>
    </w:lvl>
    <w:lvl w:ilvl="1" w:tentative="0">
      <w:start w:val="1"/>
      <w:numFmt w:val="decimal"/>
      <w:pStyle w:val="3"/>
      <w:lvlText w:val="%1.%2"/>
      <w:legacy w:legacy="1" w:legacySpace="144" w:legacyIndent="0"/>
      <w:lvlJc w:val="left"/>
    </w:lvl>
    <w:lvl w:ilvl="2" w:tentative="0">
      <w:start w:val="1"/>
      <w:numFmt w:val="decimal"/>
      <w:pStyle w:val="4"/>
      <w:lvlText w:val="%1.%2.%3"/>
      <w:legacy w:legacy="1" w:legacySpace="144" w:legacyIndent="0"/>
      <w:lvlJc w:val="left"/>
    </w:lvl>
    <w:lvl w:ilvl="3" w:tentative="0">
      <w:start w:val="1"/>
      <w:numFmt w:val="decimal"/>
      <w:lvlText w:val="%1.%2.%3.%4"/>
      <w:legacy w:legacy="1" w:legacySpace="144" w:legacyIndent="0"/>
      <w:lvlJc w:val="left"/>
    </w:lvl>
    <w:lvl w:ilvl="4" w:tentative="0">
      <w:start w:val="1"/>
      <w:numFmt w:val="decimal"/>
      <w:lvlText w:val="%1.%2.%3.%4.%5"/>
      <w:legacy w:legacy="1" w:legacySpace="144" w:legacyIndent="0"/>
      <w:lvlJc w:val="left"/>
    </w:lvl>
    <w:lvl w:ilvl="5" w:tentative="0">
      <w:start w:val="1"/>
      <w:numFmt w:val="decimal"/>
      <w:lvlText w:val="%1.%2.%3.%4.%5.%6"/>
      <w:legacy w:legacy="1" w:legacySpace="144" w:legacyIndent="0"/>
      <w:lvlJc w:val="left"/>
    </w:lvl>
    <w:lvl w:ilvl="6" w:tentative="0">
      <w:start w:val="1"/>
      <w:numFmt w:val="decimal"/>
      <w:lvlText w:val="%1.%2.%3.%4.%5.%6.%7"/>
      <w:legacy w:legacy="1" w:legacySpace="144" w:legacyIndent="0"/>
      <w:lvlJc w:val="left"/>
    </w:lvl>
    <w:lvl w:ilvl="7" w:tentative="0">
      <w:start w:val="1"/>
      <w:numFmt w:val="decimal"/>
      <w:lvlText w:val="%1.%2.%3.%4.%5.%6.%7.%8"/>
      <w:legacy w:legacy="1" w:legacySpace="144" w:legacyIndent="0"/>
      <w:lvlJc w:val="left"/>
    </w:lvl>
    <w:lvl w:ilvl="8" w:tentative="0">
      <w:start w:val="1"/>
      <w:numFmt w:val="decimal"/>
      <w:lvlText w:val="%1.%2.%3.%4.%5.%6.%7.%8.%9"/>
      <w:legacy w:legacy="1" w:legacySpace="144" w:legacyIndent="0"/>
      <w:lvlJc w:val="left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2ZmI5MTRhYTM5YjczZjczYjljMzg3NDAzMWIzMGMifQ=="/>
  </w:docVars>
  <w:rsids>
    <w:rsidRoot w:val="78061F9B"/>
    <w:rsid w:val="08810F75"/>
    <w:rsid w:val="10262C63"/>
    <w:rsid w:val="2D5E0454"/>
    <w:rsid w:val="5BCE05FA"/>
    <w:rsid w:val="63F8048A"/>
    <w:rsid w:val="76D812DE"/>
    <w:rsid w:val="78061F9B"/>
    <w:rsid w:val="7BCC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2" w:semiHidden="0" w:name="heading 1"/>
    <w:lsdException w:qFormat="1" w:unhideWhenUsed="0" w:uiPriority="2" w:semiHidden="0" w:name="heading 2"/>
    <w:lsdException w:qFormat="1" w:unhideWhenUsed="0" w:uiPriority="2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2" w:semiHidden="0" w:name="toc 1"/>
    <w:lsdException w:qFormat="1" w:unhideWhenUsed="0" w:uiPriority="2" w:semiHidden="0" w:name="toc 2"/>
    <w:lsdException w:qFormat="1" w:unhideWhenUsed="0" w:uiPriority="2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624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tLeast"/>
    </w:pPr>
    <w:rPr>
      <w:rFonts w:ascii="宋体" w:hAnsi="Times New Roman" w:eastAsia="宋体" w:cstheme="minorBidi"/>
      <w:snapToGrid w:val="0"/>
      <w:lang w:val="en-US" w:eastAsia="zh-CN"/>
    </w:rPr>
  </w:style>
  <w:style w:type="paragraph" w:styleId="2">
    <w:name w:val="heading 1"/>
    <w:basedOn w:val="1"/>
    <w:next w:val="1"/>
    <w:qFormat/>
    <w:uiPriority w:val="2"/>
    <w:pPr>
      <w:keepNext/>
      <w:numPr>
        <w:ilvl w:val="0"/>
        <w:numId w:val="1"/>
      </w:numPr>
      <w:spacing w:before="120" w:after="60"/>
      <w:outlineLvl w:val="0"/>
    </w:pPr>
    <w:rPr>
      <w:b/>
      <w:sz w:val="24"/>
    </w:rPr>
  </w:style>
  <w:style w:type="paragraph" w:styleId="3">
    <w:name w:val="heading 2"/>
    <w:basedOn w:val="2"/>
    <w:next w:val="1"/>
    <w:qFormat/>
    <w:uiPriority w:val="2"/>
    <w:pPr>
      <w:numPr>
        <w:ilvl w:val="1"/>
        <w:numId w:val="1"/>
      </w:numPr>
      <w:outlineLvl w:val="1"/>
    </w:pPr>
    <w:rPr>
      <w:sz w:val="20"/>
    </w:rPr>
  </w:style>
  <w:style w:type="paragraph" w:styleId="4">
    <w:name w:val="heading 3"/>
    <w:basedOn w:val="2"/>
    <w:next w:val="1"/>
    <w:qFormat/>
    <w:uiPriority w:val="2"/>
    <w:pPr>
      <w:numPr>
        <w:ilvl w:val="2"/>
        <w:numId w:val="1"/>
      </w:numPr>
      <w:outlineLvl w:val="2"/>
    </w:pPr>
    <w:rPr>
      <w:b w:val="0"/>
      <w:i/>
      <w:sz w:val="20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624"/>
    <w:pPr>
      <w:keepLines/>
      <w:spacing w:after="120"/>
      <w:ind w:left="720"/>
    </w:pPr>
  </w:style>
  <w:style w:type="paragraph" w:styleId="7">
    <w:name w:val="toc 3"/>
    <w:basedOn w:val="1"/>
    <w:next w:val="1"/>
    <w:qFormat/>
    <w:uiPriority w:val="2"/>
    <w:pPr>
      <w:tabs>
        <w:tab w:val="left" w:pos="1440"/>
        <w:tab w:val="right" w:pos="9360"/>
      </w:tabs>
      <w:ind w:left="864"/>
    </w:pPr>
  </w:style>
  <w:style w:type="paragraph" w:styleId="8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9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0">
    <w:name w:val="toc 1"/>
    <w:basedOn w:val="1"/>
    <w:next w:val="1"/>
    <w:qFormat/>
    <w:uiPriority w:val="2"/>
    <w:pPr>
      <w:tabs>
        <w:tab w:val="right" w:pos="9360"/>
      </w:tabs>
      <w:spacing w:before="240" w:after="60"/>
      <w:ind w:right="720"/>
    </w:pPr>
  </w:style>
  <w:style w:type="paragraph" w:styleId="11">
    <w:name w:val="toc 2"/>
    <w:basedOn w:val="1"/>
    <w:next w:val="1"/>
    <w:qFormat/>
    <w:uiPriority w:val="2"/>
    <w:pPr>
      <w:tabs>
        <w:tab w:val="right" w:pos="9360"/>
      </w:tabs>
      <w:ind w:left="432" w:right="720"/>
    </w:pPr>
  </w:style>
  <w:style w:type="paragraph" w:styleId="12">
    <w:name w:val="Title"/>
    <w:basedOn w:val="1"/>
    <w:next w:val="1"/>
    <w:qFormat/>
    <w:uiPriority w:val="0"/>
    <w:pPr>
      <w:spacing w:line="240" w:lineRule="auto"/>
      <w:jc w:val="center"/>
    </w:pPr>
    <w:rPr>
      <w:b/>
      <w:sz w:val="36"/>
    </w:rPr>
  </w:style>
  <w:style w:type="character" w:styleId="15">
    <w:name w:val="page number"/>
    <w:basedOn w:val="14"/>
    <w:qFormat/>
    <w:uiPriority w:val="0"/>
  </w:style>
  <w:style w:type="paragraph" w:customStyle="1" w:styleId="16">
    <w:name w:val="InfoBlue"/>
    <w:basedOn w:val="1"/>
    <w:next w:val="6"/>
    <w:qFormat/>
    <w:uiPriority w:val="6"/>
    <w:pPr>
      <w:tabs>
        <w:tab w:val="left" w:pos="540"/>
        <w:tab w:val="left" w:pos="1260"/>
      </w:tabs>
      <w:spacing w:after="120"/>
    </w:pPr>
    <w:rPr>
      <w:rFonts w:ascii="Times New Roman"/>
      <w:i/>
      <w:color w:val="0000FF"/>
    </w:rPr>
  </w:style>
  <w:style w:type="paragraph" w:customStyle="1" w:styleId="17">
    <w:name w:val="Tabletext"/>
    <w:basedOn w:val="1"/>
    <w:qFormat/>
    <w:uiPriority w:val="6"/>
    <w:pPr>
      <w:keepLines/>
      <w:spacing w:after="1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2457</Words>
  <Characters>2738</Characters>
  <Lines>0</Lines>
  <Paragraphs>0</Paragraphs>
  <TotalTime>16</TotalTime>
  <ScaleCrop>false</ScaleCrop>
  <LinksUpToDate>false</LinksUpToDate>
  <CharactersWithSpaces>2886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2022-09-16T03:00:00Z</dcterms:created>
  <dc:creator>老边</dc:creator>
  <cp:lastModifiedBy>厄庇墨透斯</cp:lastModifiedBy>
  <dcterms:modified xsi:type="dcterms:W3CDTF">2025-11-09T10:45:57Z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BE18C978500249B28837B7E8E8F3BB51</vt:lpwstr>
  </property>
  <property fmtid="{D5CDD505-2E9C-101B-9397-08002B2CF9AE}" pid="4" name="KSOTemplateDocerSaveRecord">
    <vt:lpwstr>eyJoZGlkIjoiM2ZlYzllYzIwNWUyOTVmNDAxNTBmODgwMTRlYWQwNTkiLCJ1c2VySWQiOiIxMjgxMjUyODAwIn0=</vt:lpwstr>
  </property>
</Properties>
</file>