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6F703">
      <w:pPr>
        <w:widowControl/>
        <w:spacing w:line="360" w:lineRule="auto"/>
        <w:jc w:val="center"/>
        <w:rPr>
          <w:rFonts w:hint="eastAsia" w:ascii="楷体" w:hAnsi="楷体" w:eastAsia="楷体" w:cs="楷体"/>
          <w:bCs/>
          <w:kern w:val="0"/>
          <w:sz w:val="56"/>
          <w:szCs w:val="56"/>
        </w:rPr>
      </w:pPr>
      <w:r>
        <w:rPr>
          <w:rFonts w:hint="eastAsia" w:ascii="楷体" w:hAnsi="楷体" w:eastAsia="楷体" w:cs="楷体"/>
          <w:bCs/>
          <w:kern w:val="0"/>
          <w:sz w:val="56"/>
          <w:szCs w:val="56"/>
          <w:lang w:val="en-US" w:eastAsia="zh-CN"/>
        </w:rPr>
        <w:t>校园直饮矿化机</w:t>
      </w:r>
      <w:r>
        <w:rPr>
          <w:rFonts w:hint="eastAsia" w:ascii="楷体" w:hAnsi="楷体" w:eastAsia="楷体" w:cs="楷体"/>
          <w:bCs/>
          <w:kern w:val="0"/>
          <w:sz w:val="56"/>
          <w:szCs w:val="56"/>
        </w:rPr>
        <w:t>管理系统</w:t>
      </w:r>
    </w:p>
    <w:p w14:paraId="5C1F1DF5">
      <w:pPr>
        <w:widowControl/>
        <w:spacing w:line="360" w:lineRule="auto"/>
        <w:jc w:val="center"/>
        <w:rPr>
          <w:rFonts w:ascii="黑体" w:hAnsi="黑体" w:eastAsia="黑体" w:cs="Arial"/>
          <w:bCs/>
          <w:kern w:val="0"/>
          <w:sz w:val="96"/>
          <w:szCs w:val="36"/>
        </w:rPr>
      </w:pPr>
      <w:r>
        <w:rPr>
          <w:rFonts w:hint="eastAsia" w:ascii="楷体" w:hAnsi="楷体" w:eastAsia="楷体" w:cs="楷体"/>
          <w:bCs/>
          <w:kern w:val="0"/>
          <w:sz w:val="56"/>
          <w:szCs w:val="56"/>
        </w:rPr>
        <w:t>迭代计划</w:t>
      </w:r>
    </w:p>
    <w:p w14:paraId="3E20F8CC">
      <w:pPr>
        <w:rPr>
          <w:rFonts w:hint="eastAsia" w:ascii="楷体" w:hAnsi="楷体" w:eastAsia="楷体" w:cs="楷体"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</w:t>
      </w: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 xml:space="preserve"> 3.0</w:t>
      </w:r>
    </w:p>
    <w:p w14:paraId="2EED3AD4">
      <w:pPr>
        <w:rPr>
          <w:rFonts w:hint="eastAsia" w:ascii="楷体" w:hAnsi="楷体" w:eastAsia="楷体" w:cs="楷体"/>
          <w:sz w:val="30"/>
          <w:szCs w:val="30"/>
          <w:lang w:val="en-US" w:eastAsia="zh-CN"/>
        </w:rPr>
      </w:pPr>
    </w:p>
    <w:p w14:paraId="4670D293">
      <w:pPr>
        <w:rPr>
          <w:rFonts w:hint="eastAsia" w:ascii="楷体" w:hAnsi="楷体" w:eastAsia="楷体" w:cs="楷体"/>
          <w:sz w:val="30"/>
          <w:szCs w:val="30"/>
          <w:lang w:val="en-US" w:eastAsia="zh-CN"/>
        </w:rPr>
      </w:pPr>
    </w:p>
    <w:p w14:paraId="5232FF08">
      <w:pPr>
        <w:spacing w:line="360" w:lineRule="auto"/>
        <w:jc w:val="center"/>
        <w:rPr>
          <w:rFonts w:ascii="微软雅黑" w:hAnsi="微软雅黑" w:eastAsia="微软雅黑"/>
          <w:b/>
          <w:sz w:val="32"/>
          <w:szCs w:val="36"/>
        </w:rPr>
      </w:pPr>
      <w:r>
        <w:rPr>
          <w:rFonts w:hint="eastAsia" w:ascii="微软雅黑" w:hAnsi="微软雅黑" w:eastAsia="微软雅黑"/>
          <w:b/>
          <w:sz w:val="32"/>
          <w:szCs w:val="36"/>
        </w:rPr>
        <w:t>修订历史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877"/>
        <w:gridCol w:w="3302"/>
        <w:gridCol w:w="2080"/>
      </w:tblGrid>
      <w:tr w14:paraId="308BB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EB8AA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日期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F14AA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版本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8C5D5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说明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A2A75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b/>
                <w:kern w:val="0"/>
                <w:sz w:val="28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kern w:val="0"/>
                <w:sz w:val="28"/>
                <w:szCs w:val="24"/>
              </w:rPr>
              <w:t>作者</w:t>
            </w:r>
          </w:p>
        </w:tc>
      </w:tr>
      <w:tr w14:paraId="10249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006B1">
            <w:pPr>
              <w:widowControl/>
              <w:spacing w:after="120" w:line="360" w:lineRule="auto"/>
              <w:jc w:val="left"/>
              <w:rPr>
                <w:rFonts w:hint="default" w:ascii="黑体" w:hAnsi="黑体" w:eastAsia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  <w:t>2025.12.15</w:t>
            </w: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DB447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ascii="黑体" w:hAnsi="黑体" w:eastAsia="黑体"/>
                <w:kern w:val="0"/>
                <w:sz w:val="24"/>
                <w:szCs w:val="24"/>
              </w:rPr>
              <w:t>.0</w:t>
            </w: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9EAED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</w:rPr>
              <w:t>制定第</w:t>
            </w:r>
            <w:r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黑体" w:hAnsi="黑体" w:eastAsia="黑体"/>
                <w:kern w:val="0"/>
                <w:sz w:val="24"/>
                <w:szCs w:val="24"/>
              </w:rPr>
              <w:t>次迭代开发计划</w:t>
            </w: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6457D">
            <w:pPr>
              <w:widowControl/>
              <w:spacing w:after="120" w:line="360" w:lineRule="auto"/>
              <w:jc w:val="center"/>
              <w:rPr>
                <w:rFonts w:hint="default" w:ascii="黑体" w:hAnsi="黑体" w:eastAsia="黑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kern w:val="0"/>
                <w:sz w:val="24"/>
                <w:szCs w:val="24"/>
                <w:lang w:val="en-US" w:eastAsia="zh-CN"/>
              </w:rPr>
              <w:t>曹峻茂</w:t>
            </w:r>
          </w:p>
        </w:tc>
      </w:tr>
      <w:tr w14:paraId="64F87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20CE8">
            <w:pPr>
              <w:widowControl/>
              <w:spacing w:after="120" w:line="360" w:lineRule="auto"/>
              <w:jc w:val="left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  <w:tc>
          <w:tcPr>
            <w:tcW w:w="8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603B7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  <w:tc>
          <w:tcPr>
            <w:tcW w:w="33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93862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  <w:tc>
          <w:tcPr>
            <w:tcW w:w="2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4C439">
            <w:pPr>
              <w:widowControl/>
              <w:spacing w:after="120" w:line="360" w:lineRule="auto"/>
              <w:jc w:val="center"/>
              <w:rPr>
                <w:rFonts w:ascii="黑体" w:hAnsi="黑体" w:eastAsia="黑体"/>
                <w:kern w:val="0"/>
                <w:sz w:val="24"/>
                <w:szCs w:val="24"/>
              </w:rPr>
            </w:pPr>
          </w:p>
        </w:tc>
      </w:tr>
      <w:tr w14:paraId="4A35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052E583E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28"/>
                <w:szCs w:val="32"/>
              </w:rPr>
              <w:t>项目小组名称</w:t>
            </w:r>
          </w:p>
        </w:tc>
        <w:tc>
          <w:tcPr>
            <w:tcW w:w="877" w:type="dxa"/>
          </w:tcPr>
          <w:p w14:paraId="5DFBF8FF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软件2301-汪汪队</w:t>
            </w:r>
          </w:p>
        </w:tc>
        <w:tc>
          <w:tcPr>
            <w:tcW w:w="3302" w:type="dxa"/>
          </w:tcPr>
          <w:p w14:paraId="268C2A80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 w:val="28"/>
                <w:szCs w:val="32"/>
              </w:rPr>
              <w:t>项目名称</w:t>
            </w:r>
          </w:p>
        </w:tc>
        <w:tc>
          <w:tcPr>
            <w:tcW w:w="2080" w:type="dxa"/>
          </w:tcPr>
          <w:p w14:paraId="6A473E80">
            <w:pPr>
              <w:pStyle w:val="5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b/>
                <w:sz w:val="32"/>
                <w:szCs w:val="32"/>
              </w:rPr>
            </w:pPr>
            <w:r>
              <w:rPr>
                <w:rFonts w:hint="eastAsia" w:ascii="Times New Roman" w:hAnsi="Times New Roman"/>
                <w:b/>
                <w:sz w:val="28"/>
                <w:szCs w:val="8"/>
                <w:lang w:val="en-US" w:eastAsia="zh-CN"/>
              </w:rPr>
              <w:t>校园直饮矿化机</w:t>
            </w:r>
            <w:r>
              <w:rPr>
                <w:rFonts w:hint="eastAsia" w:ascii="Times New Roman" w:hAnsi="Times New Roman"/>
                <w:b/>
                <w:sz w:val="28"/>
                <w:szCs w:val="8"/>
              </w:rPr>
              <w:t>管理</w:t>
            </w:r>
            <w:r>
              <w:rPr>
                <w:rFonts w:ascii="Times New Roman" w:hAnsi="Times New Roman"/>
                <w:b/>
                <w:sz w:val="28"/>
                <w:szCs w:val="8"/>
              </w:rPr>
              <w:t>系统</w:t>
            </w:r>
          </w:p>
        </w:tc>
      </w:tr>
    </w:tbl>
    <w:p w14:paraId="17CB672F">
      <w:pPr>
        <w:rPr>
          <w:rFonts w:hint="default"/>
        </w:rPr>
      </w:pPr>
    </w:p>
    <w:p w14:paraId="0643B025">
      <w:pPr>
        <w:rPr>
          <w:rFonts w:hint="default"/>
        </w:rPr>
      </w:pPr>
    </w:p>
    <w:p w14:paraId="4BDE435D">
      <w:pPr>
        <w:rPr>
          <w:rFonts w:hint="default"/>
        </w:rPr>
      </w:pPr>
    </w:p>
    <w:p w14:paraId="5937A68A">
      <w:pPr>
        <w:rPr>
          <w:rFonts w:hint="default"/>
        </w:rPr>
      </w:pPr>
    </w:p>
    <w:p w14:paraId="25C65F09">
      <w:pPr>
        <w:rPr>
          <w:rFonts w:hint="default"/>
        </w:rPr>
      </w:pPr>
    </w:p>
    <w:p w14:paraId="4C386103">
      <w:pPr>
        <w:rPr>
          <w:rFonts w:hint="default"/>
        </w:rPr>
      </w:pPr>
    </w:p>
    <w:p w14:paraId="366DAD29">
      <w:pPr>
        <w:rPr>
          <w:rFonts w:hint="default"/>
        </w:rPr>
      </w:pPr>
    </w:p>
    <w:p w14:paraId="350515A2">
      <w:pPr>
        <w:rPr>
          <w:rFonts w:hint="default"/>
        </w:rPr>
      </w:pPr>
    </w:p>
    <w:p w14:paraId="39FA7282">
      <w:pPr>
        <w:rPr>
          <w:rFonts w:hint="default"/>
        </w:rPr>
      </w:pPr>
    </w:p>
    <w:p w14:paraId="1A202F86">
      <w:pPr>
        <w:rPr>
          <w:rFonts w:hint="default"/>
        </w:rPr>
      </w:pPr>
    </w:p>
    <w:p w14:paraId="731534C6">
      <w:pPr>
        <w:rPr>
          <w:rFonts w:hint="default"/>
        </w:rPr>
      </w:pPr>
    </w:p>
    <w:p w14:paraId="64CBDD6F">
      <w:pPr>
        <w:rPr>
          <w:rFonts w:hint="default"/>
        </w:rPr>
      </w:pPr>
    </w:p>
    <w:p w14:paraId="2AA6A666">
      <w:pPr>
        <w:rPr>
          <w:rFonts w:hint="default"/>
        </w:rPr>
      </w:pPr>
    </w:p>
    <w:p w14:paraId="6F580092">
      <w:pPr>
        <w:rPr>
          <w:rFonts w:hint="default"/>
        </w:rPr>
      </w:pPr>
    </w:p>
    <w:p w14:paraId="5C9C3B06">
      <w:pPr>
        <w:rPr>
          <w:rFonts w:hint="default"/>
        </w:rPr>
      </w:pPr>
    </w:p>
    <w:p w14:paraId="68D39984">
      <w:pPr>
        <w:rPr>
          <w:rFonts w:hint="default"/>
        </w:rPr>
      </w:pPr>
    </w:p>
    <w:p w14:paraId="1B17C447">
      <w:pPr>
        <w:rPr>
          <w:rFonts w:hint="default"/>
        </w:rPr>
      </w:pPr>
    </w:p>
    <w:p w14:paraId="4DAB2B94">
      <w:pPr>
        <w:rPr>
          <w:rFonts w:hint="default"/>
        </w:rPr>
      </w:pPr>
    </w:p>
    <w:p w14:paraId="61244EC6">
      <w:pPr>
        <w:rPr>
          <w:rFonts w:hint="eastAsia" w:ascii="楷体" w:hAnsi="楷体" w:eastAsia="楷体" w:cs="楷体"/>
          <w:sz w:val="40"/>
          <w:szCs w:val="40"/>
        </w:rPr>
      </w:pPr>
    </w:p>
    <w:p w14:paraId="765D030B">
      <w:pPr>
        <w:rPr>
          <w:rFonts w:hint="eastAsia" w:ascii="楷体" w:hAnsi="楷体" w:eastAsia="楷体" w:cs="楷体"/>
          <w:sz w:val="40"/>
          <w:szCs w:val="40"/>
        </w:rPr>
      </w:pPr>
      <w:r>
        <w:rPr>
          <w:rFonts w:hint="eastAsia" w:ascii="楷体" w:hAnsi="楷体" w:eastAsia="楷体" w:cs="楷体"/>
          <w:sz w:val="40"/>
          <w:szCs w:val="40"/>
        </w:rPr>
        <w:t>目录</w:t>
      </w:r>
    </w:p>
    <w:p w14:paraId="7C7AD27F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default"/>
          <w:sz w:val="28"/>
          <w:szCs w:val="28"/>
        </w:rPr>
        <w:t>简介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</w:t>
      </w:r>
      <w:r>
        <w:rPr>
          <w:rFonts w:hint="default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3</w:t>
      </w:r>
    </w:p>
    <w:p w14:paraId="260827A6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default"/>
          <w:sz w:val="28"/>
          <w:szCs w:val="28"/>
        </w:rPr>
        <w:t>目的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</w:t>
      </w:r>
      <w:r>
        <w:rPr>
          <w:rFonts w:hint="default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3</w:t>
      </w:r>
    </w:p>
    <w:p w14:paraId="0563AED0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default"/>
          <w:sz w:val="28"/>
          <w:szCs w:val="28"/>
        </w:rPr>
        <w:t>范围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</w:t>
      </w:r>
      <w:r>
        <w:rPr>
          <w:rFonts w:hint="default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3</w:t>
      </w:r>
    </w:p>
    <w:p w14:paraId="567E54FD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default"/>
          <w:sz w:val="28"/>
          <w:szCs w:val="28"/>
        </w:rPr>
        <w:t xml:space="preserve">定义、首字母缩写词和缩略语 </w:t>
      </w:r>
      <w:r>
        <w:rPr>
          <w:rFonts w:hint="eastAsia"/>
          <w:sz w:val="28"/>
          <w:szCs w:val="28"/>
          <w:lang w:val="en-US" w:eastAsia="zh-CN"/>
        </w:rPr>
        <w:t xml:space="preserve">                  4</w:t>
      </w:r>
    </w:p>
    <w:p w14:paraId="3E73F0AA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default"/>
          <w:sz w:val="28"/>
          <w:szCs w:val="28"/>
        </w:rPr>
        <w:t xml:space="preserve">参考文档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4</w:t>
      </w:r>
    </w:p>
    <w:p w14:paraId="1DA56296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default"/>
          <w:sz w:val="28"/>
          <w:szCs w:val="28"/>
        </w:rPr>
        <w:t xml:space="preserve">计划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5</w:t>
      </w:r>
    </w:p>
    <w:p w14:paraId="3722BBAD">
      <w:pPr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</w:rPr>
        <w:t xml:space="preserve">迭代任务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6</w:t>
      </w:r>
    </w:p>
    <w:p w14:paraId="28F64B4D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7.1</w:t>
      </w:r>
      <w:r>
        <w:rPr>
          <w:rFonts w:hint="default"/>
          <w:sz w:val="28"/>
          <w:szCs w:val="28"/>
        </w:rPr>
        <w:t>迭代阶段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6</w:t>
      </w:r>
    </w:p>
    <w:p w14:paraId="3C91029B">
      <w:pPr>
        <w:ind w:firstLine="840" w:firstLineChars="3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7.2</w:t>
      </w:r>
      <w:r>
        <w:rPr>
          <w:rFonts w:hint="default"/>
          <w:sz w:val="28"/>
          <w:szCs w:val="28"/>
        </w:rPr>
        <w:t xml:space="preserve">迭代细分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7</w:t>
      </w:r>
    </w:p>
    <w:p w14:paraId="432D568B">
      <w:pPr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</w:rPr>
        <w:t xml:space="preserve">人员配备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9</w:t>
      </w:r>
    </w:p>
    <w:p w14:paraId="0269E261">
      <w:pPr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 w14:paraId="23C32DFB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7317E251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32D98971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4AF34E9E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1C10857A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50422B50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6A42001F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46622E0A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1890E2E2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36723D91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1、简介</w:t>
      </w:r>
    </w:p>
    <w:p w14:paraId="2C26C07D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校园现有直饮矿化水机缺乏高效运维手段，存在水质信息不透明、设备故障维修不及时、运维效率低下等问题，无法满足学生健康饮水需求与学校运维管理要求。</w:t>
      </w:r>
    </w:p>
    <w:p w14:paraId="69541C74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本项目基于物联网技术与软件工程理论，开发校园直饮矿化水物联网运维平台，覆盖管理员、维修人员、在校学生三类用户，实现设备数据监控、工单流转、扫码用水、水质查询等核心功能，解决传统矿化水机运维痛点，保障学生饮水安全与健康。</w:t>
      </w:r>
    </w:p>
    <w:p w14:paraId="00EF431C">
      <w:pPr>
        <w:rPr>
          <w:rFonts w:hint="eastAsia" w:ascii="楷体" w:hAnsi="楷体" w:eastAsia="楷体" w:cs="楷体"/>
          <w:sz w:val="28"/>
          <w:szCs w:val="28"/>
        </w:rPr>
      </w:pPr>
    </w:p>
    <w:p w14:paraId="5A6011B5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2、目的</w:t>
      </w:r>
    </w:p>
    <w:p w14:paraId="155F88F7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本迭代计划明确校园直饮矿化水物联网运维平台的 α 版本与 β 版本开发任务、时间安排、人员分工及交付标准，为开发小组提供清晰的工作指引，规范评审、质量管理与配置管理活动，确保项目按计划有序推进。</w:t>
      </w:r>
    </w:p>
    <w:p w14:paraId="7B6869FA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AA64B74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3、范围</w:t>
      </w:r>
    </w:p>
    <w:p w14:paraId="5218CC08"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本迭代计划适用于校园直饮矿化水物联网运维平台的全开发周期，为系统设计、开发、测试及验收提供依据，供项目组所有成员参考执行。</w:t>
      </w:r>
    </w:p>
    <w:p w14:paraId="099512CA">
      <w:pPr>
        <w:rPr>
          <w:rFonts w:hint="default"/>
          <w:lang w:val="en-US" w:eastAsia="zh-CN"/>
        </w:rPr>
      </w:pPr>
    </w:p>
    <w:p w14:paraId="34A25326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344B9FD4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079FAD10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77F0EE16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045F7FE5">
      <w:pPr>
        <w:rPr>
          <w:rFonts w:hint="default"/>
        </w:rPr>
      </w:pPr>
    </w:p>
    <w:p w14:paraId="5516CECB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4、定义、首字母缩写词和缩略语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7171"/>
      </w:tblGrid>
      <w:tr w14:paraId="11C44FE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E23A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缩写、术语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4DDD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解释</w:t>
            </w:r>
          </w:p>
        </w:tc>
      </w:tr>
      <w:tr w14:paraId="6474A8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DD3A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B1BA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平台管理用户，负责人员 / 地区 / 设备管理、工单监控、人工派单等</w:t>
            </w:r>
          </w:p>
        </w:tc>
      </w:tr>
      <w:tr w14:paraId="6F1AB0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0DCD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A24D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平台运维用户，负责接收工单、处理设备故障、巡检辖区设备</w:t>
            </w:r>
          </w:p>
        </w:tc>
      </w:tr>
      <w:tr w14:paraId="32F17F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9EE1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A2BC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平台使用用户，负责查看饮水点、扫码用水、查询水质与饮水量</w:t>
            </w:r>
          </w:p>
        </w:tc>
      </w:tr>
      <w:tr w14:paraId="2E6002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0C37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MQTT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3690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消息队列遥测传输协议，用于设备数据上传云端</w:t>
            </w:r>
          </w:p>
        </w:tc>
      </w:tr>
      <w:tr w14:paraId="195E54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11E5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TDS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6C32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总溶解固体，用于衡量水质纯度与矿化指标</w:t>
            </w:r>
          </w:p>
        </w:tc>
      </w:tr>
    </w:tbl>
    <w:p w14:paraId="092A1AAB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21D9FE4">
      <w:pPr>
        <w:rPr>
          <w:rFonts w:hint="default" w:ascii="楷体" w:hAnsi="楷体" w:eastAsia="楷体" w:cs="楷体"/>
          <w:sz w:val="30"/>
          <w:szCs w:val="30"/>
          <w:lang w:val="en-US" w:eastAsia="zh-CN"/>
        </w:rPr>
      </w:pPr>
    </w:p>
    <w:p w14:paraId="154A83C9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5105E35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D49A598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5、参考文档</w:t>
      </w:r>
    </w:p>
    <w:p w14:paraId="6E6026D8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《校园直饮矿化水物联网运维平台用例文档》</w:t>
      </w:r>
    </w:p>
    <w:p w14:paraId="5FB16629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《校园直饮矿化水物联网运维平台需求规格说明书》</w:t>
      </w:r>
    </w:p>
    <w:p w14:paraId="78E78D64">
      <w:pPr>
        <w:rPr>
          <w:rFonts w:hint="default"/>
          <w:lang w:val="en-US" w:eastAsia="zh-CN"/>
        </w:rPr>
      </w:pPr>
    </w:p>
    <w:p w14:paraId="207DB9F2">
      <w:pPr>
        <w:rPr>
          <w:rFonts w:hint="default"/>
          <w:lang w:val="en-US" w:eastAsia="zh-CN"/>
        </w:rPr>
      </w:pPr>
    </w:p>
    <w:p w14:paraId="2185B4AE">
      <w:pPr>
        <w:rPr>
          <w:rFonts w:hint="default"/>
          <w:lang w:val="en-US" w:eastAsia="zh-CN"/>
        </w:rPr>
      </w:pPr>
    </w:p>
    <w:p w14:paraId="620487C3">
      <w:pPr>
        <w:rPr>
          <w:rFonts w:hint="default"/>
          <w:lang w:val="en-US" w:eastAsia="zh-CN"/>
        </w:rPr>
      </w:pPr>
    </w:p>
    <w:p w14:paraId="51D482C7">
      <w:pPr>
        <w:rPr>
          <w:rFonts w:hint="default"/>
          <w:lang w:val="en-US" w:eastAsia="zh-CN"/>
        </w:rPr>
      </w:pPr>
    </w:p>
    <w:p w14:paraId="313F365A">
      <w:pPr>
        <w:rPr>
          <w:rFonts w:hint="default"/>
          <w:lang w:val="en-US" w:eastAsia="zh-CN"/>
        </w:rPr>
      </w:pPr>
    </w:p>
    <w:p w14:paraId="655693D3">
      <w:pPr>
        <w:rPr>
          <w:rFonts w:hint="default"/>
          <w:lang w:val="en-US" w:eastAsia="zh-CN"/>
        </w:rPr>
      </w:pPr>
    </w:p>
    <w:p w14:paraId="74420C02">
      <w:pPr>
        <w:rPr>
          <w:rFonts w:hint="default"/>
          <w:lang w:val="en-US" w:eastAsia="zh-CN"/>
        </w:rPr>
      </w:pPr>
    </w:p>
    <w:p w14:paraId="2EE272ED">
      <w:pPr>
        <w:rPr>
          <w:rFonts w:hint="default"/>
          <w:lang w:val="en-US" w:eastAsia="zh-CN"/>
        </w:rPr>
      </w:pPr>
    </w:p>
    <w:p w14:paraId="5C5C9F8B">
      <w:pPr>
        <w:rPr>
          <w:rFonts w:hint="default"/>
          <w:lang w:val="en-US" w:eastAsia="zh-CN"/>
        </w:rPr>
      </w:pPr>
    </w:p>
    <w:p w14:paraId="663E37AF">
      <w:pPr>
        <w:rPr>
          <w:rFonts w:hint="default"/>
          <w:lang w:val="en-US" w:eastAsia="zh-CN"/>
        </w:rPr>
      </w:pPr>
    </w:p>
    <w:p w14:paraId="31F7CA4B">
      <w:pPr>
        <w:rPr>
          <w:rFonts w:hint="default"/>
          <w:lang w:val="en-US" w:eastAsia="zh-CN"/>
        </w:rPr>
      </w:pPr>
    </w:p>
    <w:p w14:paraId="36CC7E0E">
      <w:pPr>
        <w:rPr>
          <w:rFonts w:hint="default"/>
          <w:lang w:val="en-US" w:eastAsia="zh-CN"/>
        </w:rPr>
      </w:pPr>
    </w:p>
    <w:p w14:paraId="23C03BDE">
      <w:pPr>
        <w:rPr>
          <w:rFonts w:hint="default"/>
          <w:lang w:val="en-US" w:eastAsia="zh-CN"/>
        </w:rPr>
      </w:pPr>
    </w:p>
    <w:p w14:paraId="297CE203">
      <w:pPr>
        <w:rPr>
          <w:rFonts w:hint="default"/>
          <w:lang w:val="en-US" w:eastAsia="zh-CN"/>
        </w:rPr>
      </w:pPr>
    </w:p>
    <w:p w14:paraId="00DB0164">
      <w:pPr>
        <w:rPr>
          <w:rFonts w:hint="default"/>
          <w:lang w:val="en-US" w:eastAsia="zh-CN"/>
        </w:rPr>
      </w:pPr>
    </w:p>
    <w:p w14:paraId="75D370BB">
      <w:pPr>
        <w:rPr>
          <w:rFonts w:hint="default"/>
          <w:lang w:val="en-US" w:eastAsia="zh-CN"/>
        </w:rPr>
      </w:pPr>
    </w:p>
    <w:p w14:paraId="5CB8C58A">
      <w:pPr>
        <w:rPr>
          <w:rFonts w:hint="default"/>
          <w:lang w:val="en-US" w:eastAsia="zh-CN"/>
        </w:rPr>
      </w:pPr>
    </w:p>
    <w:p w14:paraId="59F83634">
      <w:pPr>
        <w:rPr>
          <w:rFonts w:hint="default"/>
          <w:lang w:val="en-US" w:eastAsia="zh-CN"/>
        </w:rPr>
      </w:pPr>
    </w:p>
    <w:p w14:paraId="1A85F7A1">
      <w:pPr>
        <w:rPr>
          <w:rFonts w:hint="default"/>
        </w:rPr>
      </w:pPr>
    </w:p>
    <w:p w14:paraId="62698C0B">
      <w:pPr>
        <w:rPr>
          <w:rFonts w:hint="default"/>
        </w:rPr>
      </w:pPr>
    </w:p>
    <w:p w14:paraId="6B4EECC7">
      <w:pPr>
        <w:rPr>
          <w:rFonts w:hint="default"/>
        </w:rPr>
      </w:pPr>
    </w:p>
    <w:p w14:paraId="54E1DED7">
      <w:pPr>
        <w:rPr>
          <w:rFonts w:hint="default"/>
        </w:rPr>
      </w:pPr>
    </w:p>
    <w:p w14:paraId="024188E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6、计划</w:t>
      </w:r>
    </w:p>
    <w:p w14:paraId="4AB29993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功能优先级列表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1080"/>
      </w:tblGrid>
      <w:tr w14:paraId="6233966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8A86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功能模块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A31A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优先级</w:t>
            </w:r>
          </w:p>
        </w:tc>
      </w:tr>
      <w:tr w14:paraId="22ADCA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6484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用户登录（多角色）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7405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465050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D67A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数据模拟器（定时生成数据）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9D39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4DA133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9BD6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设备监控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51E7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705348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94CB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人员 / 用户管理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BB65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7C62C8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8F11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告警查看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B3A5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627E3F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D820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人工派单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6F69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7DEECC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4FEDE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查看日志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A5DA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中</w:t>
            </w:r>
          </w:p>
        </w:tc>
      </w:tr>
      <w:tr w14:paraId="37F353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4EE0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辖区设备查看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9AF0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21C437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10F2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工单抢单 / 拒单 / 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22F1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19FF50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48F0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查看通知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828F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低</w:t>
            </w:r>
          </w:p>
        </w:tc>
      </w:tr>
      <w:tr w14:paraId="680D6D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64E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饮水点地图查看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538E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449FAE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DF13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扫码用水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78BF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52FB4C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3C94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水质信息查看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11F2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高</w:t>
            </w:r>
          </w:p>
        </w:tc>
      </w:tr>
      <w:tr w14:paraId="5E7B9D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DAB1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每日饮水量统计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F6CA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中</w:t>
            </w:r>
          </w:p>
        </w:tc>
      </w:tr>
      <w:tr w14:paraId="3C9874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1B73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实时查询数据（查询触发生成）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B0A0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中</w:t>
            </w:r>
          </w:p>
        </w:tc>
      </w:tr>
    </w:tbl>
    <w:p w14:paraId="40789AAC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8DE2F00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迭代计划开发阶段时间及任务安排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4"/>
        <w:gridCol w:w="1124"/>
        <w:gridCol w:w="6238"/>
      </w:tblGrid>
      <w:tr w14:paraId="568B461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3C08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迭代阶段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64D4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开发时间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86F6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任务安排</w:t>
            </w:r>
          </w:p>
        </w:tc>
      </w:tr>
      <w:tr w14:paraId="273D89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0234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第一次迭代（α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7437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 9-12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5334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管理员：登录、设备监控、人员 / 用户管理、告警查看、人工派单；维修人员：登录、辖区设备查看、工单抢单 / 拒单 / 提交学生：登录、饮水点地图查看、扫码用水、水质信息查看公共：数据模拟器（定时生成数据）</w:t>
            </w:r>
          </w:p>
        </w:tc>
      </w:tr>
      <w:tr w14:paraId="4B5ED5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40CF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第二次迭代（β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7F714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第 13-14 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E9C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管理员：通知管理维修人员：查看通知；学生：查看通知、每日饮水量统计公共：实时查询数据（查询触发生成）、系统性能与安全性优化</w:t>
            </w:r>
          </w:p>
        </w:tc>
      </w:tr>
    </w:tbl>
    <w:p w14:paraId="1C3912D8">
      <w:pPr>
        <w:rPr>
          <w:rFonts w:hint="default"/>
          <w:lang w:val="en-US" w:eastAsia="zh-CN"/>
        </w:rPr>
      </w:pPr>
    </w:p>
    <w:p w14:paraId="5926BA7B">
      <w:pPr>
        <w:rPr>
          <w:rFonts w:hint="default"/>
          <w:lang w:val="en-US" w:eastAsia="zh-CN"/>
        </w:rPr>
      </w:pPr>
    </w:p>
    <w:p w14:paraId="2E9E4CDC">
      <w:r>
        <w:rPr>
          <w:rFonts w:hint="default"/>
        </w:rPr>
        <w:t>7、迭代任务</w:t>
      </w:r>
    </w:p>
    <w:p w14:paraId="56ADE522">
      <w:pPr>
        <w:rPr>
          <w:rFonts w:hint="default"/>
        </w:rPr>
      </w:pPr>
      <w:r>
        <w:rPr>
          <w:rFonts w:hint="default"/>
        </w:rPr>
        <w:t>7.1 迭代阶段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2"/>
        <w:gridCol w:w="3229"/>
        <w:gridCol w:w="4465"/>
      </w:tblGrid>
      <w:tr w14:paraId="70AAC9B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0EC19">
            <w:r>
              <w:rPr>
                <w:lang w:val="en-US" w:eastAsia="zh-CN"/>
              </w:rPr>
              <w:t>迭代时间段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B63F9">
            <w:r>
              <w:rPr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8C16B8">
            <w:r>
              <w:rPr>
                <w:lang w:val="en-US" w:eastAsia="zh-CN"/>
              </w:rPr>
              <w:t>产品</w:t>
            </w:r>
          </w:p>
        </w:tc>
      </w:tr>
      <w:tr w14:paraId="386283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9E1BE">
            <w:r>
              <w:rPr>
                <w:lang w:val="en-US" w:eastAsia="zh-CN"/>
              </w:rPr>
              <w:t>第一次迭代（α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79C5F">
            <w:r>
              <w:rPr>
                <w:lang w:val="en-US" w:eastAsia="zh-CN"/>
              </w:rPr>
              <w:t>管理员：登录、设备监控、人员 / 用户管理、告警查看、人工派单</w:t>
            </w:r>
            <w:r>
              <w:rPr>
                <w:rFonts w:hint="eastAsia"/>
                <w:lang w:val="en-US" w:eastAsia="zh-CN"/>
              </w:rPr>
              <w:t>；</w:t>
            </w:r>
            <w:r>
              <w:rPr>
                <w:lang w:val="en-US" w:eastAsia="zh-CN"/>
              </w:rPr>
              <w:t>维修人员：登录、辖区设备查看、工单抢单 / 拒单 / 提交学生：登录、饮水点地图查看、扫码用水、水质信息查看公共：数据模拟器（定时生成数据）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9198C">
            <w:r>
              <w:rPr>
                <w:lang w:val="en-US" w:eastAsia="zh-CN"/>
              </w:rPr>
              <w:t>管理员可通过 Web 端登录，实时监控设备数据（TDS 值、流量等）、管理用户与地区权限、查看告警信息、对超时工单人工派单；维修人员可通过 APP 登录，查看辖区内设备状态、抢单 / 拒单处理工单并提交维修结果；学生可通过 APP 登录，在地图上查看饮水点位置、扫码触发出水、查看设备实时水质信息；数据模拟器按 5 秒间隔自动生成设备正常 / 异常数据，通过 MQTT 协议上传云端，触发告警与工单生成。</w:t>
            </w:r>
          </w:p>
        </w:tc>
      </w:tr>
      <w:tr w14:paraId="39F7FB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25F6F">
            <w:r>
              <w:rPr>
                <w:lang w:val="en-US" w:eastAsia="zh-CN"/>
              </w:rPr>
              <w:t>第二次迭代（β 版本）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AC4BF">
            <w:r>
              <w:rPr>
                <w:lang w:val="en-US" w:eastAsia="zh-CN"/>
              </w:rPr>
              <w:t>管理员</w:t>
            </w:r>
            <w:r>
              <w:rPr>
                <w:rFonts w:hint="eastAsia"/>
                <w:lang w:val="en-US" w:eastAsia="zh-CN"/>
              </w:rPr>
              <w:t>地区</w:t>
            </w:r>
            <w:r>
              <w:rPr>
                <w:lang w:val="en-US" w:eastAsia="zh-CN"/>
              </w:rPr>
              <w:t>管理</w:t>
            </w:r>
            <w:r>
              <w:rPr>
                <w:rFonts w:hint="eastAsia"/>
                <w:lang w:val="en-US" w:eastAsia="zh-CN"/>
              </w:rPr>
              <w:t>；</w:t>
            </w:r>
            <w:r>
              <w:rPr>
                <w:lang w:val="en-US" w:eastAsia="zh-CN"/>
              </w:rPr>
              <w:t>维修人员：查看</w:t>
            </w:r>
            <w:r>
              <w:rPr>
                <w:rFonts w:hint="eastAsia"/>
                <w:lang w:val="en-US" w:eastAsia="zh-CN"/>
              </w:rPr>
              <w:t>派单</w:t>
            </w:r>
            <w:r>
              <w:rPr>
                <w:lang w:val="en-US" w:eastAsia="zh-CN"/>
              </w:rPr>
              <w:t>通知</w:t>
            </w:r>
            <w:r>
              <w:rPr>
                <w:rFonts w:hint="eastAsia"/>
                <w:lang w:val="en-US" w:eastAsia="zh-CN"/>
              </w:rPr>
              <w:t>；</w:t>
            </w:r>
            <w:r>
              <w:rPr>
                <w:lang w:val="en-US" w:eastAsia="zh-CN"/>
              </w:rPr>
              <w:t>学生：每日饮水量统计公共：实时查询数据（查询触发生成）、系统性能与安全性优化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EB3BD">
            <w:r>
              <w:rPr>
                <w:lang w:val="en-US" w:eastAsia="zh-CN"/>
              </w:rPr>
              <w:t>在 α 版本基础上：管理员可</w:t>
            </w:r>
            <w:r>
              <w:rPr>
                <w:rFonts w:hint="eastAsia"/>
                <w:lang w:val="en-US" w:eastAsia="zh-CN"/>
              </w:rPr>
              <w:t>对地区进行管理</w:t>
            </w:r>
            <w:r>
              <w:rPr>
                <w:lang w:val="en-US" w:eastAsia="zh-CN"/>
              </w:rPr>
              <w:t>；维修人员</w:t>
            </w:r>
            <w:r>
              <w:rPr>
                <w:rFonts w:hint="eastAsia"/>
                <w:lang w:val="en-US" w:eastAsia="zh-CN"/>
              </w:rPr>
              <w:t>可查看被派单弹窗</w:t>
            </w:r>
            <w:r>
              <w:rPr>
                <w:lang w:val="en-US" w:eastAsia="zh-CN"/>
              </w:rPr>
              <w:t>；学生可查看按日 / 周统计的饮水量数据；新增实时查询功能，前端触发查询时模拟器即时生成最新数据并返回；优化系统并发处理能力，完善权限校验与数据加密，保障系统稳定安全。</w:t>
            </w:r>
          </w:p>
        </w:tc>
      </w:tr>
    </w:tbl>
    <w:p w14:paraId="77962440">
      <w:pPr>
        <w:rPr>
          <w:rFonts w:hint="default"/>
          <w:lang w:val="en-US" w:eastAsia="zh-CN"/>
        </w:rPr>
      </w:pPr>
    </w:p>
    <w:p w14:paraId="661D4148">
      <w:pPr>
        <w:rPr>
          <w:rFonts w:hint="default"/>
          <w:lang w:val="en-US" w:eastAsia="zh-CN"/>
        </w:rPr>
      </w:pPr>
    </w:p>
    <w:p w14:paraId="5FE1FF65">
      <w:pPr>
        <w:rPr>
          <w:rFonts w:hint="default"/>
          <w:lang w:val="en-US" w:eastAsia="zh-CN"/>
        </w:rPr>
      </w:pPr>
    </w:p>
    <w:p w14:paraId="1635FD94">
      <w:pPr>
        <w:rPr>
          <w:rFonts w:hint="default"/>
          <w:lang w:val="en-US" w:eastAsia="zh-CN"/>
        </w:rPr>
      </w:pPr>
    </w:p>
    <w:p w14:paraId="10804F29">
      <w:pPr>
        <w:rPr>
          <w:rFonts w:hint="default"/>
          <w:lang w:val="en-US" w:eastAsia="zh-CN"/>
        </w:rPr>
      </w:pPr>
    </w:p>
    <w:p w14:paraId="3F1640C1">
      <w:pPr>
        <w:rPr>
          <w:rFonts w:hint="default"/>
          <w:lang w:val="en-US" w:eastAsia="zh-CN"/>
        </w:rPr>
      </w:pPr>
    </w:p>
    <w:p w14:paraId="5ABA6EA3">
      <w:pPr>
        <w:rPr>
          <w:rFonts w:hint="default"/>
          <w:lang w:val="en-US" w:eastAsia="zh-CN"/>
        </w:rPr>
      </w:pPr>
    </w:p>
    <w:p w14:paraId="4C3E62C1">
      <w:pPr>
        <w:rPr>
          <w:rFonts w:hint="default"/>
          <w:lang w:val="en-US" w:eastAsia="zh-CN"/>
        </w:rPr>
      </w:pPr>
    </w:p>
    <w:p w14:paraId="312CF3C5">
      <w:pPr>
        <w:rPr>
          <w:rFonts w:hint="default"/>
          <w:lang w:val="en-US" w:eastAsia="zh-CN"/>
        </w:rPr>
      </w:pPr>
    </w:p>
    <w:p w14:paraId="17FEE912">
      <w:pPr>
        <w:rPr>
          <w:rFonts w:hint="default"/>
          <w:lang w:val="en-US" w:eastAsia="zh-CN"/>
        </w:rPr>
      </w:pPr>
    </w:p>
    <w:p w14:paraId="7D4AE0C5">
      <w:pPr>
        <w:rPr>
          <w:rFonts w:hint="default"/>
          <w:lang w:val="en-US" w:eastAsia="zh-CN"/>
        </w:rPr>
      </w:pPr>
    </w:p>
    <w:p w14:paraId="68BB44E1">
      <w:pPr>
        <w:rPr>
          <w:rFonts w:hint="default"/>
          <w:lang w:val="en-US" w:eastAsia="zh-CN"/>
        </w:rPr>
      </w:pPr>
    </w:p>
    <w:p w14:paraId="73E38BAC">
      <w:pPr>
        <w:rPr>
          <w:rFonts w:hint="default"/>
          <w:lang w:val="en-US" w:eastAsia="zh-CN"/>
        </w:rPr>
      </w:pPr>
    </w:p>
    <w:p w14:paraId="22B7F242">
      <w:pPr>
        <w:rPr>
          <w:rFonts w:hint="default"/>
          <w:lang w:val="en-US" w:eastAsia="zh-CN"/>
        </w:rPr>
      </w:pPr>
    </w:p>
    <w:p w14:paraId="13B50635">
      <w:pPr>
        <w:rPr>
          <w:rFonts w:hint="default"/>
          <w:lang w:val="en-US" w:eastAsia="zh-CN"/>
        </w:rPr>
      </w:pPr>
    </w:p>
    <w:p w14:paraId="2C76CF3A">
      <w:pPr>
        <w:rPr>
          <w:rFonts w:hint="default"/>
          <w:lang w:val="en-US" w:eastAsia="zh-CN"/>
        </w:rPr>
      </w:pPr>
    </w:p>
    <w:p w14:paraId="20C2A59D">
      <w:pPr>
        <w:rPr>
          <w:rFonts w:hint="default"/>
          <w:lang w:val="en-US" w:eastAsia="zh-CN"/>
        </w:rPr>
      </w:pPr>
    </w:p>
    <w:p w14:paraId="5FEEEEF3">
      <w:pPr>
        <w:rPr>
          <w:rFonts w:hint="default"/>
          <w:lang w:val="en-US" w:eastAsia="zh-CN"/>
        </w:rPr>
      </w:pPr>
    </w:p>
    <w:p w14:paraId="134391BF">
      <w:pPr>
        <w:rPr>
          <w:rFonts w:hint="default"/>
          <w:lang w:val="en-US" w:eastAsia="zh-CN"/>
        </w:rPr>
      </w:pPr>
    </w:p>
    <w:p w14:paraId="5BBC79D6">
      <w:pPr>
        <w:rPr>
          <w:rFonts w:hint="eastAsia" w:ascii="楷体" w:hAnsi="楷体" w:eastAsia="楷体" w:cs="楷体"/>
          <w:sz w:val="24"/>
          <w:szCs w:val="24"/>
        </w:rPr>
      </w:pPr>
    </w:p>
    <w:p w14:paraId="0E44843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7.2 迭代细分</w:t>
      </w:r>
    </w:p>
    <w:p w14:paraId="58005B61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第一次迭代细分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3238"/>
        <w:gridCol w:w="3023"/>
      </w:tblGrid>
      <w:tr w14:paraId="22ACF71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9CB01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795B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可交付工件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4E1E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责任人</w:t>
            </w:r>
          </w:p>
        </w:tc>
      </w:tr>
      <w:tr w14:paraId="7EAAD3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106D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用户登录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B3B4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前后端登录功能代码、权限校验逻辑代码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C121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1（Web 端）、前端 2（APP 端）</w:t>
            </w:r>
          </w:p>
        </w:tc>
      </w:tr>
      <w:tr w14:paraId="307CE7D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C399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数据模拟器（定时生成）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A3F52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Java 版模拟器源码、模拟规则文档、MQTT 发送代码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7041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</w:t>
            </w:r>
          </w:p>
        </w:tc>
      </w:tr>
      <w:tr w14:paraId="20A441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D7B3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MQTT 数据接收服务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C877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数据接收与解析代码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AAEA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</w:t>
            </w:r>
          </w:p>
        </w:tc>
      </w:tr>
      <w:tr w14:paraId="1E9219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CC5C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数据库搭建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1F81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数据库脚本（表结构设计）、环境搭建文档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333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</w:t>
            </w:r>
          </w:p>
        </w:tc>
      </w:tr>
      <w:tr w14:paraId="73372A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9DF9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设备监控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BCB9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端设备监控页面代码、数据查询接口代码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57E0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6A3B7D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7DBD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人员 / 用户管理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FCD6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端人员管理页面代码、用户增删改查接口代码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12AF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205DA3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55F0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告警查看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B8BD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端告警列表页面代码、告警接口代码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CD1F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52DD46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159E3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 - 人工派单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9382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 端派单页面代码、派单接口代码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67E7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1</w:t>
            </w:r>
          </w:p>
        </w:tc>
      </w:tr>
      <w:tr w14:paraId="7974FB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30FC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辖区设备查看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1AE8E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端设备列表页面代码、辖区筛选接口代码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DCC5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7DB97A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2E16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维修人员 - 工单抢单 / 拒单 / 提交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75E91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端工单相关页面代码、工单状态更新接口代码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805A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120B44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BFE2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C5C7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483D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</w:p>
        </w:tc>
      </w:tr>
      <w:tr w14:paraId="727C0E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CFE6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扫码用水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B0BF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端扫码模块代码、出水控制接口代码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22CC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1C3238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0E396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水质信息查看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6D8E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端水质页面代码、水质查询接口代码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FA0B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74435D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E9BD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接口联调与测试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D9A8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联调报告、测试用例、α 版本测试报告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1C87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</w:t>
            </w:r>
          </w:p>
        </w:tc>
      </w:tr>
    </w:tbl>
    <w:p w14:paraId="35054345">
      <w:pPr>
        <w:rPr>
          <w:rFonts w:hint="default"/>
          <w:lang w:val="en-US" w:eastAsia="zh-CN"/>
        </w:rPr>
      </w:pPr>
    </w:p>
    <w:p w14:paraId="6B56C027">
      <w:pPr>
        <w:rPr>
          <w:rFonts w:hint="eastAsia" w:ascii="楷体" w:hAnsi="楷体" w:eastAsia="楷体" w:cs="楷体"/>
          <w:sz w:val="24"/>
          <w:szCs w:val="24"/>
        </w:rPr>
      </w:pPr>
    </w:p>
    <w:p w14:paraId="338C0CF8">
      <w:pPr>
        <w:rPr>
          <w:rFonts w:hint="eastAsia" w:ascii="楷体" w:hAnsi="楷体" w:eastAsia="楷体" w:cs="楷体"/>
          <w:sz w:val="24"/>
          <w:szCs w:val="24"/>
        </w:rPr>
      </w:pPr>
    </w:p>
    <w:p w14:paraId="7DAD8E7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第二次迭代细分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85"/>
        <w:gridCol w:w="3973"/>
        <w:gridCol w:w="2208"/>
      </w:tblGrid>
      <w:tr w14:paraId="2DA2A61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B4FC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任务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CC9747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可交付工件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A543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责任人</w:t>
            </w:r>
          </w:p>
        </w:tc>
      </w:tr>
      <w:tr w14:paraId="5F48B8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3CED00"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管理员-地区管理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9F889"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Web端地区管理页面代码、后端地区管理接口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4BBAC">
            <w:pPr>
              <w:rPr>
                <w:rFonts w:hint="default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后端2，前端1</w:t>
            </w:r>
          </w:p>
        </w:tc>
      </w:tr>
      <w:tr w14:paraId="06A630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672A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查看派单通知（维修 ）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5634B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端通知弹窗代码、派单通知推送接口代码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97D5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19AE73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E7B8CE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饮水点地图查看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9CFC9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端地图页面代码、饮水点标注接口代码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A97FE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3、前端 2</w:t>
            </w:r>
          </w:p>
        </w:tc>
      </w:tr>
      <w:tr w14:paraId="57B07E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E0F95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 - 每日饮水量统计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0E371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 端饮水量统计页面代码、统计接口代码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969B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2、前端 2</w:t>
            </w:r>
          </w:p>
        </w:tc>
      </w:tr>
      <w:tr w14:paraId="1861F0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F7C6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学生-实时查询数据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0242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APP端查询实时数据页面，模拟器实时生成模块源码、实时查询接口代码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BDD08">
            <w:pPr>
              <w:rPr>
                <w:rFonts w:hint="default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1、后端 2、前端2</w:t>
            </w:r>
          </w:p>
        </w:tc>
      </w:tr>
      <w:tr w14:paraId="1CA3F1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6BFC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系统性能优化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D8F3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缓存配置代码、并发处理优化代码、性能测试报告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BCD7D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1、后端 2、后端 3</w:t>
            </w:r>
          </w:p>
        </w:tc>
      </w:tr>
      <w:tr w14:paraId="310239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8E0A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系统安全性优化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1452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权限细化代码、数据加密代码、安全测试报告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ECC0F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2、后端 3</w:t>
            </w:r>
          </w:p>
        </w:tc>
      </w:tr>
      <w:tr w14:paraId="2F1C48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E8C2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全功能回归测试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7F4C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β 版本测试报告、bug 修复清单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E1A6B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后端 3</w:t>
            </w:r>
          </w:p>
        </w:tc>
      </w:tr>
    </w:tbl>
    <w:p w14:paraId="59BFFFED">
      <w:pPr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D6364A7">
      <w:pPr>
        <w:rPr>
          <w:rFonts w:hint="default"/>
          <w:lang w:val="en-US" w:eastAsia="zh-CN"/>
        </w:rPr>
      </w:pPr>
    </w:p>
    <w:p w14:paraId="63DCB0A1">
      <w:pPr>
        <w:rPr>
          <w:rFonts w:hint="default"/>
          <w:lang w:val="en-US" w:eastAsia="zh-CN"/>
        </w:rPr>
      </w:pPr>
    </w:p>
    <w:p w14:paraId="4FB3C6EE">
      <w:pPr>
        <w:rPr>
          <w:rFonts w:hint="default"/>
          <w:lang w:val="en-US" w:eastAsia="zh-CN"/>
        </w:rPr>
      </w:pPr>
    </w:p>
    <w:p w14:paraId="1542621D">
      <w:pPr>
        <w:rPr>
          <w:rFonts w:hint="default"/>
          <w:lang w:val="en-US" w:eastAsia="zh-CN"/>
        </w:rPr>
      </w:pPr>
    </w:p>
    <w:p w14:paraId="555B4013">
      <w:pPr>
        <w:rPr>
          <w:rFonts w:hint="default"/>
          <w:lang w:val="en-US" w:eastAsia="zh-CN"/>
        </w:rPr>
      </w:pPr>
    </w:p>
    <w:p w14:paraId="5A0F71B2">
      <w:pPr>
        <w:rPr>
          <w:rFonts w:hint="default"/>
          <w:lang w:val="en-US" w:eastAsia="zh-CN"/>
        </w:rPr>
      </w:pPr>
    </w:p>
    <w:p w14:paraId="2FD26950">
      <w:pPr>
        <w:rPr>
          <w:rFonts w:hint="default"/>
          <w:lang w:val="en-US" w:eastAsia="zh-CN"/>
        </w:rPr>
      </w:pPr>
    </w:p>
    <w:p w14:paraId="6DF4C0F5">
      <w:pPr>
        <w:rPr>
          <w:rFonts w:hint="default"/>
          <w:lang w:val="en-US" w:eastAsia="zh-CN"/>
        </w:rPr>
      </w:pPr>
    </w:p>
    <w:p w14:paraId="3A3A31EA">
      <w:pPr>
        <w:rPr>
          <w:rFonts w:hint="default"/>
          <w:lang w:val="en-US" w:eastAsia="zh-CN"/>
        </w:rPr>
      </w:pPr>
    </w:p>
    <w:p w14:paraId="01EC3DAC">
      <w:pPr>
        <w:rPr>
          <w:rFonts w:hint="default"/>
          <w:lang w:val="en-US" w:eastAsia="zh-CN"/>
        </w:rPr>
      </w:pPr>
    </w:p>
    <w:p w14:paraId="5AA36936">
      <w:pPr>
        <w:rPr>
          <w:rFonts w:hint="default"/>
          <w:lang w:val="en-US" w:eastAsia="zh-CN"/>
        </w:rPr>
      </w:pPr>
    </w:p>
    <w:p w14:paraId="4094B8E3">
      <w:pPr>
        <w:rPr>
          <w:rFonts w:hint="default"/>
          <w:lang w:val="en-US" w:eastAsia="zh-CN"/>
        </w:rPr>
      </w:pPr>
    </w:p>
    <w:p w14:paraId="19B0AAF2">
      <w:pPr>
        <w:rPr>
          <w:rFonts w:hint="default"/>
          <w:lang w:val="en-US" w:eastAsia="zh-CN"/>
        </w:rPr>
      </w:pPr>
    </w:p>
    <w:p w14:paraId="57E26290">
      <w:pPr>
        <w:rPr>
          <w:rFonts w:hint="default"/>
          <w:lang w:val="en-US" w:eastAsia="zh-CN"/>
        </w:rPr>
      </w:pPr>
    </w:p>
    <w:p w14:paraId="2A81DEF0">
      <w:pPr>
        <w:rPr>
          <w:rFonts w:hint="default"/>
          <w:lang w:val="en-US" w:eastAsia="zh-CN"/>
        </w:rPr>
      </w:pPr>
    </w:p>
    <w:p w14:paraId="3D88BDBF">
      <w:pPr>
        <w:rPr>
          <w:rFonts w:hint="default"/>
          <w:lang w:val="en-US" w:eastAsia="zh-CN"/>
        </w:rPr>
      </w:pPr>
    </w:p>
    <w:p w14:paraId="2610A483">
      <w:pPr>
        <w:rPr>
          <w:rFonts w:hint="default"/>
          <w:lang w:val="en-US" w:eastAsia="zh-CN"/>
        </w:rPr>
      </w:pPr>
    </w:p>
    <w:p w14:paraId="1BBCF4AE">
      <w:pPr>
        <w:rPr>
          <w:rFonts w:hint="eastAsia" w:ascii="楷体" w:hAnsi="楷体" w:eastAsia="楷体" w:cs="楷体"/>
          <w:sz w:val="24"/>
          <w:szCs w:val="24"/>
        </w:rPr>
      </w:pPr>
    </w:p>
    <w:p w14:paraId="31F9EECC">
      <w:pPr>
        <w:rPr>
          <w:rFonts w:hint="eastAsia" w:ascii="楷体" w:hAnsi="楷体" w:eastAsia="楷体" w:cs="楷体"/>
          <w:sz w:val="24"/>
          <w:szCs w:val="24"/>
        </w:rPr>
      </w:pPr>
    </w:p>
    <w:p w14:paraId="13C95777">
      <w:pPr>
        <w:rPr>
          <w:rFonts w:hint="eastAsia" w:ascii="楷体" w:hAnsi="楷体" w:eastAsia="楷体" w:cs="楷体"/>
          <w:sz w:val="24"/>
          <w:szCs w:val="24"/>
        </w:rPr>
      </w:pPr>
    </w:p>
    <w:p w14:paraId="6AE0A5C5">
      <w:pPr>
        <w:rPr>
          <w:rFonts w:hint="eastAsia" w:ascii="楷体" w:hAnsi="楷体" w:eastAsia="楷体" w:cs="楷体"/>
          <w:sz w:val="24"/>
          <w:szCs w:val="24"/>
        </w:rPr>
      </w:pPr>
    </w:p>
    <w:p w14:paraId="1CFF2D4B">
      <w:pPr>
        <w:rPr>
          <w:rFonts w:hint="eastAsia" w:ascii="楷体" w:hAnsi="楷体" w:eastAsia="楷体" w:cs="楷体"/>
          <w:sz w:val="24"/>
          <w:szCs w:val="24"/>
        </w:rPr>
      </w:pPr>
    </w:p>
    <w:p w14:paraId="3DE4E16F"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8、人员配备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1080"/>
        <w:gridCol w:w="1800"/>
        <w:gridCol w:w="1380"/>
      </w:tblGrid>
      <w:tr w14:paraId="6554196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8524C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团队成员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9ED0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6F0A2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0D78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班级</w:t>
            </w:r>
          </w:p>
        </w:tc>
      </w:tr>
      <w:tr w14:paraId="4CA2EA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20038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54E40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曹峻茂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FE9C3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0964B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5856D1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72E7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D1705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王磊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76EF4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34F54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64E5D4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8FC80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00F89">
            <w:pPr>
              <w:rPr>
                <w:rFonts w:hint="eastAsia" w:ascii="楷体" w:hAnsi="楷体" w:eastAsia="楷体" w:cs="楷体"/>
                <w:sz w:val="24"/>
                <w:szCs w:val="24"/>
                <w:lang w:val="en-US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周竞由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D93B7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8429E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4F6972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1A2B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43FC0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罗月航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A84D2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7CD9A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  <w:tr w14:paraId="249C6F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C0AE3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AC117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张红卫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B6843"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202326010128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72229">
            <w:pPr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软件2301</w:t>
            </w:r>
          </w:p>
        </w:tc>
      </w:tr>
    </w:tbl>
    <w:p w14:paraId="342F363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770E5"/>
    <w:rsid w:val="258A19A4"/>
    <w:rsid w:val="2D697997"/>
    <w:rsid w:val="3E620076"/>
    <w:rsid w:val="44D770E5"/>
    <w:rsid w:val="49C45BFA"/>
    <w:rsid w:val="4DD27C3D"/>
    <w:rsid w:val="532F57C6"/>
    <w:rsid w:val="54EA7D5D"/>
    <w:rsid w:val="5E931154"/>
    <w:rsid w:val="7FA6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2372</Words>
  <Characters>2531</Characters>
  <Lines>0</Lines>
  <Paragraphs>0</Paragraphs>
  <TotalTime>0</TotalTime>
  <ScaleCrop>false</ScaleCrop>
  <LinksUpToDate>false</LinksUpToDate>
  <CharactersWithSpaces>3118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2025-11-15T14:46:00Z</dcterms:created>
  <dc:creator>厄庇墨透斯</dc:creator>
  <cp:lastModifiedBy>厄庇墨透斯</cp:lastModifiedBy>
  <dcterms:modified xsi:type="dcterms:W3CDTF">2025-12-15T12:13:53Z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00C6F60006734108B7F8FC8EF667D800_11</vt:lpwstr>
  </property>
  <property fmtid="{D5CDD505-2E9C-101B-9397-08002B2CF9AE}" pid="4" name="KSOTemplateDocerSaveRecord">
    <vt:lpwstr>eyJoZGlkIjoiM2ZlYzllYzIwNWUyOTVmNDAxNTBmODgwMTRlYWQwNTkiLCJ1c2VySWQiOiIxMjgxMjUyODAwIn0=</vt:lpwstr>
  </property>
</Properties>
</file>