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8"/>
          <w:szCs w:val="28"/>
        </w:rPr>
        <w:t xml:space="preserve">Project Planning Phase</w:t>
      </w:r>
    </w:p>
    <w:p>
      <w:pPr>
        <w:spacing w:after="200"/>
        <w:jc w:val="center"/>
      </w:pPr>
      <w:r>
        <w:rPr>
          <w:rFonts w:ascii="Arial" w:cs="Arial" w:eastAsia="Arial" w:hAnsi="Arial"/>
          <w:b/>
          <w:bCs/>
          <w:sz w:val="22"/>
          <w:szCs w:val="22"/>
        </w:rPr>
        <w:t xml:space="preserve">Project Planning Template (Product Backlog, Sprint Planning, Stories, Story points)</w:t>
      </w:r>
    </w:p>
    <w:tbl>
      <w:tblPr>
        <w:tblW w:type="dxa" w:w="96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sz w:val="18"/>
                <w:szCs w:val="18"/>
              </w:rPr>
              <w:t xml:space="preserve">Date</w:t>
            </w:r>
          </w:p>
        </w:tc>
        <w:tc>
          <w:tcPr>
            <w:tcW w:type="dxa" w:w="7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sz w:val="18"/>
                <w:szCs w:val="18"/>
              </w:rPr>
              <w:t xml:space="preserve">3 October 2026</w:t>
            </w:r>
          </w:p>
        </w:tc>
      </w:tr>
      <w:tr>
        <w:tc>
          <w:tcPr>
            <w:tcW w:type="dxa" w:w="26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sz w:val="18"/>
                <w:szCs w:val="18"/>
              </w:rPr>
              <w:t xml:space="preserve">Team ID</w:t>
            </w:r>
          </w:p>
        </w:tc>
        <w:tc>
          <w:tcPr>
            <w:tcW w:type="dxa" w:w="7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sz w:val="18"/>
                <w:szCs w:val="18"/>
              </w:rPr>
              <w:t xml:space="preserve">SWTID-2026-9505</w:t>
            </w:r>
          </w:p>
        </w:tc>
      </w:tr>
      <w:tr>
        <w:tc>
          <w:tcPr>
            <w:tcW w:type="dxa" w:w="26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sz w:val="18"/>
                <w:szCs w:val="18"/>
              </w:rPr>
              <w:t xml:space="preserve">Project Name</w:t>
            </w:r>
          </w:p>
        </w:tc>
        <w:tc>
          <w:tcPr>
            <w:tcW w:type="dxa" w:w="7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sz w:val="18"/>
                <w:szCs w:val="18"/>
              </w:rPr>
              <w:t xml:space="preserve">Implement Client Script &amp; UI Policy (Incident)</w:t>
            </w:r>
          </w:p>
        </w:tc>
      </w:tr>
      <w:tr>
        <w:tc>
          <w:tcPr>
            <w:tcW w:type="dxa" w:w="26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sz w:val="18"/>
                <w:szCs w:val="18"/>
              </w:rPr>
              <w:t xml:space="preserve">Maximum Marks</w:t>
            </w:r>
          </w:p>
        </w:tc>
        <w:tc>
          <w:tcPr>
            <w:tcW w:type="dxa" w:w="7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sz w:val="18"/>
                <w:szCs w:val="18"/>
              </w:rPr>
              <w:t xml:space="preserve">5 Marks</w:t>
            </w:r>
          </w:p>
        </w:tc>
      </w:tr>
    </w:tbl>
    <w:p>
      <w:pPr>
        <w:spacing w:after="60"/>
      </w:pPr>
      <w:r>
        <w:rPr>
          <w:rFonts w:ascii="Arial" w:cs="Arial" w:eastAsia="Arial" w:hAnsi="Arial"/>
          <w:sz w:val="20"/>
          <w:szCs w:val="20"/>
        </w:rPr>
        <w:t xml:space="preserve"/>
      </w:r>
    </w:p>
    <w:p>
      <w:pPr>
        <w:keepNext/>
        <w:spacing w:after="120"/>
      </w:pPr>
      <w:r>
        <w:rPr>
          <w:rFonts w:ascii="Arial" w:cs="Arial" w:eastAsia="Arial" w:hAnsi="Arial"/>
          <w:b/>
          <w:bCs/>
          <w:sz w:val="20"/>
          <w:szCs w:val="20"/>
        </w:rPr>
        <w:t xml:space="preserve">Product Backlog, Sprint Schedule, and Estimation (4 Marks)</w:t>
      </w:r>
    </w:p>
    <w:tbl>
      <w:tblPr>
        <w:tblW w:type="dxa" w:w="1453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1100"/>
        <w:gridCol w:w="5438"/>
        <w:gridCol w:w="1000"/>
        <w:gridCol w:w="1000"/>
        <w:gridCol w:w="2600"/>
      </w:tblGrid>
      <w:tr>
        <w:trPr>
          <w:cantSplit/>
          <w:tblHeader/>
        </w:trPr>
        <w:tc>
          <w:tcPr>
            <w:tcW w:type="dxa" w:w="11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vAlign w:val="top"/>
          </w:tcPr>
          <w:p>
            <w:pPr>
              <w:spacing w:after="0"/>
            </w:pPr>
            <w:r>
              <w:rPr>
                <w:rFonts w:ascii="Arial" w:cs="Arial" w:eastAsia="Arial" w:hAnsi="Arial"/>
                <w:b/>
                <w:bCs/>
                <w:sz w:val="18"/>
                <w:szCs w:val="18"/>
              </w:rPr>
              <w:t xml:space="preserve">Sprint</w:t>
            </w:r>
          </w:p>
        </w:tc>
        <w:tc>
          <w:tcPr>
            <w:tcW w:type="dxa" w:w="23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vAlign w:val="top"/>
          </w:tcPr>
          <w:p>
            <w:pPr>
              <w:spacing w:after="0"/>
            </w:pPr>
            <w:r>
              <w:rPr>
                <w:rFonts w:ascii="Arial" w:cs="Arial" w:eastAsia="Arial" w:hAnsi="Arial"/>
                <w:b/>
                <w:bCs/>
                <w:sz w:val="18"/>
                <w:szCs w:val="18"/>
              </w:rPr>
              <w:t xml:space="preserve">Functional Requirement (Epic)</w:t>
            </w:r>
          </w:p>
        </w:tc>
        <w:tc>
          <w:tcPr>
            <w:tcW w:type="dxa" w:w="11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vAlign w:val="top"/>
          </w:tcPr>
          <w:p>
            <w:pPr>
              <w:spacing w:after="0"/>
            </w:pPr>
            <w:r>
              <w:rPr>
                <w:rFonts w:ascii="Arial" w:cs="Arial" w:eastAsia="Arial" w:hAnsi="Arial"/>
                <w:b/>
                <w:bCs/>
                <w:sz w:val="18"/>
                <w:szCs w:val="18"/>
              </w:rPr>
              <w:t xml:space="preserve">User Story Number</w:t>
            </w:r>
          </w:p>
        </w:tc>
        <w:tc>
          <w:tcPr>
            <w:tcW w:type="dxa" w:w="5438"/>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vAlign w:val="top"/>
          </w:tcPr>
          <w:p>
            <w:pPr>
              <w:spacing w:after="0"/>
            </w:pPr>
            <w:r>
              <w:rPr>
                <w:rFonts w:ascii="Arial" w:cs="Arial" w:eastAsia="Arial" w:hAnsi="Arial"/>
                <w:b/>
                <w:bCs/>
                <w:sz w:val="18"/>
                <w:szCs w:val="18"/>
              </w:rPr>
              <w:t xml:space="preserve">User Story / Task</w:t>
            </w:r>
          </w:p>
        </w:tc>
        <w:tc>
          <w:tcPr>
            <w:tcW w:type="dxa" w:w="10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vAlign w:val="top"/>
          </w:tcPr>
          <w:p>
            <w:pPr>
              <w:spacing w:after="0"/>
            </w:pPr>
            <w:r>
              <w:rPr>
                <w:rFonts w:ascii="Arial" w:cs="Arial" w:eastAsia="Arial" w:hAnsi="Arial"/>
                <w:b/>
                <w:bCs/>
                <w:sz w:val="18"/>
                <w:szCs w:val="18"/>
              </w:rPr>
              <w:t xml:space="preserve">Story Points</w:t>
            </w:r>
          </w:p>
        </w:tc>
        <w:tc>
          <w:tcPr>
            <w:tcW w:type="dxa" w:w="10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vAlign w:val="top"/>
          </w:tcPr>
          <w:p>
            <w:pPr>
              <w:spacing w:after="0"/>
            </w:pPr>
            <w:r>
              <w:rPr>
                <w:rFonts w:ascii="Arial" w:cs="Arial" w:eastAsia="Arial" w:hAnsi="Arial"/>
                <w:b/>
                <w:bCs/>
                <w:sz w:val="18"/>
                <w:szCs w:val="18"/>
              </w:rPr>
              <w:t xml:space="preserve">Priority</w:t>
            </w:r>
          </w:p>
        </w:tc>
        <w:tc>
          <w:tcPr>
            <w:tcW w:type="dxa" w:w="26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vAlign w:val="top"/>
          </w:tcPr>
          <w:p>
            <w:pPr>
              <w:spacing w:after="0"/>
            </w:pPr>
            <w:r>
              <w:rPr>
                <w:rFonts w:ascii="Arial" w:cs="Arial" w:eastAsia="Arial" w:hAnsi="Arial"/>
                <w:b/>
                <w:bCs/>
                <w:sz w:val="18"/>
                <w:szCs w:val="18"/>
              </w:rPr>
              <w:t xml:space="preserve">Team Members</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Sprint-1</w:t>
            </w:r>
          </w:p>
        </w:tc>
        <w:tc>
          <w:tcPr>
            <w:tcW w:type="dxa" w:w="23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UI Policy on Incident</w:t>
            </w:r>
          </w:p>
        </w:tc>
        <w:tc>
          <w:tcPr>
            <w:tcW w:type="dxa" w:w="11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USN-1</w:t>
            </w:r>
          </w:p>
        </w:tc>
        <w:tc>
          <w:tcPr>
            <w:tcW w:type="dxa" w:w="5438"/>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As an administrator, I can create the “High Impact Control” UI Policy on the Incident table (Impact is 1 – High) so that extra controls apply to high-impact incidents.</w:t>
            </w:r>
          </w:p>
        </w:tc>
        <w:tc>
          <w:tcPr>
            <w:tcW w:type="dxa" w:w="1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2</w:t>
            </w:r>
          </w:p>
        </w:tc>
        <w:tc>
          <w:tcPr>
            <w:tcW w:type="dxa" w:w="1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High</w:t>
            </w:r>
          </w:p>
        </w:tc>
        <w:tc>
          <w:tcPr>
            <w:tcW w:type="dxa" w:w="26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Venthan B</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Sprint-1</w:t>
            </w:r>
          </w:p>
        </w:tc>
        <w:tc>
          <w:tcPr>
            <w:tcW w:type="dxa" w:w="23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UI Policy Action – Urgency</w:t>
            </w:r>
          </w:p>
        </w:tc>
        <w:tc>
          <w:tcPr>
            <w:tcW w:type="dxa" w:w="11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USN-2</w:t>
            </w:r>
          </w:p>
        </w:tc>
        <w:tc>
          <w:tcPr>
            <w:tcW w:type="dxa" w:w="5438"/>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As an administrator, I can configure a UI Policy Action that makes the Urgency field read-only when Impact is High.</w:t>
            </w:r>
          </w:p>
        </w:tc>
        <w:tc>
          <w:tcPr>
            <w:tcW w:type="dxa" w:w="1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5</w:t>
            </w:r>
          </w:p>
        </w:tc>
        <w:tc>
          <w:tcPr>
            <w:tcW w:type="dxa" w:w="1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High</w:t>
            </w:r>
          </w:p>
        </w:tc>
        <w:tc>
          <w:tcPr>
            <w:tcW w:type="dxa" w:w="26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Venthan B</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Sprint-1</w:t>
            </w:r>
          </w:p>
        </w:tc>
        <w:tc>
          <w:tcPr>
            <w:tcW w:type="dxa" w:w="23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onChange Client Script</w:t>
            </w:r>
          </w:p>
        </w:tc>
        <w:tc>
          <w:tcPr>
            <w:tcW w:type="dxa" w:w="11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USN-3</w:t>
            </w:r>
          </w:p>
        </w:tc>
        <w:tc>
          <w:tcPr>
            <w:tcW w:type="dxa" w:w="5438"/>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As an administrator, I can create an onChange client script that automatically sets Urgency to High when Impact is changed to High.</w:t>
            </w:r>
          </w:p>
        </w:tc>
        <w:tc>
          <w:tcPr>
            <w:tcW w:type="dxa" w:w="1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3</w:t>
            </w:r>
          </w:p>
        </w:tc>
        <w:tc>
          <w:tcPr>
            <w:tcW w:type="dxa" w:w="1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Medium</w:t>
            </w:r>
          </w:p>
        </w:tc>
        <w:tc>
          <w:tcPr>
            <w:tcW w:type="dxa" w:w="26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Sajeevatharan S</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Sprint-1</w:t>
            </w:r>
          </w:p>
        </w:tc>
        <w:tc>
          <w:tcPr>
            <w:tcW w:type="dxa" w:w="23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onSubmit Client Script (Save Validation)</w:t>
            </w:r>
          </w:p>
        </w:tc>
        <w:tc>
          <w:tcPr>
            <w:tcW w:type="dxa" w:w="11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USN-4</w:t>
            </w:r>
          </w:p>
        </w:tc>
        <w:tc>
          <w:tcPr>
            <w:tcW w:type="dxa" w:w="5438"/>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As an administrator, I can create an onSubmit client script that prevents saving a high-impact incident when Assigned To is empty.</w:t>
            </w:r>
          </w:p>
        </w:tc>
        <w:tc>
          <w:tcPr>
            <w:tcW w:type="dxa" w:w="1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3</w:t>
            </w:r>
          </w:p>
        </w:tc>
        <w:tc>
          <w:tcPr>
            <w:tcW w:type="dxa" w:w="1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High</w:t>
            </w:r>
          </w:p>
        </w:tc>
        <w:tc>
          <w:tcPr>
            <w:tcW w:type="dxa" w:w="26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Sajeevatharan S</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Sprint-1</w:t>
            </w:r>
          </w:p>
        </w:tc>
        <w:tc>
          <w:tcPr>
            <w:tcW w:type="dxa" w:w="23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onCellEdit Client Script</w:t>
            </w:r>
          </w:p>
        </w:tc>
        <w:tc>
          <w:tcPr>
            <w:tcW w:type="dxa" w:w="11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USN-5</w:t>
            </w:r>
          </w:p>
        </w:tc>
        <w:tc>
          <w:tcPr>
            <w:tcW w:type="dxa" w:w="5438"/>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As an administrator, I can create an onCellEdit client script that blocks changing the State field directly from the list view.</w:t>
            </w:r>
          </w:p>
        </w:tc>
        <w:tc>
          <w:tcPr>
            <w:tcW w:type="dxa" w:w="1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3</w:t>
            </w:r>
          </w:p>
        </w:tc>
        <w:tc>
          <w:tcPr>
            <w:tcW w:type="dxa" w:w="1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Medium</w:t>
            </w:r>
          </w:p>
        </w:tc>
        <w:tc>
          <w:tcPr>
            <w:tcW w:type="dxa" w:w="26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Jeeva S</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Sprint-2</w:t>
            </w:r>
          </w:p>
        </w:tc>
        <w:tc>
          <w:tcPr>
            <w:tcW w:type="dxa" w:w="23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Testing the Configuration</w:t>
            </w:r>
          </w:p>
        </w:tc>
        <w:tc>
          <w:tcPr>
            <w:tcW w:type="dxa" w:w="11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USN-6</w:t>
            </w:r>
          </w:p>
        </w:tc>
        <w:tc>
          <w:tcPr>
            <w:tcW w:type="dxa" w:w="5438"/>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As a tester, I can verify that an incident with High impact cannot be saved without Assigned To (mandatory enforcement).</w:t>
            </w:r>
          </w:p>
        </w:tc>
        <w:tc>
          <w:tcPr>
            <w:tcW w:type="dxa" w:w="1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1</w:t>
            </w:r>
          </w:p>
        </w:tc>
        <w:tc>
          <w:tcPr>
            <w:tcW w:type="dxa" w:w="1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Medium</w:t>
            </w:r>
          </w:p>
        </w:tc>
        <w:tc>
          <w:tcPr>
            <w:tcW w:type="dxa" w:w="26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Jeeva S</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Sprint-2</w:t>
            </w:r>
          </w:p>
        </w:tc>
        <w:tc>
          <w:tcPr>
            <w:tcW w:type="dxa" w:w="23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
            </w:r>
          </w:p>
        </w:tc>
        <w:tc>
          <w:tcPr>
            <w:tcW w:type="dxa" w:w="11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USN-7</w:t>
            </w:r>
          </w:p>
        </w:tc>
        <w:tc>
          <w:tcPr>
            <w:tcW w:type="dxa" w:w="5438"/>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As a tester, I can verify that an incident saves successfully once Assigned To is filled in.</w:t>
            </w:r>
          </w:p>
        </w:tc>
        <w:tc>
          <w:tcPr>
            <w:tcW w:type="dxa" w:w="1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1</w:t>
            </w:r>
          </w:p>
        </w:tc>
        <w:tc>
          <w:tcPr>
            <w:tcW w:type="dxa" w:w="1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Medium</w:t>
            </w:r>
          </w:p>
        </w:tc>
        <w:tc>
          <w:tcPr>
            <w:tcW w:type="dxa" w:w="26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Rohith G</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Sprint-2</w:t>
            </w:r>
          </w:p>
        </w:tc>
        <w:tc>
          <w:tcPr>
            <w:tcW w:type="dxa" w:w="23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
            </w:r>
          </w:p>
        </w:tc>
        <w:tc>
          <w:tcPr>
            <w:tcW w:type="dxa" w:w="11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USN-8</w:t>
            </w:r>
          </w:p>
        </w:tc>
        <w:tc>
          <w:tcPr>
            <w:tcW w:type="dxa" w:w="5438"/>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As a tester, I can verify that the field changes revert when the Impact condition is no longer met (reverse condition).</w:t>
            </w:r>
          </w:p>
        </w:tc>
        <w:tc>
          <w:tcPr>
            <w:tcW w:type="dxa" w:w="1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1</w:t>
            </w:r>
          </w:p>
        </w:tc>
        <w:tc>
          <w:tcPr>
            <w:tcW w:type="dxa" w:w="1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Medium</w:t>
            </w:r>
          </w:p>
        </w:tc>
        <w:tc>
          <w:tcPr>
            <w:tcW w:type="dxa" w:w="26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Rohith G</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Sprint-2</w:t>
            </w:r>
          </w:p>
        </w:tc>
        <w:tc>
          <w:tcPr>
            <w:tcW w:type="dxa" w:w="23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
            </w:r>
          </w:p>
        </w:tc>
        <w:tc>
          <w:tcPr>
            <w:tcW w:type="dxa" w:w="11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USN-9</w:t>
            </w:r>
          </w:p>
        </w:tc>
        <w:tc>
          <w:tcPr>
            <w:tcW w:type="dxa" w:w="5438"/>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As a tester, I can verify that the State field cannot be edited directly from the incident list.</w:t>
            </w:r>
          </w:p>
        </w:tc>
        <w:tc>
          <w:tcPr>
            <w:tcW w:type="dxa" w:w="1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1</w:t>
            </w:r>
          </w:p>
        </w:tc>
        <w:tc>
          <w:tcPr>
            <w:tcW w:type="dxa" w:w="1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Medium</w:t>
            </w:r>
          </w:p>
        </w:tc>
        <w:tc>
          <w:tcPr>
            <w:tcW w:type="dxa" w:w="26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Rakesh K</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Sprint-2</w:t>
            </w:r>
          </w:p>
        </w:tc>
        <w:tc>
          <w:tcPr>
            <w:tcW w:type="dxa" w:w="23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
            </w:r>
          </w:p>
        </w:tc>
        <w:tc>
          <w:tcPr>
            <w:tcW w:type="dxa" w:w="11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USN-10</w:t>
            </w:r>
          </w:p>
        </w:tc>
        <w:tc>
          <w:tcPr>
            <w:tcW w:type="dxa" w:w="5438"/>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As a tester, I can verify that the State field can still be updated from the incident form.</w:t>
            </w:r>
          </w:p>
        </w:tc>
        <w:tc>
          <w:tcPr>
            <w:tcW w:type="dxa" w:w="1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1</w:t>
            </w:r>
          </w:p>
        </w:tc>
        <w:tc>
          <w:tcPr>
            <w:tcW w:type="dxa" w:w="1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Medium</w:t>
            </w:r>
          </w:p>
        </w:tc>
        <w:tc>
          <w:tcPr>
            <w:tcW w:type="dxa" w:w="26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Rakesh K</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Sprint-2</w:t>
            </w:r>
          </w:p>
        </w:tc>
        <w:tc>
          <w:tcPr>
            <w:tcW w:type="dxa" w:w="23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Conclusion</w:t>
            </w:r>
          </w:p>
        </w:tc>
        <w:tc>
          <w:tcPr>
            <w:tcW w:type="dxa" w:w="11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USN-11</w:t>
            </w:r>
          </w:p>
        </w:tc>
        <w:tc>
          <w:tcPr>
            <w:tcW w:type="dxa" w:w="5438"/>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As a team member, I can document the outcome of the configuration and testing as the project conclusion.</w:t>
            </w:r>
          </w:p>
        </w:tc>
        <w:tc>
          <w:tcPr>
            <w:tcW w:type="dxa" w:w="1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1</w:t>
            </w:r>
          </w:p>
        </w:tc>
        <w:tc>
          <w:tcPr>
            <w:tcW w:type="dxa" w:w="1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Low</w:t>
            </w:r>
          </w:p>
        </w:tc>
        <w:tc>
          <w:tcPr>
            <w:tcW w:type="dxa" w:w="26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Venthan B</w:t>
            </w:r>
          </w:p>
        </w:tc>
      </w:tr>
    </w:tbl>
    <w:p>
      <w:pPr>
        <w:pageBreakBefore/>
        <w:spacing w:after="0"/>
      </w:pPr>
      <w:r>
        <w:rPr>
          <w:rFonts w:ascii="Arial" w:cs="Arial" w:eastAsia="Arial" w:hAnsi="Arial"/>
          <w:sz w:val="20"/>
          <w:szCs w:val="20"/>
        </w:rPr>
        <w:t xml:space="preserve"/>
      </w:r>
    </w:p>
    <w:p>
      <w:pPr>
        <w:keepNext/>
        <w:spacing w:after="120"/>
      </w:pPr>
      <w:r>
        <w:rPr>
          <w:rFonts w:ascii="Arial" w:cs="Arial" w:eastAsia="Arial" w:hAnsi="Arial"/>
          <w:b/>
          <w:bCs/>
          <w:sz w:val="20"/>
          <w:szCs w:val="20"/>
        </w:rPr>
        <w:t xml:space="preserve">Project Tracker, Velocity &amp; Burndown Chart: (4 Marks)</w:t>
      </w:r>
    </w:p>
    <w:tbl>
      <w:tblPr>
        <w:tblW w:type="dxa" w:w="14538"/>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2000"/>
        <w:gridCol w:w="2800"/>
        <w:gridCol w:w="2600"/>
        <w:gridCol w:w="2338"/>
      </w:tblGrid>
      <w:tr>
        <w:trPr>
          <w:cantSplit/>
          <w:tblHeader/>
        </w:trPr>
        <w:tc>
          <w:tcPr>
            <w:tcW w:type="dxa" w:w="14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vAlign w:val="top"/>
          </w:tcPr>
          <w:p>
            <w:pPr>
              <w:spacing w:after="0"/>
            </w:pPr>
            <w:r>
              <w:rPr>
                <w:rFonts w:ascii="Arial" w:cs="Arial" w:eastAsia="Arial" w:hAnsi="Arial"/>
                <w:b/>
                <w:bCs/>
                <w:sz w:val="18"/>
                <w:szCs w:val="18"/>
              </w:rPr>
              <w:t xml:space="preserve">Sprint</w:t>
            </w:r>
          </w:p>
        </w:tc>
        <w:tc>
          <w:tcPr>
            <w:tcW w:type="dxa" w:w="18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vAlign w:val="top"/>
          </w:tcPr>
          <w:p>
            <w:pPr>
              <w:spacing w:after="0"/>
            </w:pPr>
            <w:r>
              <w:rPr>
                <w:rFonts w:ascii="Arial" w:cs="Arial" w:eastAsia="Arial" w:hAnsi="Arial"/>
                <w:b/>
                <w:bCs/>
                <w:sz w:val="18"/>
                <w:szCs w:val="18"/>
              </w:rPr>
              <w:t xml:space="preserve">Total Story Points</w:t>
            </w:r>
          </w:p>
        </w:tc>
        <w:tc>
          <w:tcPr>
            <w:tcW w:type="dxa" w:w="16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vAlign w:val="top"/>
          </w:tcPr>
          <w:p>
            <w:pPr>
              <w:spacing w:after="0"/>
            </w:pPr>
            <w:r>
              <w:rPr>
                <w:rFonts w:ascii="Arial" w:cs="Arial" w:eastAsia="Arial" w:hAnsi="Arial"/>
                <w:b/>
                <w:bCs/>
                <w:sz w:val="18"/>
                <w:szCs w:val="18"/>
              </w:rPr>
              <w:t xml:space="preserve">Duration</w:t>
            </w:r>
          </w:p>
        </w:tc>
        <w:tc>
          <w:tcPr>
            <w:tcW w:type="dxa" w:w="20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vAlign w:val="top"/>
          </w:tcPr>
          <w:p>
            <w:pPr>
              <w:spacing w:after="0"/>
            </w:pPr>
            <w:r>
              <w:rPr>
                <w:rFonts w:ascii="Arial" w:cs="Arial" w:eastAsia="Arial" w:hAnsi="Arial"/>
                <w:b/>
                <w:bCs/>
                <w:sz w:val="18"/>
                <w:szCs w:val="18"/>
              </w:rPr>
              <w:t xml:space="preserve">Sprint Start Date</w:t>
            </w:r>
          </w:p>
        </w:tc>
        <w:tc>
          <w:tcPr>
            <w:tcW w:type="dxa" w:w="28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vAlign w:val="top"/>
          </w:tcPr>
          <w:p>
            <w:pPr>
              <w:spacing w:after="0"/>
            </w:pPr>
            <w:r>
              <w:rPr>
                <w:rFonts w:ascii="Arial" w:cs="Arial" w:eastAsia="Arial" w:hAnsi="Arial"/>
                <w:b/>
                <w:bCs/>
                <w:sz w:val="18"/>
                <w:szCs w:val="18"/>
              </w:rPr>
              <w:t xml:space="preserve">Sprint End Date (Planned)</w:t>
            </w:r>
          </w:p>
        </w:tc>
        <w:tc>
          <w:tcPr>
            <w:tcW w:type="dxa" w:w="26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vAlign w:val="top"/>
          </w:tcPr>
          <w:p>
            <w:pPr>
              <w:spacing w:after="0"/>
            </w:pPr>
            <w:r>
              <w:rPr>
                <w:rFonts w:ascii="Arial" w:cs="Arial" w:eastAsia="Arial" w:hAnsi="Arial"/>
                <w:b/>
                <w:bCs/>
                <w:sz w:val="18"/>
                <w:szCs w:val="18"/>
              </w:rPr>
              <w:t xml:space="preserve">Story Points Completed (as on Planned End Date)</w:t>
            </w:r>
          </w:p>
        </w:tc>
        <w:tc>
          <w:tcPr>
            <w:tcW w:type="dxa" w:w="2338"/>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vAlign w:val="top"/>
          </w:tcPr>
          <w:p>
            <w:pPr>
              <w:spacing w:after="0"/>
            </w:pPr>
            <w:r>
              <w:rPr>
                <w:rFonts w:ascii="Arial" w:cs="Arial" w:eastAsia="Arial" w:hAnsi="Arial"/>
                <w:b/>
                <w:bCs/>
                <w:sz w:val="18"/>
                <w:szCs w:val="18"/>
              </w:rPr>
              <w:t xml:space="preserve">Sprint Release Date (Actual)</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Sprint-1</w:t>
            </w:r>
          </w:p>
        </w:tc>
        <w:tc>
          <w:tcPr>
            <w:tcW w:type="dxa" w:w="18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16</w:t>
            </w:r>
          </w:p>
        </w:tc>
        <w:tc>
          <w:tcPr>
            <w:tcW w:type="dxa" w:w="16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6 Days</w:t>
            </w:r>
          </w:p>
        </w:tc>
        <w:tc>
          <w:tcPr>
            <w:tcW w:type="dxa" w:w="2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21 Sep 2026</w:t>
            </w:r>
          </w:p>
        </w:tc>
        <w:tc>
          <w:tcPr>
            <w:tcW w:type="dxa" w:w="28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26 Sep 2026</w:t>
            </w:r>
          </w:p>
        </w:tc>
        <w:tc>
          <w:tcPr>
            <w:tcW w:type="dxa" w:w="26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16</w:t>
            </w:r>
          </w:p>
        </w:tc>
        <w:tc>
          <w:tcPr>
            <w:tcW w:type="dxa" w:w="2338"/>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26 Sep 2026</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Sprint-2</w:t>
            </w:r>
          </w:p>
        </w:tc>
        <w:tc>
          <w:tcPr>
            <w:tcW w:type="dxa" w:w="18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6</w:t>
            </w:r>
          </w:p>
        </w:tc>
        <w:tc>
          <w:tcPr>
            <w:tcW w:type="dxa" w:w="16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6 Days</w:t>
            </w:r>
          </w:p>
        </w:tc>
        <w:tc>
          <w:tcPr>
            <w:tcW w:type="dxa" w:w="20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28 Sep 2026</w:t>
            </w:r>
          </w:p>
        </w:tc>
        <w:tc>
          <w:tcPr>
            <w:tcW w:type="dxa" w:w="28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03 Oct 2026</w:t>
            </w:r>
          </w:p>
        </w:tc>
        <w:tc>
          <w:tcPr>
            <w:tcW w:type="dxa" w:w="2600"/>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6</w:t>
            </w:r>
          </w:p>
        </w:tc>
        <w:tc>
          <w:tcPr>
            <w:tcW w:type="dxa" w:w="2338"/>
            <w:tcBorders>
              <w:top w:val="single" w:color="000000" w:sz="4"/>
              <w:left w:val="single" w:color="000000" w:sz="4"/>
              <w:bottom w:val="single" w:color="000000" w:sz="4"/>
              <w:right w:val="single" w:color="000000" w:sz="4"/>
            </w:tcBorders>
            <w:tcMar>
              <w:top w:type="dxa" w:w="25"/>
              <w:left w:type="dxa" w:w="70"/>
              <w:bottom w:type="dxa" w:w="25"/>
              <w:right w:type="dxa" w:w="70"/>
            </w:tcMar>
            <w:vAlign w:val="top"/>
          </w:tcPr>
          <w:p>
            <w:pPr>
              <w:spacing w:after="0"/>
            </w:pPr>
            <w:r>
              <w:rPr>
                <w:rFonts w:ascii="Arial" w:cs="Arial" w:eastAsia="Arial" w:hAnsi="Arial"/>
                <w:b w:val="false"/>
                <w:bCs w:val="false"/>
                <w:sz w:val="18"/>
                <w:szCs w:val="18"/>
              </w:rPr>
              <w:t xml:space="preserve">03 Oct 2026</w:t>
            </w:r>
          </w:p>
        </w:tc>
      </w:tr>
    </w:tbl>
    <w:p>
      <w:pPr>
        <w:spacing w:after="120"/>
      </w:pPr>
      <w:r>
        <w:rPr>
          <w:rFonts w:ascii="Arial" w:cs="Arial" w:eastAsia="Arial" w:hAnsi="Arial"/>
          <w:sz w:val="20"/>
          <w:szCs w:val="20"/>
        </w:rPr>
        <w:t xml:space="preserve"/>
      </w:r>
    </w:p>
    <w:p>
      <w:pPr>
        <w:keepNext/>
        <w:spacing w:after="120"/>
      </w:pPr>
      <w:r>
        <w:rPr>
          <w:rFonts w:ascii="Arial" w:cs="Arial" w:eastAsia="Arial" w:hAnsi="Arial"/>
          <w:b/>
          <w:bCs/>
          <w:sz w:val="20"/>
          <w:szCs w:val="20"/>
        </w:rPr>
        <w:t xml:space="preserve">Velocity:</w:t>
      </w:r>
    </w:p>
    <w:p>
      <w:pPr>
        <w:spacing w:after="120"/>
      </w:pPr>
      <w:r>
        <w:rPr>
          <w:rFonts w:ascii="Arial" w:cs="Arial" w:eastAsia="Arial" w:hAnsi="Arial"/>
          <w:sz w:val="20"/>
          <w:szCs w:val="20"/>
        </w:rPr>
        <w:t xml:space="preserve">Total story points completed = 16 + 6 = 22 over 2 sprints, so the team’s velocity is 22 / 2 = 11 story points per sprint.</w:t>
      </w:r>
    </w:p>
    <w:p>
      <w:pPr>
        <w:spacing w:after="120"/>
      </w:pPr>
      <w:r>
        <w:rPr>
          <w:rFonts w:ascii="Arial" w:cs="Arial" w:eastAsia="Arial" w:hAnsi="Arial"/>
          <w:sz w:val="20"/>
          <w:szCs w:val="20"/>
        </w:rPr>
        <w:t xml:space="preserve">With a 6-day sprint duration and a velocity of 11 (points per sprint), the team’s average velocity (AV) per iteration unit (story points per day) is:</w:t>
      </w:r>
    </w:p>
    <w:p>
      <w:pPr>
        <w:spacing w:after="200"/>
        <w:jc w:val="center"/>
      </w:pPr>
      <w:r>
        <w:rPr>
          <w:rFonts w:ascii="Arial" w:cs="Arial" w:eastAsia="Arial" w:hAnsi="Arial"/>
          <w:b/>
          <w:bCs/>
          <w:sz w:val="22"/>
          <w:szCs w:val="22"/>
        </w:rPr>
        <w:t xml:space="preserve">AV = velocity / sprint duration = 11 / 6 ≈ 1.83 story points per day</w:t>
      </w:r>
    </w:p>
    <w:p>
      <w:pPr>
        <w:keepNext/>
        <w:spacing w:after="120"/>
      </w:pPr>
      <w:r>
        <w:rPr>
          <w:rFonts w:ascii="Arial" w:cs="Arial" w:eastAsia="Arial" w:hAnsi="Arial"/>
          <w:b/>
          <w:bCs/>
          <w:sz w:val="20"/>
          <w:szCs w:val="20"/>
        </w:rPr>
        <w:t xml:space="preserve">Burndown Chart:</w:t>
      </w:r>
    </w:p>
    <w:p>
      <w:pPr>
        <w:spacing w:after="120"/>
      </w:pPr>
      <w:r>
        <w:rPr>
          <w:rFonts w:ascii="Arial" w:cs="Arial" w:eastAsia="Arial" w:hAnsi="Arial"/>
          <w:sz w:val="20"/>
          <w:szCs w:val="20"/>
        </w:rPr>
        <w:t xml:space="preserve">A burn down chart is a graphical representation of work left to do versus time. It is often used in agile software development methodologies such as Scrum. However, burn down charts can be applied to any project containing measurable progress over time.</w:t>
      </w:r>
    </w:p>
    <w:p>
      <w:pPr>
        <w:spacing w:after="200"/>
        <w:jc w:val="center"/>
      </w:pPr>
      <w:r>
        <w:drawing>
          <wp:inline distT="0" distB="0" distL="0" distR="0">
            <wp:extent cx="4953000" cy="2228850"/>
            <wp:effectExtent t="0" r="0" b="0" l="0"/>
            <wp:docPr id="1" name="burndown" descr="Project burndown chart, 22 story points over two 6-day sprints" title="Burndow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228850"/>
                    </a:xfrm>
                    <a:prstGeom prst="rect">
                      <a:avLst/>
                    </a:prstGeom>
                  </pic:spPr>
                </pic:pic>
              </a:graphicData>
            </a:graphic>
          </wp:inline>
        </w:drawing>
      </w:r>
    </w:p>
    <w:p>
      <w:pPr>
        <w:keepNext/>
        <w:spacing w:after="120"/>
      </w:pPr>
      <w:r>
        <w:rPr>
          <w:rFonts w:ascii="Arial" w:cs="Arial" w:eastAsia="Arial" w:hAnsi="Arial"/>
          <w:b/>
          <w:bCs/>
          <w:sz w:val="20"/>
          <w:szCs w:val="20"/>
        </w:rPr>
        <w:t xml:space="preserve">Reference:</w:t>
      </w:r>
    </w:p>
    <w:p>
      <w:pPr>
        <w:spacing w:after="40"/>
      </w:pPr>
      <w:hyperlink w:history="1" r:id="rIdpvy9bgcvmhymcy8pgmcz_">
        <w:r>
          <w:rPr>
            <w:rStyle w:val="Hyperlink"/>
            <w:rFonts w:ascii="Arial" w:cs="Arial" w:eastAsia="Arial" w:hAnsi="Arial"/>
            <w:color w:val="0563C1"/>
            <w:sz w:val="18"/>
            <w:szCs w:val="18"/>
            <w:u w:val="single"/>
          </w:rPr>
          <w:t xml:space="preserve">https://www.atlassian.com/agile/project-management</w:t>
        </w:r>
      </w:hyperlink>
    </w:p>
    <w:p>
      <w:pPr>
        <w:spacing w:after="40"/>
      </w:pPr>
      <w:hyperlink w:history="1" r:id="rId6wbfjyttbu3kgh0_2usvk">
        <w:r>
          <w:rPr>
            <w:rStyle w:val="Hyperlink"/>
            <w:rFonts w:ascii="Arial" w:cs="Arial" w:eastAsia="Arial" w:hAnsi="Arial"/>
            <w:color w:val="0563C1"/>
            <w:sz w:val="18"/>
            <w:szCs w:val="18"/>
            <w:u w:val="single"/>
          </w:rPr>
          <w:t xml:space="preserve">https://www.atlassian.com/agile/tutorials/how-to-do-scrum-with-jira-software</w:t>
        </w:r>
      </w:hyperlink>
    </w:p>
    <w:p>
      <w:pPr>
        <w:spacing w:after="40"/>
      </w:pPr>
      <w:hyperlink w:history="1" r:id="rIdqiqnt0w2mqmv4fiw6xzc3">
        <w:r>
          <w:rPr>
            <w:rStyle w:val="Hyperlink"/>
            <w:rFonts w:ascii="Arial" w:cs="Arial" w:eastAsia="Arial" w:hAnsi="Arial"/>
            <w:color w:val="0563C1"/>
            <w:sz w:val="18"/>
            <w:szCs w:val="18"/>
            <w:u w:val="single"/>
          </w:rPr>
          <w:t xml:space="preserve">https://www.atlassian.com/agile/tutorials/epics</w:t>
        </w:r>
      </w:hyperlink>
    </w:p>
    <w:p>
      <w:pPr>
        <w:spacing w:after="40"/>
      </w:pPr>
      <w:hyperlink w:history="1" r:id="rIdgva5nvonkshudxkiqr7-f">
        <w:r>
          <w:rPr>
            <w:rStyle w:val="Hyperlink"/>
            <w:rFonts w:ascii="Arial" w:cs="Arial" w:eastAsia="Arial" w:hAnsi="Arial"/>
            <w:color w:val="0563C1"/>
            <w:sz w:val="18"/>
            <w:szCs w:val="18"/>
            <w:u w:val="single"/>
          </w:rPr>
          <w:t xml:space="preserve">https://www.atlassian.com/agile/tutorials/sprints</w:t>
        </w:r>
      </w:hyperlink>
    </w:p>
    <w:p>
      <w:pPr>
        <w:spacing w:after="40"/>
      </w:pPr>
      <w:hyperlink w:history="1" r:id="rIdqtrpsusqsie2wz6y-abzn">
        <w:r>
          <w:rPr>
            <w:rStyle w:val="Hyperlink"/>
            <w:rFonts w:ascii="Arial" w:cs="Arial" w:eastAsia="Arial" w:hAnsi="Arial"/>
            <w:color w:val="0563C1"/>
            <w:sz w:val="18"/>
            <w:szCs w:val="18"/>
            <w:u w:val="single"/>
          </w:rPr>
          <w:t xml:space="preserve">https://www.atlassian.com/agile/project-management/estimation</w:t>
        </w:r>
      </w:hyperlink>
    </w:p>
    <w:p>
      <w:pPr>
        <w:spacing w:after="40"/>
      </w:pPr>
      <w:hyperlink w:history="1" r:id="rId_o2aki4p1db42grb2qkgo">
        <w:r>
          <w:rPr>
            <w:rStyle w:val="Hyperlink"/>
            <w:rFonts w:ascii="Arial" w:cs="Arial" w:eastAsia="Arial" w:hAnsi="Arial"/>
            <w:color w:val="0563C1"/>
            <w:sz w:val="18"/>
            <w:szCs w:val="18"/>
            <w:u w:val="single"/>
          </w:rPr>
          <w:t xml:space="preserve">https://www.atlassian.com/agile/tutorials/burndown-charts</w:t>
        </w:r>
      </w:hyperlink>
    </w:p>
    <w:sectPr>
      <w:pgSz w:w="16838" w:h="11906" w:orient="landscape"/>
      <w:pgMar w:top="700" w:right="1150" w:bottom="7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vy9bgcvmhymcy8pgmcz_" Type="http://schemas.openxmlformats.org/officeDocument/2006/relationships/hyperlink" Target="https://www.atlassian.com/agile/project-management" TargetMode="External"/><Relationship Id="rId6wbfjyttbu3kgh0_2usvk" Type="http://schemas.openxmlformats.org/officeDocument/2006/relationships/hyperlink" Target="https://www.atlassian.com/agile/tutorials/how-to-do-scrum-with-jira-software" TargetMode="External"/><Relationship Id="rIdqiqnt0w2mqmv4fiw6xzc3" Type="http://schemas.openxmlformats.org/officeDocument/2006/relationships/hyperlink" Target="https://www.atlassian.com/agile/tutorials/epics" TargetMode="External"/><Relationship Id="rIdgva5nvonkshudxkiqr7-f" Type="http://schemas.openxmlformats.org/officeDocument/2006/relationships/hyperlink" Target="https://www.atlassian.com/agile/tutorials/sprints" TargetMode="External"/><Relationship Id="rIdqtrpsusqsie2wz6y-abzn" Type="http://schemas.openxmlformats.org/officeDocument/2006/relationships/hyperlink" Target="https://www.atlassian.com/agile/project-management/estimation" TargetMode="External"/><Relationship Id="rId_o2aki4p1db42grb2qkgo" Type="http://schemas.openxmlformats.org/officeDocument/2006/relationships/hyperlink" Target="https://www.atlassian.com/agile/tutorials/burndown-charts" TargetMode="External"/><Relationship Id="rId7" Type="http://schemas.openxmlformats.org/officeDocument/2006/relationships/image" Target="media/3f005d7490193ef96c32573c2857a44bee0d260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2026-10-02T07:43:21.717Z</dcterms:created>
  <dcterms:modified xsi:type="dcterms:W3CDTF">2026-10-02T07:43:21.717Z</dcterms:modified>
</cp:coreProperties>
</file>

<file path=docProps/custom.xml><?xml version="1.0" encoding="utf-8"?>
<Properties xmlns="http://schemas.openxmlformats.org/officeDocument/2006/custom-properties" xmlns:vt="http://schemas.openxmlformats.org/officeDocument/2006/docPropsVTypes"/>
</file>