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D2B119" w14:textId="4495D594" w:rsidR="00C415A7" w:rsidRDefault="00C415A7" w:rsidP="00C415A7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2066B" w:rsidRPr="0002066B" w14:paraId="10E988D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BA299" w14:textId="5272CB01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3 OCTOBER 2026</w:t>
            </w:r>
          </w:p>
        </w:tc>
      </w:tr>
      <w:tr w:rsidR="0002066B" w:rsidRPr="0002066B" w14:paraId="13170035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D5A88" w14:textId="439911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SWTID-2026-9505</w:t>
            </w:r>
          </w:p>
        </w:tc>
      </w:tr>
      <w:tr w:rsidR="0002066B" w:rsidRPr="0002066B" w14:paraId="60515947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3FCAC" w14:textId="206BDF02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Implement Client Script &amp; UI Policy (Incident) in ServiceNow</w:t>
            </w:r>
          </w:p>
        </w:tc>
      </w:tr>
      <w:tr w:rsidR="0002066B" w:rsidRPr="0002066B" w14:paraId="37EF54C6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1AF50" w14:textId="385367EB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164E09F6" w14:textId="77777777" w:rsidR="0002066B" w:rsidRPr="00C415A7" w:rsidRDefault="0002066B" w:rsidP="0002066B">
      <w:pPr>
        <w:rPr>
          <w:b/>
          <w:bCs/>
          <w:sz w:val="36"/>
          <w:szCs w:val="36"/>
        </w:rPr>
      </w:pPr>
    </w:p>
    <w:p w14:paraId="73E11B44" w14:textId="77777777" w:rsidR="00C415A7" w:rsidRPr="00C415A7" w:rsidRDefault="00C415A7" w:rsidP="00C415A7">
      <w:pPr>
        <w:rPr>
          <w:b/>
          <w:bCs/>
        </w:rPr>
      </w:pPr>
      <w:r>
        <w:rPr>
          <w:b/>
          <w:bCs/>
        </w:rPr>
        <w:t>Project Overview:</w:t>
      </w:r>
    </w:p>
    <w:p w14:paraId="1DE00467" w14:textId="77777777" w:rsidR="00C415A7" w:rsidRDefault="00C415A7" w:rsidP="00C415A7">
      <w:r>
        <w:t>Project Name: Implement Client Script &amp; UI Policy (Incident) in ServiceNow</w:t>
      </w:r>
    </w:p>
    <w:p w14:paraId="3615B145" w14:textId="77777777" w:rsidR="00C415A7" w:rsidRDefault="00C415A7" w:rsidP="00C415A7">
      <w:r>
        <w:t>Project Description: Configures the ServiceNow Incident form with a UI Policy (High Impact Control) and Client Scripts (onChange, onSubmit, onCellEdit) to automate Urgency, enforce mandatory fields and block direct State edits in list view.</w:t>
      </w:r>
    </w:p>
    <w:p w14:paraId="793E7356" w14:textId="77777777" w:rsidR="00C415A7" w:rsidRDefault="00C415A7" w:rsidP="00C415A7">
      <w:r>
        <w:t>Project Version: 1.0</w:t>
      </w:r>
    </w:p>
    <w:p w14:paraId="6BDBB130" w14:textId="77777777" w:rsidR="00C415A7" w:rsidRDefault="00C415A7" w:rsidP="00C415A7">
      <w:r>
        <w:t>Testing Period: 2 October 2026 to 3 October 2026</w:t>
      </w:r>
    </w:p>
    <w:p w14:paraId="66295D85" w14:textId="77777777" w:rsidR="00C415A7" w:rsidRPr="00C415A7" w:rsidRDefault="00C415A7" w:rsidP="00C415A7">
      <w:pPr>
        <w:rPr>
          <w:b/>
          <w:bCs/>
        </w:rPr>
      </w:pPr>
      <w:r>
        <w:rPr>
          <w:b/>
          <w:bCs/>
        </w:rPr>
        <w:t>Testing Scope:</w:t>
      </w:r>
    </w:p>
    <w:p w14:paraId="5BF5A47C" w14:textId="77777777" w:rsidR="00C415A7" w:rsidRDefault="00C415A7" w:rsidP="00C415A7">
      <w:r>
        <w:t>Features: UI Policy on Incident (High Impact Control), UI Policy Action (Urgency), onChange Client Script, onSubmit Client Script (save validation), onCellEdit Client Script (State list edit blocking).</w:t>
      </w:r>
    </w:p>
    <w:p w14:paraId="79B41BD5" w14:textId="77777777" w:rsidR="00C415A7" w:rsidRDefault="00C415A7" w:rsidP="00C415A7">
      <w:r>
        <w:t>Requirements: Assigned To is mandatory when Impact is High; Urgency is set automatically; changes reverse when the condition is false; State cannot be edited from the list view.</w:t>
      </w:r>
    </w:p>
    <w:p w14:paraId="0D9CC513" w14:textId="77777777" w:rsidR="00C415A7" w:rsidRPr="00C415A7" w:rsidRDefault="00C415A7" w:rsidP="00C415A7">
      <w:pPr>
        <w:rPr>
          <w:b/>
          <w:bCs/>
        </w:rPr>
      </w:pPr>
      <w:r>
        <w:rPr>
          <w:b/>
          <w:bCs/>
        </w:rPr>
        <w:t>Testing Environment:</w:t>
      </w:r>
    </w:p>
    <w:p w14:paraId="524125C5" w14:textId="77777777" w:rsidR="00C415A7" w:rsidRDefault="00C415A7" w:rsidP="00C415A7">
      <w:r>
        <w:t>URL/Location: ServiceNow Personal Developer Instance (Incident table)</w:t>
      </w:r>
    </w:p>
    <w:p w14:paraId="2852D56D" w14:textId="77777777" w:rsidR="00C415A7" w:rsidRDefault="00C415A7" w:rsidP="00C415A7">
      <w:r>
        <w:t>Credentials (if required): Administrator access to the instance (not shared in this document)</w:t>
      </w:r>
    </w:p>
    <w:p w14:paraId="0CD28ECB" w14:textId="77777777" w:rsidR="00C415A7" w:rsidRDefault="00C415A7" w:rsidP="00C415A7">
      <w:pPr>
        <w:rPr>
          <w:b/>
          <w:bCs/>
        </w:rPr>
      </w:pPr>
      <w:r>
        <w:rPr>
          <w:b/>
          <w:bCs/>
        </w:rPr>
        <w:t>Test Cases: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C415A7" w14:paraId="5D99C39C" w14:textId="77777777" w:rsidTr="00C415A7">
        <w:tc>
          <w:tcPr>
            <w:tcW w:w="1285" w:type="dxa"/>
          </w:tcPr>
          <w:p w14:paraId="57DFC722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Case ID</w:t>
            </w:r>
          </w:p>
        </w:tc>
        <w:tc>
          <w:tcPr>
            <w:tcW w:w="1285" w:type="dxa"/>
          </w:tcPr>
          <w:p w14:paraId="3EE7553E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Scenario</w:t>
            </w:r>
          </w:p>
        </w:tc>
        <w:tc>
          <w:tcPr>
            <w:tcW w:w="2245" w:type="dxa"/>
          </w:tcPr>
          <w:p w14:paraId="4BBE08F5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Steps</w:t>
            </w:r>
          </w:p>
        </w:tc>
        <w:tc>
          <w:tcPr>
            <w:tcW w:w="1276" w:type="dxa"/>
          </w:tcPr>
          <w:p w14:paraId="546A8C40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169346A6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Actual Result</w:t>
            </w:r>
          </w:p>
        </w:tc>
        <w:tc>
          <w:tcPr>
            <w:tcW w:w="1276" w:type="dxa"/>
          </w:tcPr>
          <w:p w14:paraId="2B0A0827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Pass/Fail</w:t>
            </w:r>
          </w:p>
        </w:tc>
      </w:tr>
      <w:tr>
        <w:tc>
          <w:tcPr>
            <w:tcW w:w="1285" w:type="dxa"/>
          </w:tcPr>
          <w:p>
            <w:pPr>
              <w:spacing w:after="60"/>
            </w:pPr>
            <w:r>
              <w:t xml:space="preserve">TC-001</w:t>
            </w:r>
          </w:p>
        </w:tc>
        <w:tc>
          <w:tcPr>
            <w:tcW w:w="1285" w:type="dxa"/>
          </w:tcPr>
          <w:p>
            <w:pPr>
              <w:spacing w:after="60"/>
            </w:pPr>
            <w:r>
              <w:t xml:space="preserve">Mandatory enforcement: Assigned To required when Impact is High</w:t>
            </w:r>
          </w:p>
        </w:tc>
        <w:tc>
          <w:tcPr>
            <w:tcW w:w="2245" w:type="dxa"/>
          </w:tcPr>
          <w:p>
            <w:pPr>
              <w:spacing w:after="60"/>
            </w:pPr>
            <w:r>
              <w:t xml:space="preserve">1. Open Incident &gt; Create New</w:t>
            </w:r>
          </w:p>
          <w:p>
            <w:pPr>
              <w:spacing w:after="60"/>
            </w:pPr>
            <w:r>
              <w:t xml:space="preserve">2. Set Impact to 1 - High</w:t>
            </w:r>
          </w:p>
          <w:p>
            <w:pPr>
              <w:spacing w:after="60"/>
            </w:pPr>
            <w:r>
              <w:t xml:space="preserve">3. Leave Assigned To empty and click Submit</w:t>
            </w:r>
          </w:p>
        </w:tc>
        <w:tc>
          <w:tcPr>
            <w:tcW w:w="1276" w:type="dxa"/>
          </w:tcPr>
          <w:p>
            <w:pPr>
              <w:spacing w:after="60"/>
            </w:pPr>
            <w:r>
              <w:t xml:space="preserve">Incident is not saved; error message says Assigned To cannot be empty</w:t>
            </w:r>
          </w:p>
        </w:tc>
        <w:tc>
          <w:tcPr>
            <w:tcW w:w="1275" w:type="dxa"/>
          </w:tcPr>
          <w:p>
            <w:pPr>
              <w:spacing w:after="60"/>
            </w:pPr>
            <w:r>
              <w:t xml:space="preserve">Record not saved; error message shown as expected</w:t>
            </w:r>
          </w:p>
        </w:tc>
        <w:tc>
          <w:tcPr>
            <w:tcW w:w="1276" w:type="dxa"/>
          </w:tcPr>
          <w:p>
            <w:pPr>
              <w:spacing w:after="60"/>
            </w:pPr>
            <w:r>
              <w:t xml:space="preserve">Pass</w:t>
            </w:r>
          </w:p>
        </w:tc>
      </w:tr>
      <w:tr>
        <w:tc>
          <w:tcPr>
            <w:tcW w:w="1285" w:type="dxa"/>
          </w:tcPr>
          <w:p>
            <w:pPr>
              <w:spacing w:after="60"/>
            </w:pPr>
            <w:r>
              <w:t xml:space="preserve">TC-002</w:t>
            </w:r>
          </w:p>
        </w:tc>
        <w:tc>
          <w:tcPr>
            <w:tcW w:w="1285" w:type="dxa"/>
          </w:tcPr>
          <w:p>
            <w:pPr>
              <w:spacing w:after="60"/>
            </w:pPr>
            <w:r>
              <w:t xml:space="preserve">Successful save when conditions are met</w:t>
            </w:r>
          </w:p>
        </w:tc>
        <w:tc>
          <w:tcPr>
            <w:tcW w:w="2245" w:type="dxa"/>
          </w:tcPr>
          <w:p>
            <w:pPr>
              <w:spacing w:after="60"/>
            </w:pPr>
            <w:r>
              <w:t xml:space="preserve">1. Fill Assigned To with a user</w:t>
            </w:r>
          </w:p>
          <w:p>
            <w:pPr>
              <w:spacing w:after="60"/>
            </w:pPr>
            <w:r>
              <w:t xml:space="preserve">2. Click Submit</w:t>
            </w:r>
          </w:p>
        </w:tc>
        <w:tc>
          <w:tcPr>
            <w:tcW w:w="1276" w:type="dxa"/>
          </w:tcPr>
          <w:p>
            <w:pPr>
              <w:spacing w:after="60"/>
            </w:pPr>
            <w:r>
              <w:t xml:space="preserve">Incident saves without errors; Urgency auto-set, read-only fields and edit restrictions still work</w:t>
            </w:r>
          </w:p>
        </w:tc>
        <w:tc>
          <w:tcPr>
            <w:tcW w:w="1275" w:type="dxa"/>
          </w:tcPr>
          <w:p>
            <w:pPr>
              <w:spacing w:after="60"/>
            </w:pPr>
            <w:r>
              <w:t xml:space="preserve">Incident saved successfully</w:t>
            </w:r>
          </w:p>
        </w:tc>
        <w:tc>
          <w:tcPr>
            <w:tcW w:w="1276" w:type="dxa"/>
          </w:tcPr>
          <w:p>
            <w:pPr>
              <w:spacing w:after="60"/>
            </w:pPr>
            <w:r>
              <w:t xml:space="preserve">Pass</w:t>
            </w:r>
          </w:p>
        </w:tc>
      </w:tr>
      <w:tr>
        <w:tc>
          <w:tcPr>
            <w:tcW w:w="1285" w:type="dxa"/>
          </w:tcPr>
          <w:p>
            <w:pPr>
              <w:spacing w:after="60"/>
            </w:pPr>
            <w:r>
              <w:t xml:space="preserve">TC-003</w:t>
            </w:r>
          </w:p>
        </w:tc>
        <w:tc>
          <w:tcPr>
            <w:tcW w:w="1285" w:type="dxa"/>
          </w:tcPr>
          <w:p>
            <w:pPr>
              <w:spacing w:after="60"/>
            </w:pPr>
            <w:r>
              <w:t xml:space="preserve">Reverse condition (Reverse if false)</w:t>
            </w:r>
          </w:p>
        </w:tc>
        <w:tc>
          <w:tcPr>
            <w:tcW w:w="2245" w:type="dxa"/>
          </w:tcPr>
          <w:p>
            <w:pPr>
              <w:spacing w:after="60"/>
            </w:pPr>
            <w:r>
              <w:t xml:space="preserve">1. Open an existing Incident with Impact High</w:t>
            </w:r>
          </w:p>
          <w:p>
            <w:pPr>
              <w:spacing w:after="60"/>
            </w:pPr>
            <w:r>
              <w:t xml:space="preserve">2. Change Impact to Medium</w:t>
            </w:r>
          </w:p>
          <w:p>
            <w:pPr>
              <w:spacing w:after="60"/>
            </w:pPr>
            <w:r>
              <w:t xml:space="preserve">3. Check Assigned To and Urgency, then save</w:t>
            </w:r>
          </w:p>
        </w:tc>
        <w:tc>
          <w:tcPr>
            <w:tcW w:w="1276" w:type="dxa"/>
          </w:tcPr>
          <w:p>
            <w:pPr>
              <w:spacing w:after="60"/>
            </w:pPr>
            <w:r>
              <w:t xml:space="preserve">Assigned To no longer mandatory; Urgency editable; record saves without errors</w:t>
            </w:r>
          </w:p>
        </w:tc>
        <w:tc>
          <w:tcPr>
            <w:tcW w:w="1275" w:type="dxa"/>
          </w:tcPr>
          <w:p>
            <w:pPr>
              <w:spacing w:after="60"/>
            </w:pPr>
            <w:r>
              <w:t xml:space="preserve">Behaviour reversed as expected; record saved</w:t>
            </w:r>
          </w:p>
        </w:tc>
        <w:tc>
          <w:tcPr>
            <w:tcW w:w="1276" w:type="dxa"/>
          </w:tcPr>
          <w:p>
            <w:pPr>
              <w:spacing w:after="60"/>
            </w:pPr>
            <w:r>
              <w:t xml:space="preserve">Pass</w:t>
            </w:r>
          </w:p>
        </w:tc>
      </w:tr>
      <w:tr>
        <w:tc>
          <w:tcPr>
            <w:tcW w:w="1285" w:type="dxa"/>
          </w:tcPr>
          <w:p>
            <w:pPr>
              <w:spacing w:after="60"/>
            </w:pPr>
            <w:r>
              <w:t xml:space="preserve">TC-004</w:t>
            </w:r>
          </w:p>
        </w:tc>
        <w:tc>
          <w:tcPr>
            <w:tcW w:w="1285" w:type="dxa"/>
          </w:tcPr>
          <w:p>
            <w:pPr>
              <w:spacing w:after="60"/>
            </w:pPr>
            <w:r>
              <w:t xml:space="preserve">List edit blocking on State field</w:t>
            </w:r>
          </w:p>
        </w:tc>
        <w:tc>
          <w:tcPr>
            <w:tcW w:w="2245" w:type="dxa"/>
          </w:tcPr>
          <w:p>
            <w:pPr>
              <w:spacing w:after="60"/>
            </w:pPr>
            <w:r>
              <w:t xml:space="preserve">1. Open the Incident list</w:t>
            </w:r>
          </w:p>
          <w:p>
            <w:pPr>
              <w:spacing w:after="60"/>
            </w:pPr>
            <w:r>
              <w:t xml:space="preserve">2. Double-click the State field of an incident to edit it</w:t>
            </w:r>
          </w:p>
        </w:tc>
        <w:tc>
          <w:tcPr>
            <w:tcW w:w="1276" w:type="dxa"/>
          </w:tcPr>
          <w:p>
            <w:pPr>
              <w:spacing w:after="60"/>
            </w:pPr>
            <w:r>
              <w:t xml:space="preserve">Alert says State cannot be updated using list editing; value stays unchanged</w:t>
            </w:r>
          </w:p>
        </w:tc>
        <w:tc>
          <w:tcPr>
            <w:tcW w:w="1275" w:type="dxa"/>
          </w:tcPr>
          <w:p>
            <w:pPr>
              <w:spacing w:after="60"/>
            </w:pPr>
            <w:r>
              <w:t xml:space="preserve">Alert shown; State unchanged</w:t>
            </w:r>
          </w:p>
        </w:tc>
        <w:tc>
          <w:tcPr>
            <w:tcW w:w="1276" w:type="dxa"/>
          </w:tcPr>
          <w:p>
            <w:pPr>
              <w:spacing w:after="60"/>
            </w:pPr>
            <w:r>
              <w:t xml:space="preserve">Pass</w:t>
            </w:r>
          </w:p>
        </w:tc>
      </w:tr>
      <w:tr>
        <w:tc>
          <w:tcPr>
            <w:tcW w:w="1285" w:type="dxa"/>
          </w:tcPr>
          <w:p>
            <w:pPr>
              <w:spacing w:after="60"/>
            </w:pPr>
            <w:r>
              <w:t xml:space="preserve">TC-005</w:t>
            </w:r>
          </w:p>
        </w:tc>
        <w:tc>
          <w:tcPr>
            <w:tcW w:w="1285" w:type="dxa"/>
          </w:tcPr>
          <w:p>
            <w:pPr>
              <w:spacing w:after="60"/>
            </w:pPr>
            <w:r>
              <w:t xml:space="preserve">Form-based update still allowed</w:t>
            </w:r>
          </w:p>
        </w:tc>
        <w:tc>
          <w:tcPr>
            <w:tcW w:w="2245" w:type="dxa"/>
          </w:tcPr>
          <w:p>
            <w:pPr>
              <w:spacing w:after="60"/>
            </w:pPr>
            <w:r>
              <w:t xml:space="preserve">1. Open the Incident form</w:t>
            </w:r>
          </w:p>
          <w:p>
            <w:pPr>
              <w:spacing w:after="60"/>
            </w:pPr>
            <w:r>
              <w:t xml:space="preserve">2. Change the State field and save</w:t>
            </w:r>
          </w:p>
        </w:tc>
        <w:tc>
          <w:tcPr>
            <w:tcW w:w="1276" w:type="dxa"/>
          </w:tcPr>
          <w:p>
            <w:pPr>
              <w:spacing w:after="60"/>
            </w:pPr>
            <w:r>
              <w:t xml:space="preserve">State can be updated from the form (only list editing is blocked)</w:t>
            </w:r>
          </w:p>
        </w:tc>
        <w:tc>
          <w:tcPr>
            <w:tcW w:w="1275" w:type="dxa"/>
          </w:tcPr>
          <w:p>
            <w:pPr>
              <w:spacing w:after="60"/>
            </w:pPr>
            <w:r>
              <w:t xml:space="preserve">State updated from the form</w:t>
            </w:r>
          </w:p>
        </w:tc>
        <w:tc>
          <w:tcPr>
            <w:tcW w:w="1276" w:type="dxa"/>
          </w:tcPr>
          <w:p>
            <w:pPr>
              <w:spacing w:after="60"/>
            </w:pPr>
            <w:r>
              <w:t xml:space="preserve">Pass</w:t>
            </w:r>
          </w:p>
        </w:tc>
      </w:tr>
    </w:tbl>
    <w:p w14:paraId="3D148930" w14:textId="77777777" w:rsidR="00C415A7" w:rsidRPr="00C415A7" w:rsidRDefault="00C415A7" w:rsidP="00C415A7">
      <w:pPr>
        <w:rPr>
          <w:b/>
          <w:bCs/>
        </w:rPr>
      </w:pPr>
    </w:p>
    <w:p w14:paraId="5A9DC8E7" w14:textId="77777777" w:rsidR="00C415A7" w:rsidRPr="000A7CAF" w:rsidRDefault="00C415A7" w:rsidP="00C415A7">
      <w:pPr>
        <w:rPr>
          <w:b/>
          <w:bCs/>
        </w:rPr>
      </w:pPr>
      <w:r>
        <w:rPr>
          <w:b/>
          <w:bCs/>
        </w:rPr>
        <w:t>Bug Tracking: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129"/>
        <w:gridCol w:w="1441"/>
        <w:gridCol w:w="2245"/>
        <w:gridCol w:w="1276"/>
        <w:gridCol w:w="1134"/>
        <w:gridCol w:w="1417"/>
      </w:tblGrid>
      <w:tr w:rsidR="00C415A7" w14:paraId="168EF13A" w14:textId="77777777" w:rsidTr="000A7CAF">
        <w:trPr>
          <w:trHeight w:val="841"/>
        </w:trPr>
        <w:tc>
          <w:tcPr>
            <w:tcW w:w="1129" w:type="dxa"/>
          </w:tcPr>
          <w:p w14:paraId="31E4F308" w14:textId="397236B6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ID</w:t>
            </w:r>
          </w:p>
        </w:tc>
        <w:tc>
          <w:tcPr>
            <w:tcW w:w="1441" w:type="dxa"/>
          </w:tcPr>
          <w:p w14:paraId="374C3C72" w14:textId="4685A6AB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Description</w:t>
            </w:r>
          </w:p>
        </w:tc>
        <w:tc>
          <w:tcPr>
            <w:tcW w:w="2245" w:type="dxa"/>
          </w:tcPr>
          <w:p w14:paraId="02B7A048" w14:textId="53226AA5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 xml:space="preserve">Steps to reproduce</w:t>
            </w:r>
          </w:p>
        </w:tc>
        <w:tc>
          <w:tcPr>
            <w:tcW w:w="1276" w:type="dxa"/>
          </w:tcPr>
          <w:p w14:paraId="598CACD7" w14:textId="7F855A79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Severity</w:t>
            </w:r>
          </w:p>
        </w:tc>
        <w:tc>
          <w:tcPr>
            <w:tcW w:w="1134" w:type="dxa"/>
          </w:tcPr>
          <w:p w14:paraId="04CFA747" w14:textId="01103A72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Status</w:t>
            </w:r>
          </w:p>
        </w:tc>
        <w:tc>
          <w:tcPr>
            <w:tcW w:w="1417" w:type="dxa"/>
          </w:tcPr>
          <w:p w14:paraId="2D50F9E1" w14:textId="74C19EB6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Additional feedback</w:t>
            </w:r>
          </w:p>
        </w:tc>
      </w:tr>
      <w:tr>
        <w:tc>
          <w:tcPr>
            <w:tcW w:w="1129" w:type="dxa"/>
          </w:tcPr>
          <w:p>
            <w:pPr>
              <w:spacing w:after="60"/>
            </w:pPr>
            <w:r>
              <w:t xml:space="preserve">BG-001</w:t>
            </w:r>
          </w:p>
        </w:tc>
        <w:tc>
          <w:tcPr>
            <w:tcW w:w="1441" w:type="dxa"/>
          </w:tcPr>
          <w:p>
            <w:pPr>
              <w:spacing w:after="60"/>
            </w:pPr>
            <w:r>
              <w:t xml:space="preserve">No bugs found during testing</w:t>
            </w:r>
          </w:p>
        </w:tc>
        <w:tc>
          <w:tcPr>
            <w:tcW w:w="2245" w:type="dxa"/>
          </w:tcPr>
          <w:p>
            <w:pPr>
              <w:spacing w:after="60"/>
            </w:pPr>
            <w:r>
              <w:t xml:space="preserve">N/A</w:t>
            </w:r>
          </w:p>
        </w:tc>
        <w:tc>
          <w:tcPr>
            <w:tcW w:w="1276" w:type="dxa"/>
          </w:tcPr>
          <w:p>
            <w:pPr>
              <w:spacing w:after="60"/>
            </w:pPr>
            <w:r>
              <w:t xml:space="preserve">N/A</w:t>
            </w:r>
          </w:p>
        </w:tc>
        <w:tc>
          <w:tcPr>
            <w:tcW w:w="1134" w:type="dxa"/>
          </w:tcPr>
          <w:p>
            <w:pPr>
              <w:spacing w:after="60"/>
            </w:pPr>
            <w:r>
              <w:t xml:space="preserve">N/A</w:t>
            </w:r>
          </w:p>
        </w:tc>
        <w:tc>
          <w:tcPr>
            <w:tcW w:w="1417" w:type="dxa"/>
          </w:tcPr>
          <w:p>
            <w:pPr>
              <w:spacing w:after="60"/>
            </w:pPr>
            <w:r>
              <w:t xml:space="preserve">All five test cases passed; no defects recorded</w:t>
            </w:r>
          </w:p>
        </w:tc>
      </w:tr>
    </w:tbl>
    <w:p w14:paraId="32884C54" w14:textId="77777777" w:rsidR="00C415A7" w:rsidRDefault="00C415A7" w:rsidP="00C415A7"/>
    <w:p w14:paraId="6CCA2374" w14:textId="77777777" w:rsidR="00C415A7" w:rsidRPr="000A7CAF" w:rsidRDefault="00C415A7" w:rsidP="00C415A7">
      <w:pPr>
        <w:rPr>
          <w:b/>
          <w:bCs/>
        </w:rPr>
      </w:pPr>
      <w:r>
        <w:rPr>
          <w:b/>
          <w:bCs/>
        </w:rPr>
        <w:t>Sign-off:</w:t>
      </w:r>
    </w:p>
    <w:p w14:paraId="21BF1573" w14:textId="77777777" w:rsidR="00C415A7" w:rsidRDefault="00C415A7" w:rsidP="00C415A7">
      <w:r>
        <w:t>Tester Name: [Name of Tester]</w:t>
      </w:r>
    </w:p>
    <w:p w14:paraId="3AA69D71" w14:textId="77777777" w:rsidR="00C415A7" w:rsidRDefault="00C415A7" w:rsidP="00C415A7">
      <w:r>
        <w:t>Date: 3 October 2026</w:t>
      </w:r>
    </w:p>
    <w:p w14:paraId="24F2C887" w14:textId="77777777" w:rsidR="00C415A7" w:rsidRDefault="00C415A7" w:rsidP="00C415A7">
      <w:r>
        <w:t>Signature: [Tester's Signature]</w:t>
      </w:r>
    </w:p>
    <w:p w14:paraId="3464F435" w14:textId="77777777" w:rsidR="00C415A7" w:rsidRPr="000A7CAF" w:rsidRDefault="00C415A7" w:rsidP="00C415A7">
      <w:pPr>
        <w:rPr>
          <w:b/>
          <w:bCs/>
        </w:rPr>
      </w:pPr>
      <w:r>
        <w:rPr>
          <w:b/>
          <w:bCs/>
        </w:rPr>
        <w:t>Notes:</w:t>
      </w:r>
    </w:p>
    <w:p w14:paraId="1FF951B9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Ensure that all test cases cover both positive and negative scenarios.</w:t>
      </w:r>
    </w:p>
    <w:p w14:paraId="3AC0F016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Encourage testers to provide detailed feedback, including any suggestions for improvement.</w:t>
      </w:r>
    </w:p>
    <w:p w14:paraId="16C759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Bug tracking should include details such as severity, status, and steps to reproduce.</w:t>
      </w:r>
    </w:p>
    <w:p w14:paraId="78C457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Obtain sign-off from both the project manager and product owner before proceeding with deployment.</w:t>
      </w:r>
    </w:p>
    <w:p w14:paraId="35DEA6EE" w14:textId="3C038943" w:rsidR="00C415A7" w:rsidRDefault="00C415A7" w:rsidP="00C415A7"/>
    <w:sectPr w:rsidR="00C41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7308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15A7"/>
    <w:rsid w:val="0002066B"/>
    <w:rsid w:val="000A7CAF"/>
    <w:rsid w:val="00367FFC"/>
    <w:rsid w:val="0045657E"/>
    <w:rsid w:val="005003D4"/>
    <w:rsid w:val="00A53BA6"/>
    <w:rsid w:val="00C41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5916</TotalTime>
  <Pages>2</Pages>
  <Words>224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Shivani Kapoor</cp:lastModifiedBy>
  <cp:revision>2</cp:revision>
  <dcterms:created xsi:type="dcterms:W3CDTF">2024-01-27T08:24:00Z</dcterms:created>
  <dcterms:modified xsi:type="dcterms:W3CDTF">2024-07-06T04:12:00Z</dcterms:modified>
</cp:coreProperties>
</file>