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JUDUL 1,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X032/0232/2019/III/02/0001 tanggal 20 Juni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