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473.12/354/PIAK.I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27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Personalisasi Samcard Reader,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