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49/SP-SAM/IBI-PP/XII/2019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16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PERSONALISASI SAMCARD,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Mgl/2.1/1672 tanggal 12 Desember 2019, Nomor : HRA/2.2/1057/2019 tanggal 12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R (Read) sebanyak 10 (sepuluh)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BANK BNI,BANK BNI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