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7F8C8D"/>
          <w:sz w:val="28"/>
        </w:rPr>
        <w:t>BUILD PLAN</w:t>
      </w:r>
    </w:p>
    <w:p>
      <w:pPr>
        <w:jc w:val="center"/>
      </w:pPr>
      <w:r>
        <w:rPr>
          <w:rFonts w:ascii="Arial" w:hAnsi="Arial"/>
          <w:b/>
          <w:color w:val="1B3A5C"/>
          <w:sz w:val="72"/>
        </w:rPr>
        <w:br/>
        <w:t>SkillForge AI</w:t>
      </w:r>
    </w:p>
    <w:p>
      <w:pPr>
        <w:jc w:val="center"/>
      </w:pPr>
      <w:r>
        <w:rPr>
          <w:rFonts w:ascii="Arial" w:hAnsi="Arial"/>
          <w:color w:val="2C3E50"/>
          <w:sz w:val="28"/>
        </w:rPr>
        <w:t>AI-Powered Employee Skill Assessment Platform</w:t>
      </w:r>
    </w:p>
    <w:p>
      <w:pPr>
        <w:jc w:val="center"/>
      </w:pPr>
      <w:r>
        <w:rPr>
          <w:rFonts w:ascii="Arial" w:hAnsi="Arial"/>
          <w:i/>
          <w:color w:val="7F8C8D"/>
          <w:sz w:val="22"/>
        </w:rPr>
        <w:t>Execution Plan • Phase 1 Hyper-MVP to Phase 3 SaaS Launch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Document ID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20"/>
              </w:rPr>
              <w:t>SF-BUILD-PLAN-2026-001</w:t>
            </w:r>
          </w:p>
        </w:tc>
      </w:tr>
      <w:tr>
        <w:tc>
          <w:tcPr>
            <w:tcW w:type="dxa" w:w="2551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20"/>
              </w:rPr>
              <w:t>v1.0</w:t>
            </w:r>
          </w:p>
        </w:tc>
      </w:tr>
      <w:tr>
        <w:tc>
          <w:tcPr>
            <w:tcW w:type="dxa" w:w="2551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20"/>
              </w:rPr>
              <w:t>2026-04-18</w:t>
            </w:r>
          </w:p>
        </w:tc>
      </w:tr>
      <w:tr>
        <w:tc>
          <w:tcPr>
            <w:tcW w:type="dxa" w:w="2551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20"/>
              </w:rPr>
              <w:t>Ashish Kumar Satyam (TechDigital WishTree)</w:t>
            </w:r>
          </w:p>
        </w:tc>
      </w:tr>
      <w:tr>
        <w:tc>
          <w:tcPr>
            <w:tcW w:type="dxa" w:w="2551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Prepared For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20"/>
              </w:rPr>
              <w:t>Qualtech</w:t>
            </w:r>
          </w:p>
        </w:tc>
      </w:tr>
      <w:tr>
        <w:tc>
          <w:tcPr>
            <w:tcW w:type="dxa" w:w="2551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20"/>
              </w:rPr>
              <w:t>Internal — Confidential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E74C3C"/>
          <w:sz w:val="18"/>
        </w:rPr>
        <w:t>⚠ INTERNAL / CONFIDENTIAL — Not for external distribution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color w:val="1B3A5C"/>
        </w:rPr>
        <w:t>1. 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236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Document Name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SkillForge AI — Build Plan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Document ID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SF-BUILD-PLAN-2026-001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Version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v1.0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2026-04-18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Owner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Ashish Kumar Satyam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Stakeholders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Qualtech Product + Engineering leadership, HR Lead, Security Lead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Classification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Internal — Confidential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2.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417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252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2026-04-18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Ashish Kumar Satyam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Initial execution plan — hyper-MVP + full Phase 1 + Phase 2/3 outlines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3. Executive Summary</w:t>
      </w:r>
    </w:p>
    <w:p>
      <w:pPr>
        <w:spacing w:after="80"/>
      </w:pPr>
      <w:r>
        <w:rPr>
          <w:rFonts w:ascii="Arial" w:hAnsi="Arial"/>
          <w:b w:val="0"/>
          <w:i w:val="0"/>
          <w:color w:val="2C3E50"/>
          <w:sz w:val="20"/>
        </w:rPr>
        <w:t>SkillForge AI must support the Qualtech April–June 2026 appraisal cycle, with employee assessments due by end of May 2026. From today (2026-04-18), we have approximately six calendar weeks — equivalent to three two-week sprints — before the appraisal window closes.</w:t>
      </w:r>
    </w:p>
    <w:p>
      <w:pPr>
        <w:spacing w:after="80"/>
      </w:pPr>
      <w:r>
        <w:rPr>
          <w:rFonts w:ascii="Arial" w:hAnsi="Arial"/>
          <w:b w:val="0"/>
          <w:i w:val="0"/>
          <w:color w:val="2C3E50"/>
          <w:sz w:val="20"/>
        </w:rPr>
        <w:t>This plan defines a three-track build: a Hyper-MVP (Weeks 1–6) delivering only the assessment flow needed to run the cycle, a Full Phase 1 (Weeks 1–16) delivering all P0 and P1 features from the strategic plan §4.1, and a Phase 2+3 roadmap (Weeks 17–48) covering AI-powered evaluation and SaaS productization per plan §4.2 and §4.3.</w:t>
      </w:r>
    </w:p>
    <w:p>
      <w:pPr>
        <w:spacing w:after="80"/>
      </w:pPr>
      <w:r>
        <w:rPr>
          <w:rFonts w:ascii="Arial" w:hAnsi="Arial"/>
          <w:b w:val="0"/>
          <w:i w:val="0"/>
          <w:color w:val="2C3E50"/>
          <w:sz w:val="20"/>
        </w:rPr>
        <w:t>All 10 open architectural decisions (captured in OPEN_DECISIONS.md) must be resolved during the two-day Architecture Workshop on 2026-04-20 and 2026-04-21. Sprint 0 (Week 0) delivers a fully running dev environment by 2026-04-24 so that Sprint 1 execution begins Monday 2026-04-27.</w:t>
      </w:r>
    </w:p>
    <w:p>
      <w:pPr>
        <w:pStyle w:val="Heading1"/>
        <w:spacing w:before="320" w:after="160"/>
      </w:pPr>
      <w:r>
        <w:rPr>
          <w:rFonts w:ascii="Arial" w:hAnsi="Arial"/>
          <w:color w:val="1B3A5C"/>
        </w:rPr>
        <w:t>4. Dashboard View</w:t>
      </w:r>
    </w:p>
    <w:p>
      <w:r>
        <w:rPr>
          <w:rFonts w:ascii="Arial" w:hAnsi="Arial"/>
          <w:b/>
          <w:color w:val="27AE60"/>
          <w:sz w:val="18"/>
          <w:shd w:val="clear" w:fill="E8F5E9"/>
        </w:rPr>
        <w:t xml:space="preserve">  ● Hyper-MVP On Track  </w:t>
      </w:r>
      <w:r>
        <w:rPr>
          <w:rFonts w:ascii="Arial" w:hAnsi="Arial"/>
          <w:b/>
          <w:color w:val="E67E22"/>
          <w:sz w:val="18"/>
          <w:shd w:val="clear" w:fill="FFF8E1"/>
        </w:rPr>
        <w:t xml:space="preserve">  ● 10 Decisions Open  </w:t>
      </w:r>
      <w:r>
        <w:rPr>
          <w:rFonts w:ascii="Arial" w:hAnsi="Arial"/>
          <w:b/>
          <w:color w:val="E74C3C"/>
          <w:sz w:val="18"/>
          <w:shd w:val="clear" w:fill="FFEBEE"/>
        </w:rPr>
        <w:t xml:space="preserve">  ● Team Not Yet Assembled  </w:t>
      </w:r>
    </w:p>
    <w:p>
      <w:pPr>
        <w:spacing w:after="80"/>
      </w:pPr>
      <w:r>
        <w:rPr>
          <w:rFonts w:ascii="Arial" w:hAnsi="Arial"/>
          <w:b w:val="0"/>
          <w:i w:val="0"/>
          <w:color w:val="2C3E5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1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98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198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Target (Sprint 3)</w:t>
            </w:r>
          </w:p>
        </w:tc>
        <w:tc>
          <w:tcPr>
            <w:tcW w:type="dxa" w:w="198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1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Person-days committed (Hyper-MVP)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95 / 270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95 / 270 used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Healthy buffer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P0 features locked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6 / 6 scoped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6 deployed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Scoped</w:t>
            </w:r>
          </w:p>
        </w:tc>
      </w:tr>
      <w:tr>
        <w:tc>
          <w:tcPr>
            <w:tcW w:type="dxa" w:w="311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Open architectural decisions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10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0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Must close by 2026-04-21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Team assembled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Pending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9–10 FTE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At risk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5. Completed Work</w:t>
      </w:r>
    </w:p>
    <w:p>
      <w:pPr>
        <w:spacing w:after="80"/>
      </w:pPr>
      <w:r>
        <w:rPr>
          <w:rFonts w:ascii="Arial" w:hAnsi="Arial"/>
          <w:b/>
          <w:i w:val="0"/>
          <w:color w:val="2C3E50"/>
          <w:sz w:val="20"/>
        </w:rPr>
        <w:t>Pre-sprint foundation (2026-04-18):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4535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020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417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Strategic Plan DOCX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Product vision, scope, stakeholders, success criteria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.claude/ setup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8 project skills + 5 hooks + settings.json + CLAUDE.md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2026-04-18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Project memory files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9 memory files covering overview, phases, tech stack, data model, security, feedback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2026-04-18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BUILD_PLAN.md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This document — 3-track execution plan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2026-04-18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OPEN_DECISIONS.md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10 decisions blocking Sprint 1 kickoff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2026-04-18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Sprint 0 Checklist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Day-by-day checklist for Week 0 foundation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2026-04-18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6. Work in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969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01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417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Expected Completion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Architecture Workshop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Resolve 10 open decisions, draft ADRs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Tech Lead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2026-04-21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Repo scaffold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Monorepo with apps/ services/ packages/ infra/ prompts/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Tech Lead + DevOps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2026-04-22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CI/CD pipeline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GitHub Actions with typecheck/lint/test/build/deploy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DevOps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2026-04-23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Design system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shadcn/ui tokens, Figma file, wireframes for Sprint 1 screens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UI/UX + FE Lead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2026-04-24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DB schema v0 + auth skeleton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Core entities, RBAC, JWT flow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BE Lead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2026-04-24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7. Pending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969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850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Team assembly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Allocate/hire 9-10 FTEs per plan §5.1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P0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Blocking Sprint 0 start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Qualtech IdP discovery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Confirm Azure AD / Okta / other; SAML/OIDC capability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Needed for D9 Auth decision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Appraisal-system export spec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Column layout for CSV export Qualtech HR will consume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P0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Needed for Sprint 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Pilot user list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 employees + 5 managers for UAT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Needed for Sprint 3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Competency framework content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Actual AI maturity levels + role mappings for Qualtech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P0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Needed for Sprint 1 seed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8. 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535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 Bucket</w:t>
            </w:r>
          </w:p>
        </w:tc>
        <w:tc>
          <w:tcPr>
            <w:tcW w:type="dxa" w:w="1417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1417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Effort (person-days)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1 — Hyper-MVP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Self-assessment + manager scoring + CSV export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Weeks 1–6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~95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1 — Fast-follow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Dashboards, SSO, notifications, reporting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Weeks 7–16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~72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2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AI analysis, peer review, HRMS integration, mobile, learning paths, bias detection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Weeks 17–32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165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3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Multi-tenant provisioning, billing, marketplace, SOC 2 prep, 10K-user scale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Weeks 33–48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150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9. Upcoming Deliveries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819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Planned Release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Sprint 0 done</w:t>
            </w:r>
          </w:p>
        </w:tc>
        <w:tc>
          <w:tcPr>
            <w:tcW w:type="dxa" w:w="481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Dev environment operational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2026-04-24 (Fri)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Sprint 1 done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Auth + users + framework + HR admin UI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2026-05-01 (Fri)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Sprint 2 done</w:t>
            </w:r>
          </w:p>
        </w:tc>
        <w:tc>
          <w:tcPr>
            <w:tcW w:type="dxa" w:w="481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Self-assessment end-to-end, artifact upload, reminders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2026-05-15 (Fri)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Sprint 3 done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Manager scoring, composite score, CSV export, pilot UAT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2026-05-29 (Fri)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Hyper-MVP Production</w:t>
            </w:r>
          </w:p>
        </w:tc>
        <w:tc>
          <w:tcPr>
            <w:tcW w:type="dxa" w:w="481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Qualtech runs appraisal cycle on SkillForge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2026-06-01 (Mon)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Full Phase 1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All P0/P1 Phase-1 features delivered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2026-08-08 (Week 16)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2 Production</w:t>
            </w:r>
          </w:p>
        </w:tc>
        <w:tc>
          <w:tcPr>
            <w:tcW w:type="dxa" w:w="481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AI-assisted evaluation live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2026-11-28 (Week 32)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3 — First external client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Qualtech + 1 external pilot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2027-03-20 (Week 48)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10. Risks &amp;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02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819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6-week MVP window may not absorb all P0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High</w:t>
            </w:r>
          </w:p>
        </w:tc>
        <w:tc>
          <w:tcPr>
            <w:tcW w:type="dxa" w:w="481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Hyper-MVP strips to 6 features; dashboards deferred to Sprint 4–5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Team not yet assembled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High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Escalate to engineering leadership immediately; interim Tech Lead by 2026-04-19 minimum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AI hallucination risk in Phase 2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High</w:t>
            </w:r>
          </w:p>
        </w:tc>
        <w:tc>
          <w:tcPr>
            <w:tcW w:type="dxa" w:w="481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Manager override mandatory; confidence thresholds; fallback to manual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HRMS integration complexity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Medium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1 uses CSV; API integration starts with 2-week discovery in Sprint 9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Tenant data isolation leak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High</w:t>
            </w:r>
          </w:p>
        </w:tc>
        <w:tc>
          <w:tcPr>
            <w:tcW w:type="dxa" w:w="481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sf-tenant-check skill + pre-edit hook enforce org_id filters from Day 1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PII leak via Claude API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High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pre-edit-prompt-pii hook blocks raw PII in prompt files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Qualtech IdP unknown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Medium</w:t>
            </w:r>
          </w:p>
        </w:tc>
        <w:tc>
          <w:tcPr>
            <w:tcW w:type="dxa" w:w="481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Kickoff discovery meeting in Day 1 of Sprint 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Scope creep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Medium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P0/P1/P2 discipline; change requests become ADRs; no feature merges without ticket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11. Architecture Overview</w:t>
      </w:r>
    </w:p>
    <w:p>
      <w:pPr>
        <w:spacing w:after="80"/>
      </w:pPr>
      <w:r>
        <w:rPr>
          <w:rFonts w:ascii="Arial" w:hAnsi="Arial"/>
          <w:b/>
          <w:i w:val="0"/>
          <w:color w:val="2C3E50"/>
          <w:sz w:val="20"/>
        </w:rPr>
        <w:t>Stack (from plan §3.2 and reference_tech_stack memory):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669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Frontend (Web)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Next.js 14+ App Router, TypeScript, Tailwind, shadcn/ui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Frontend (Mobile, Phase 2)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React Native (Expo)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API Gateway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Kong / AWS API Gateway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Backend (core services)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NestJS (TypeScript)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Backend (enterprise integrations)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Spring Boot (Java)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Database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PostgreSQL 15+ (primary), Redis 7 (cache/sessions)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AI/LLM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Claude API + LangChain; prompt caching enabled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File Storage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AWS S3 (prod) / MinIO (local)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Search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Elasticsearch / OpenSearch (Phase 2)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Auth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Keycloak or Auth0 (decision D9) — SAML 2.0 + OIDC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Infrastructure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AWS (ECS/EKS), Terraform, GitHub Actions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Monitoring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Grafana + Prometheus + Sentry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12. Security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9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311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198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Tenant isolation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SOC 2 Type II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Enforced via hook + skill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PII stripped before Claude calls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Responsible AI / DPDP Act 2023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Enforced via pre-edit hook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Audit log (append-only)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ISO 27001 A.12.4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Designed; build Sprint 1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RBAC with tenant-scoped permissions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Least Privilege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Designed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JWT short-expiry + refresh rotation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OWASP ASVS L2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Designed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Encryption at rest (RDS + KMS)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NIST SP 800-175B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Planned Sprint 0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TLS 1.3 on all endpoints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OWASP ASVS L2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Planned Sprint 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SAST + dependency scan in CI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OWASP Testing Guide v4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● Planned Sprint 0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13. VAPT / Vulnerability Findings</w:t>
      </w:r>
    </w:p>
    <w:p>
      <w:pPr>
        <w:spacing w:after="80"/>
      </w:pPr>
      <w:r>
        <w:rPr>
          <w:rFonts w:ascii="Arial" w:hAnsi="Arial"/>
          <w:b w:val="0"/>
          <w:i/>
          <w:color w:val="2C3E50"/>
          <w:sz w:val="20"/>
        </w:rPr>
        <w:t>Not yet run — internal scan scheduled Sprint 7, external pentest in Sprint 15 (Phase 2 close).</w:t>
      </w:r>
    </w:p>
    <w:p>
      <w:pPr>
        <w:pStyle w:val="Heading1"/>
        <w:spacing w:before="320" w:after="160"/>
      </w:pPr>
      <w:r>
        <w:rPr>
          <w:rFonts w:ascii="Arial" w:hAnsi="Arial"/>
          <w:color w:val="1B3A5C"/>
        </w:rPr>
        <w:t>14. Functional Gaps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01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Effort (days)</w:t>
            </w:r>
          </w:p>
        </w:tc>
        <w:tc>
          <w:tcPr>
            <w:tcW w:type="dxa" w:w="4535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Hyper-MVP (W1–6)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~95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6 features minimum for appraisal cycle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1 remainder (W7–16)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~72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Dashboards, SSO, notifications, reporting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2 (W17–32)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165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AI, peer review, HRMS, mobile, learning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3 (W33–48)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150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Multi-tenancy, billing, marketplace, scale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15. Environment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3969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1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Local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http://localhost:3000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Each developer's machine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Dev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https://dev.skillforge.qualtech.internal (TBD)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Shared branch integration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Staging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https://staging.skillforge.qualtech.internal (TBD)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Pre-prod, UAT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Production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https://skillforge.qualtech.internal (TBD)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Qualtech workforce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16. Effort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669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Total team size (Phase 1)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9–10 FTE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1 duration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16 weeks (8 sprints of 2 weeks)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Phase 1 effort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167 person-days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Hyper-MVP window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6 weeks (3 sprints)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Hyper-MVP effort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~95 person-days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Total programme duration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48 weeks (Phase 1 + 2 + 3)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Total programme effort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~482 person-days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17. Commit Type Breakdown (planned)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Hyper-MVP est.</w:t>
            </w:r>
          </w:p>
        </w:tc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 1 total</w:t>
            </w:r>
          </w:p>
        </w:tc>
        <w:tc>
          <w:tcPr>
            <w:tcW w:type="dxa" w:w="2268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Phase 2 total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feat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~45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~80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~85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fix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~30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~35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docs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~8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~15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~20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security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~20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test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~15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~25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~40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chore / refactor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~12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~20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~25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B3A5C"/>
        </w:rPr>
        <w:t>18. References &amp;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6236"/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Strategic plan (source of truth)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SkillForge_AI_Project_Plan.docx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Build plan (this doc's Markdown)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BUILD_PLAN.md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Sprint 0 checklist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docs/SPRINT_0_CHECKLIST.md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Open decisions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OPEN_DECISIONS.md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Project memory index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~/.claude/projects/-Users-aksatyam-SelfWork-SkillForge/memory/MEMORY.md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Project Claude guide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CLAUDE.md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Project-scoped skills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.claude/skills/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Project hooks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.claude/hooks/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Repository (after Sprint 0)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git@github.com:qualtech/skillforge.git (TBD)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Jira / Linear board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color w:val="2C3E50"/>
                <w:sz w:val="18"/>
              </w:rPr>
              <w:t>TBD in Sprint 0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hAnsi="Arial"/>
          <w:color w:val="1B3A5C"/>
        </w:rPr>
        <w:t>Prepared By</w:t>
      </w:r>
    </w:p>
    <w:p>
      <w:pPr>
        <w:spacing w:after="80"/>
      </w:pPr>
      <w:r>
        <w:rPr>
          <w:rFonts w:ascii="Arial" w:hAnsi="Arial"/>
          <w:b/>
          <w:i w:val="0"/>
          <w:color w:val="1B3A5C"/>
          <w:sz w:val="24"/>
        </w:rPr>
        <w:t>Ashish Kumar Satyam</w:t>
      </w:r>
    </w:p>
    <w:p>
      <w:pPr>
        <w:spacing w:after="80"/>
      </w:pPr>
      <w:r>
        <w:rPr>
          <w:rFonts w:ascii="Arial" w:hAnsi="Arial"/>
          <w:b w:val="0"/>
          <w:i w:val="0"/>
          <w:color w:val="2C3E50"/>
          <w:sz w:val="20"/>
        </w:rPr>
        <w:t>TechDigital WishTree</w:t>
      </w:r>
    </w:p>
    <w:p>
      <w:pPr>
        <w:spacing w:after="80"/>
      </w:pPr>
      <w:r>
        <w:rPr>
          <w:rFonts w:ascii="Arial" w:hAnsi="Arial"/>
          <w:b w:val="0"/>
          <w:i w:val="0"/>
          <w:color w:val="2C3E50"/>
          <w:sz w:val="20"/>
        </w:rPr>
        <w:t>For: Qualtech</w:t>
      </w:r>
    </w:p>
    <w:p>
      <w:pPr>
        <w:spacing w:after="80"/>
      </w:pPr>
      <w:r>
        <w:rPr>
          <w:rFonts w:ascii="Arial" w:hAnsi="Arial"/>
          <w:b w:val="0"/>
          <w:i w:val="0"/>
          <w:color w:val="7F8C8D"/>
          <w:sz w:val="18"/>
        </w:rPr>
        <w:t>Date: 2026-04-18</w:t>
      </w:r>
    </w:p>
    <w:p>
      <w:pPr>
        <w:spacing w:after="80"/>
      </w:pPr>
      <w:r>
        <w:rPr>
          <w:rFonts w:ascii="Arial" w:hAnsi="Arial"/>
          <w:b/>
          <w:i w:val="0"/>
          <w:color w:val="E74C3C"/>
          <w:sz w:val="18"/>
        </w:rPr>
        <w:t>Classification: Internal —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