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9A9F4" w14:textId="6FC67197" w:rsidR="00FC21D5" w:rsidRPr="0007569A" w:rsidRDefault="00B249CF" w:rsidP="004E2484">
      <w:pPr>
        <w:spacing w:before="240" w:after="0"/>
        <w:contextualSpacing/>
        <w:jc w:val="center"/>
        <w:rPr>
          <w:rFonts w:cstheme="minorHAnsi"/>
          <w:b/>
          <w:sz w:val="28"/>
          <w:szCs w:val="28"/>
        </w:rPr>
      </w:pPr>
      <w:r w:rsidRPr="0007569A">
        <w:rPr>
          <w:rFonts w:cstheme="minorHAnsi"/>
          <w:b/>
          <w:sz w:val="28"/>
          <w:szCs w:val="28"/>
        </w:rPr>
        <w:t>SHAPE AS A FUNCTION OF RAW MATERIAL</w:t>
      </w:r>
      <w:r w:rsidR="00F3681C" w:rsidRPr="0007569A">
        <w:rPr>
          <w:rFonts w:cstheme="minorHAnsi"/>
          <w:b/>
          <w:sz w:val="28"/>
          <w:szCs w:val="28"/>
        </w:rPr>
        <w:t xml:space="preserve"> + </w:t>
      </w:r>
      <w:r w:rsidR="002F79A9" w:rsidRPr="0007569A">
        <w:rPr>
          <w:rFonts w:cstheme="minorHAnsi"/>
          <w:b/>
          <w:sz w:val="28"/>
          <w:szCs w:val="28"/>
        </w:rPr>
        <w:t xml:space="preserve">BURIAL </w:t>
      </w:r>
      <w:r w:rsidR="00F3681C" w:rsidRPr="0007569A">
        <w:rPr>
          <w:rFonts w:cstheme="minorHAnsi"/>
          <w:b/>
          <w:sz w:val="28"/>
          <w:szCs w:val="28"/>
        </w:rPr>
        <w:t>CONTEXT</w:t>
      </w:r>
      <w:r w:rsidRPr="0007569A">
        <w:rPr>
          <w:rFonts w:cstheme="minorHAnsi"/>
          <w:b/>
          <w:sz w:val="28"/>
          <w:szCs w:val="28"/>
        </w:rPr>
        <w:t>?</w:t>
      </w:r>
    </w:p>
    <w:p w14:paraId="6019ECDA" w14:textId="77777777" w:rsidR="0030055D" w:rsidRPr="0007569A" w:rsidRDefault="00B249CF" w:rsidP="00B249CF">
      <w:pPr>
        <w:spacing w:before="240" w:after="0"/>
        <w:contextualSpacing/>
        <w:jc w:val="center"/>
        <w:rPr>
          <w:rFonts w:cstheme="minorHAnsi"/>
          <w:b/>
          <w:sz w:val="28"/>
          <w:szCs w:val="28"/>
        </w:rPr>
      </w:pPr>
      <w:r w:rsidRPr="0007569A">
        <w:rPr>
          <w:rFonts w:cstheme="minorHAnsi"/>
          <w:b/>
          <w:sz w:val="28"/>
          <w:szCs w:val="28"/>
        </w:rPr>
        <w:t>A PRELIMINARY ANALYSIS OF PERDIZ ARROW POINT MORPHOLOGY FROM THE SOUTHERN CADDO AREA</w:t>
      </w:r>
    </w:p>
    <w:p w14:paraId="5DA040A9" w14:textId="77777777" w:rsidR="002C0150" w:rsidRPr="0007569A" w:rsidRDefault="002C0150" w:rsidP="002C0150">
      <w:pPr>
        <w:jc w:val="center"/>
        <w:rPr>
          <w:rFonts w:cstheme="minorHAnsi"/>
          <w:sz w:val="32"/>
          <w:szCs w:val="32"/>
        </w:rPr>
      </w:pPr>
    </w:p>
    <w:p w14:paraId="67DD6896" w14:textId="77777777" w:rsidR="002C0150" w:rsidRPr="0007569A" w:rsidRDefault="002C0150" w:rsidP="002C0150">
      <w:pPr>
        <w:jc w:val="center"/>
        <w:rPr>
          <w:rFonts w:cstheme="minorHAnsi"/>
          <w:sz w:val="24"/>
          <w:szCs w:val="24"/>
        </w:rPr>
      </w:pPr>
    </w:p>
    <w:p w14:paraId="3402307D" w14:textId="77777777" w:rsidR="002C0150" w:rsidRPr="0007569A" w:rsidRDefault="002C0150" w:rsidP="002C0150">
      <w:pPr>
        <w:jc w:val="center"/>
        <w:rPr>
          <w:rFonts w:cstheme="minorHAnsi"/>
          <w:sz w:val="24"/>
          <w:szCs w:val="24"/>
        </w:rPr>
      </w:pPr>
    </w:p>
    <w:p w14:paraId="530AF7C3" w14:textId="77777777" w:rsidR="002C0150" w:rsidRPr="0007569A" w:rsidRDefault="002C0150" w:rsidP="002C0150">
      <w:pPr>
        <w:jc w:val="center"/>
        <w:rPr>
          <w:rFonts w:cstheme="minorHAnsi"/>
          <w:sz w:val="24"/>
          <w:szCs w:val="24"/>
        </w:rPr>
      </w:pPr>
    </w:p>
    <w:p w14:paraId="66CFD133" w14:textId="77777777" w:rsidR="002C0150" w:rsidRPr="0007569A" w:rsidRDefault="002C0150" w:rsidP="002C0150">
      <w:pPr>
        <w:jc w:val="center"/>
        <w:rPr>
          <w:rFonts w:cstheme="minorHAnsi"/>
          <w:sz w:val="24"/>
          <w:szCs w:val="24"/>
        </w:rPr>
      </w:pPr>
    </w:p>
    <w:p w14:paraId="4D9977CE" w14:textId="77777777" w:rsidR="002C0150" w:rsidRPr="0007569A" w:rsidRDefault="002C0150" w:rsidP="002C0150">
      <w:pPr>
        <w:jc w:val="center"/>
        <w:rPr>
          <w:rFonts w:cstheme="minorHAnsi"/>
          <w:sz w:val="24"/>
          <w:szCs w:val="24"/>
        </w:rPr>
      </w:pPr>
    </w:p>
    <w:p w14:paraId="1395F15B" w14:textId="77777777" w:rsidR="00F041EC" w:rsidRPr="0007569A" w:rsidRDefault="00F041EC" w:rsidP="002C0150">
      <w:pPr>
        <w:jc w:val="center"/>
        <w:rPr>
          <w:rFonts w:cstheme="minorHAnsi"/>
          <w:sz w:val="24"/>
          <w:szCs w:val="24"/>
        </w:rPr>
      </w:pPr>
    </w:p>
    <w:p w14:paraId="7A58E986" w14:textId="77777777" w:rsidR="002C0150" w:rsidRPr="0007569A" w:rsidRDefault="002C0150" w:rsidP="002C0150">
      <w:pPr>
        <w:jc w:val="center"/>
        <w:rPr>
          <w:rFonts w:cstheme="minorHAnsi"/>
          <w:sz w:val="24"/>
          <w:szCs w:val="24"/>
        </w:rPr>
      </w:pPr>
    </w:p>
    <w:p w14:paraId="4003C618" w14:textId="77777777" w:rsidR="002C0150" w:rsidRPr="0007569A" w:rsidRDefault="002C0150" w:rsidP="002C0150">
      <w:pPr>
        <w:jc w:val="center"/>
        <w:rPr>
          <w:rFonts w:cstheme="minorHAnsi"/>
          <w:sz w:val="24"/>
          <w:szCs w:val="24"/>
        </w:rPr>
      </w:pPr>
    </w:p>
    <w:p w14:paraId="6BD36FD7" w14:textId="77777777" w:rsidR="002C0150" w:rsidRPr="0007569A" w:rsidRDefault="002C0150" w:rsidP="002C0150">
      <w:pPr>
        <w:jc w:val="center"/>
        <w:rPr>
          <w:rFonts w:cstheme="minorHAnsi"/>
          <w:sz w:val="24"/>
          <w:szCs w:val="24"/>
        </w:rPr>
      </w:pPr>
      <w:r w:rsidRPr="0007569A">
        <w:rPr>
          <w:rFonts w:cstheme="minorHAnsi"/>
          <w:sz w:val="24"/>
          <w:szCs w:val="24"/>
        </w:rPr>
        <w:t>Robert Z. Selden, Jr.</w:t>
      </w:r>
      <w:r w:rsidR="00611445" w:rsidRPr="0007569A">
        <w:rPr>
          <w:rFonts w:cstheme="minorHAnsi"/>
          <w:sz w:val="24"/>
          <w:szCs w:val="24"/>
        </w:rPr>
        <w:t>, John E. Dockall,</w:t>
      </w:r>
      <w:r w:rsidR="004E28BC" w:rsidRPr="0007569A">
        <w:rPr>
          <w:rFonts w:cstheme="minorHAnsi"/>
          <w:sz w:val="24"/>
          <w:szCs w:val="24"/>
        </w:rPr>
        <w:t xml:space="preserve"> </w:t>
      </w:r>
      <w:r w:rsidR="006F16BE" w:rsidRPr="0007569A">
        <w:rPr>
          <w:rFonts w:cstheme="minorHAnsi"/>
          <w:sz w:val="24"/>
          <w:szCs w:val="24"/>
        </w:rPr>
        <w:t xml:space="preserve">C. Britt Bousman, </w:t>
      </w:r>
      <w:r w:rsidR="004E28BC" w:rsidRPr="0007569A">
        <w:rPr>
          <w:rFonts w:cstheme="minorHAnsi"/>
          <w:sz w:val="24"/>
          <w:szCs w:val="24"/>
        </w:rPr>
        <w:t>and Timothy K. Perttula</w:t>
      </w:r>
    </w:p>
    <w:p w14:paraId="2976853E" w14:textId="77777777" w:rsidR="002C0150" w:rsidRPr="0007569A" w:rsidRDefault="002C0150" w:rsidP="002C0150">
      <w:pPr>
        <w:jc w:val="center"/>
        <w:rPr>
          <w:rFonts w:cstheme="minorHAnsi"/>
          <w:sz w:val="20"/>
          <w:szCs w:val="20"/>
          <w:vertAlign w:val="superscript"/>
        </w:rPr>
      </w:pPr>
    </w:p>
    <w:p w14:paraId="42E251FF" w14:textId="77777777" w:rsidR="002C0150" w:rsidRPr="0007569A" w:rsidRDefault="002C0150" w:rsidP="002C0150">
      <w:pPr>
        <w:jc w:val="center"/>
        <w:rPr>
          <w:rFonts w:cstheme="minorHAnsi"/>
          <w:sz w:val="20"/>
          <w:szCs w:val="20"/>
        </w:rPr>
      </w:pPr>
    </w:p>
    <w:p w14:paraId="7F707F7F" w14:textId="77777777" w:rsidR="002C0150" w:rsidRPr="0007569A" w:rsidRDefault="002C0150" w:rsidP="002C0150">
      <w:pPr>
        <w:jc w:val="center"/>
        <w:rPr>
          <w:rFonts w:cstheme="minorHAnsi"/>
          <w:sz w:val="20"/>
          <w:szCs w:val="20"/>
        </w:rPr>
      </w:pPr>
    </w:p>
    <w:p w14:paraId="19D81F81" w14:textId="77777777" w:rsidR="002C0150" w:rsidRPr="0007569A" w:rsidRDefault="002C0150" w:rsidP="002C0150">
      <w:pPr>
        <w:jc w:val="center"/>
        <w:rPr>
          <w:rFonts w:cstheme="minorHAnsi"/>
          <w:sz w:val="20"/>
          <w:szCs w:val="20"/>
        </w:rPr>
      </w:pPr>
    </w:p>
    <w:p w14:paraId="133D4ECA" w14:textId="77777777" w:rsidR="002C0150" w:rsidRPr="0007569A" w:rsidRDefault="002C0150" w:rsidP="002C0150">
      <w:pPr>
        <w:jc w:val="center"/>
        <w:rPr>
          <w:rFonts w:cstheme="minorHAnsi"/>
          <w:sz w:val="20"/>
          <w:szCs w:val="20"/>
        </w:rPr>
      </w:pPr>
    </w:p>
    <w:p w14:paraId="32045454" w14:textId="77777777" w:rsidR="002C0150" w:rsidRPr="0007569A" w:rsidRDefault="002C0150" w:rsidP="002C0150">
      <w:pPr>
        <w:jc w:val="center"/>
        <w:rPr>
          <w:rFonts w:cstheme="minorHAnsi"/>
          <w:sz w:val="20"/>
          <w:szCs w:val="20"/>
        </w:rPr>
      </w:pPr>
      <w:r w:rsidRPr="0007569A">
        <w:rPr>
          <w:rFonts w:cstheme="minorHAnsi"/>
          <w:sz w:val="20"/>
          <w:szCs w:val="20"/>
        </w:rPr>
        <w:t>DO NOT CITE IN ANY CONTEXT WITHOUT PERMISSION OF THE AUTHOR</w:t>
      </w:r>
      <w:r w:rsidR="00CB4FB9" w:rsidRPr="0007569A">
        <w:rPr>
          <w:rFonts w:cstheme="minorHAnsi"/>
          <w:sz w:val="20"/>
          <w:szCs w:val="20"/>
        </w:rPr>
        <w:t>S</w:t>
      </w:r>
    </w:p>
    <w:p w14:paraId="6B23F627" w14:textId="77777777" w:rsidR="002C0150" w:rsidRPr="0007569A" w:rsidRDefault="002C0150" w:rsidP="002C0150">
      <w:pPr>
        <w:jc w:val="center"/>
        <w:rPr>
          <w:rFonts w:cstheme="minorHAnsi"/>
          <w:sz w:val="20"/>
          <w:szCs w:val="20"/>
        </w:rPr>
      </w:pPr>
    </w:p>
    <w:p w14:paraId="5DA715A0" w14:textId="77777777" w:rsidR="002C0150" w:rsidRPr="0007569A" w:rsidRDefault="002C0150" w:rsidP="002C0150">
      <w:pPr>
        <w:jc w:val="center"/>
        <w:rPr>
          <w:rFonts w:cstheme="minorHAnsi"/>
          <w:sz w:val="20"/>
          <w:szCs w:val="20"/>
        </w:rPr>
      </w:pPr>
    </w:p>
    <w:p w14:paraId="6DF584D9" w14:textId="77777777" w:rsidR="00CB4FB9" w:rsidRPr="0007569A" w:rsidRDefault="00CB4FB9" w:rsidP="002C0150">
      <w:pPr>
        <w:jc w:val="center"/>
        <w:rPr>
          <w:rFonts w:cstheme="minorHAnsi"/>
          <w:sz w:val="20"/>
          <w:szCs w:val="20"/>
        </w:rPr>
      </w:pPr>
    </w:p>
    <w:p w14:paraId="7EF65DFB" w14:textId="77777777" w:rsidR="00F041EC" w:rsidRPr="0007569A" w:rsidRDefault="00F041EC" w:rsidP="002C0150">
      <w:pPr>
        <w:jc w:val="center"/>
        <w:rPr>
          <w:rFonts w:cstheme="minorHAnsi"/>
          <w:sz w:val="20"/>
          <w:szCs w:val="20"/>
        </w:rPr>
      </w:pPr>
    </w:p>
    <w:p w14:paraId="4C806EC7" w14:textId="77777777" w:rsidR="002C0150" w:rsidRPr="0007569A" w:rsidRDefault="008209B8" w:rsidP="008209B8">
      <w:pPr>
        <w:tabs>
          <w:tab w:val="left" w:pos="908"/>
        </w:tabs>
        <w:rPr>
          <w:rFonts w:cstheme="minorHAnsi"/>
          <w:sz w:val="20"/>
          <w:szCs w:val="20"/>
        </w:rPr>
      </w:pPr>
      <w:r w:rsidRPr="0007569A">
        <w:rPr>
          <w:rFonts w:cstheme="minorHAnsi"/>
          <w:sz w:val="20"/>
          <w:szCs w:val="20"/>
        </w:rPr>
        <w:tab/>
      </w:r>
    </w:p>
    <w:p w14:paraId="7626A739" w14:textId="77777777" w:rsidR="002C0150" w:rsidRPr="0007569A" w:rsidRDefault="002C0150" w:rsidP="002C0150">
      <w:pPr>
        <w:rPr>
          <w:rFonts w:cstheme="minorHAnsi"/>
          <w:sz w:val="20"/>
          <w:szCs w:val="20"/>
        </w:rPr>
      </w:pPr>
      <w:r w:rsidRPr="0007569A">
        <w:rPr>
          <w:rFonts w:cstheme="minorHAnsi"/>
          <w:b/>
          <w:sz w:val="20"/>
          <w:szCs w:val="20"/>
        </w:rPr>
        <w:t>Robert Z. Selden, Jr.</w:t>
      </w:r>
      <w:r w:rsidR="00280B1F" w:rsidRPr="0007569A">
        <w:rPr>
          <w:rFonts w:cstheme="minorHAnsi"/>
          <w:sz w:val="20"/>
          <w:szCs w:val="20"/>
        </w:rPr>
        <w:t xml:space="preserve">, </w:t>
      </w:r>
      <w:r w:rsidRPr="0007569A">
        <w:rPr>
          <w:rFonts w:cstheme="minorHAnsi"/>
          <w:sz w:val="20"/>
          <w:szCs w:val="20"/>
        </w:rPr>
        <w:t>Heritage Research Center, Stephen</w:t>
      </w:r>
      <w:r w:rsidR="00E70889" w:rsidRPr="0007569A">
        <w:rPr>
          <w:rFonts w:cstheme="minorHAnsi"/>
          <w:sz w:val="20"/>
          <w:szCs w:val="20"/>
        </w:rPr>
        <w:t xml:space="preserve"> F. Austin State University (US)</w:t>
      </w:r>
      <w:r w:rsidRPr="0007569A">
        <w:rPr>
          <w:rFonts w:cstheme="minorHAnsi"/>
          <w:sz w:val="20"/>
          <w:szCs w:val="20"/>
        </w:rPr>
        <w:t xml:space="preserve"> and Cultural Heritage Depa</w:t>
      </w:r>
      <w:r w:rsidR="00E70889" w:rsidRPr="0007569A">
        <w:rPr>
          <w:rFonts w:cstheme="minorHAnsi"/>
          <w:sz w:val="20"/>
          <w:szCs w:val="20"/>
        </w:rPr>
        <w:t>rtment, Jean Monnet University (</w:t>
      </w:r>
      <w:r w:rsidRPr="0007569A">
        <w:rPr>
          <w:rFonts w:cstheme="minorHAnsi"/>
          <w:sz w:val="20"/>
          <w:szCs w:val="20"/>
        </w:rPr>
        <w:t>FR</w:t>
      </w:r>
      <w:r w:rsidR="00E70889" w:rsidRPr="0007569A">
        <w:rPr>
          <w:rFonts w:cstheme="minorHAnsi"/>
          <w:sz w:val="20"/>
          <w:szCs w:val="20"/>
        </w:rPr>
        <w:t>)</w:t>
      </w:r>
      <w:r w:rsidRPr="0007569A">
        <w:rPr>
          <w:rFonts w:cstheme="minorHAnsi"/>
          <w:sz w:val="20"/>
          <w:szCs w:val="20"/>
        </w:rPr>
        <w:t>. PO Box 13028, SFA Station, Nacogdoches, Texas 75962 ([zselden@sfasu.edu], corresponding author)</w:t>
      </w:r>
    </w:p>
    <w:p w14:paraId="43EA3B3B" w14:textId="77777777" w:rsidR="00611445" w:rsidRPr="0007569A" w:rsidRDefault="00611445" w:rsidP="002C0150">
      <w:pPr>
        <w:rPr>
          <w:rFonts w:cstheme="minorHAnsi"/>
          <w:sz w:val="20"/>
          <w:szCs w:val="20"/>
        </w:rPr>
      </w:pPr>
      <w:r w:rsidRPr="0007569A">
        <w:rPr>
          <w:rFonts w:cstheme="minorHAnsi"/>
          <w:b/>
          <w:sz w:val="20"/>
          <w:szCs w:val="20"/>
        </w:rPr>
        <w:t>John E. Dockall</w:t>
      </w:r>
      <w:r w:rsidRPr="0007569A">
        <w:rPr>
          <w:rFonts w:cstheme="minorHAnsi"/>
          <w:sz w:val="20"/>
          <w:szCs w:val="20"/>
        </w:rPr>
        <w:t>, Cox|McClain</w:t>
      </w:r>
      <w:r w:rsidR="00CB4FB9" w:rsidRPr="0007569A">
        <w:rPr>
          <w:rFonts w:cstheme="minorHAnsi"/>
          <w:sz w:val="20"/>
          <w:szCs w:val="20"/>
        </w:rPr>
        <w:t xml:space="preserve"> Environmental Consulting, Inc.</w:t>
      </w:r>
    </w:p>
    <w:p w14:paraId="0BEF144A" w14:textId="77777777" w:rsidR="006F16BE" w:rsidRPr="0007569A" w:rsidRDefault="006F16BE" w:rsidP="002C0150">
      <w:pPr>
        <w:rPr>
          <w:rFonts w:cstheme="minorHAnsi"/>
          <w:sz w:val="20"/>
          <w:szCs w:val="20"/>
        </w:rPr>
      </w:pPr>
      <w:r w:rsidRPr="0007569A">
        <w:rPr>
          <w:rFonts w:cstheme="minorHAnsi"/>
          <w:b/>
          <w:sz w:val="20"/>
          <w:szCs w:val="20"/>
        </w:rPr>
        <w:t>C. Britt Bousman</w:t>
      </w:r>
      <w:r w:rsidRPr="0007569A">
        <w:rPr>
          <w:rFonts w:cstheme="minorHAnsi"/>
          <w:sz w:val="20"/>
          <w:szCs w:val="20"/>
        </w:rPr>
        <w:t>, Department of Anthropology, Texas State University</w:t>
      </w:r>
    </w:p>
    <w:p w14:paraId="6DEA03CB" w14:textId="77777777" w:rsidR="003E1F2A" w:rsidRPr="0007569A" w:rsidRDefault="003E1F2A" w:rsidP="002C0150">
      <w:pPr>
        <w:rPr>
          <w:rFonts w:cstheme="minorHAnsi"/>
          <w:sz w:val="20"/>
          <w:szCs w:val="20"/>
        </w:rPr>
      </w:pPr>
      <w:r w:rsidRPr="0007569A">
        <w:rPr>
          <w:rFonts w:cstheme="minorHAnsi"/>
          <w:b/>
          <w:sz w:val="20"/>
          <w:szCs w:val="20"/>
        </w:rPr>
        <w:t>Timothy K. Perttula</w:t>
      </w:r>
      <w:r w:rsidR="00280B1F" w:rsidRPr="0007569A">
        <w:rPr>
          <w:rFonts w:cstheme="minorHAnsi"/>
          <w:sz w:val="20"/>
          <w:szCs w:val="20"/>
        </w:rPr>
        <w:t>, Archeological</w:t>
      </w:r>
      <w:r w:rsidRPr="0007569A">
        <w:rPr>
          <w:rFonts w:cstheme="minorHAnsi"/>
          <w:sz w:val="20"/>
          <w:szCs w:val="20"/>
        </w:rPr>
        <w:t xml:space="preserve"> &amp; Environmental Consultants, LLC</w:t>
      </w:r>
    </w:p>
    <w:p w14:paraId="45A06354" w14:textId="77777777" w:rsidR="00294276" w:rsidRPr="0007569A" w:rsidRDefault="00294276" w:rsidP="0062241D">
      <w:pPr>
        <w:spacing w:after="0"/>
        <w:ind w:left="864" w:right="864"/>
        <w:contextualSpacing/>
        <w:jc w:val="both"/>
        <w:rPr>
          <w:rFonts w:cstheme="minorHAnsi"/>
          <w:i/>
        </w:rPr>
      </w:pPr>
      <w:r w:rsidRPr="0007569A">
        <w:rPr>
          <w:rFonts w:cstheme="minorHAnsi"/>
          <w:i/>
        </w:rPr>
        <w:lastRenderedPageBreak/>
        <w:t xml:space="preserve">It is </w:t>
      </w:r>
      <w:r w:rsidR="00D610A4" w:rsidRPr="0007569A">
        <w:rPr>
          <w:rFonts w:cstheme="minorHAnsi"/>
          <w:i/>
        </w:rPr>
        <w:t>generally</w:t>
      </w:r>
      <w:r w:rsidRPr="0007569A">
        <w:rPr>
          <w:rFonts w:cstheme="minorHAnsi"/>
          <w:i/>
        </w:rPr>
        <w:t xml:space="preserve"> assumed that </w:t>
      </w:r>
      <w:r w:rsidR="00DB0777" w:rsidRPr="0007569A">
        <w:rPr>
          <w:rFonts w:cstheme="minorHAnsi"/>
          <w:i/>
        </w:rPr>
        <w:t xml:space="preserve">raw material </w:t>
      </w:r>
      <w:r w:rsidRPr="0007569A">
        <w:rPr>
          <w:rFonts w:cstheme="minorHAnsi"/>
          <w:i/>
        </w:rPr>
        <w:t>differences arti</w:t>
      </w:r>
      <w:r w:rsidR="00246787" w:rsidRPr="0007569A">
        <w:rPr>
          <w:rFonts w:cstheme="minorHAnsi"/>
          <w:i/>
        </w:rPr>
        <w:t>culate with stone tool morphology, and the role of differential raw material quality and preference in Caddo lithic technology has not been fully explored.</w:t>
      </w:r>
      <w:r w:rsidR="00E212DD" w:rsidRPr="0007569A">
        <w:rPr>
          <w:rFonts w:cstheme="minorHAnsi"/>
          <w:i/>
        </w:rPr>
        <w:t xml:space="preserve"> </w:t>
      </w:r>
    </w:p>
    <w:p w14:paraId="350F6C9A" w14:textId="77777777" w:rsidR="00294276" w:rsidRPr="0007569A" w:rsidRDefault="00294276" w:rsidP="0062241D">
      <w:pPr>
        <w:spacing w:after="0"/>
        <w:ind w:left="864" w:right="864"/>
        <w:contextualSpacing/>
        <w:jc w:val="both"/>
        <w:rPr>
          <w:rFonts w:cstheme="minorHAnsi"/>
          <w:i/>
        </w:rPr>
      </w:pPr>
    </w:p>
    <w:p w14:paraId="2BC616AE" w14:textId="77777777" w:rsidR="00086621" w:rsidRPr="0007569A" w:rsidRDefault="00086621" w:rsidP="00122EA2">
      <w:pPr>
        <w:spacing w:after="0"/>
        <w:contextualSpacing/>
        <w:jc w:val="center"/>
        <w:rPr>
          <w:rFonts w:cstheme="minorHAnsi"/>
          <w:sz w:val="20"/>
          <w:szCs w:val="20"/>
        </w:rPr>
      </w:pPr>
    </w:p>
    <w:p w14:paraId="6960D6AB" w14:textId="77777777" w:rsidR="00086621" w:rsidRPr="0007569A" w:rsidRDefault="00086621" w:rsidP="00122EA2">
      <w:pPr>
        <w:spacing w:after="0"/>
        <w:contextualSpacing/>
        <w:rPr>
          <w:rFonts w:cstheme="minorHAnsi"/>
          <w:sz w:val="20"/>
          <w:szCs w:val="20"/>
        </w:rPr>
      </w:pPr>
      <w:r w:rsidRPr="0007569A">
        <w:rPr>
          <w:rFonts w:cstheme="minorHAnsi"/>
          <w:sz w:val="20"/>
          <w:szCs w:val="20"/>
        </w:rPr>
        <w:br w:type="page"/>
      </w:r>
    </w:p>
    <w:p w14:paraId="43184692" w14:textId="3CBBCF76" w:rsidR="00DD275F" w:rsidRPr="0007569A" w:rsidRDefault="00DD275F" w:rsidP="00BB4378">
      <w:pPr>
        <w:spacing w:after="0"/>
        <w:ind w:left="864" w:right="864"/>
        <w:contextualSpacing/>
        <w:jc w:val="both"/>
        <w:rPr>
          <w:rFonts w:cstheme="minorHAnsi"/>
        </w:rPr>
      </w:pPr>
      <w:r w:rsidRPr="0007569A">
        <w:rPr>
          <w:rFonts w:cstheme="minorHAnsi"/>
        </w:rPr>
        <w:lastRenderedPageBreak/>
        <w:t>The assumption is that the ability to execute formal technological designs is severely limited by the quality of the raw material. Toolkits based on high quality raw materials are thought to be easier to design because fracture is easier to control</w:t>
      </w:r>
      <w:r w:rsidR="008B6751" w:rsidRPr="0007569A">
        <w:rPr>
          <w:rFonts w:cstheme="minorHAnsi"/>
        </w:rPr>
        <w:t xml:space="preserve"> </w:t>
      </w:r>
      <w:r w:rsidR="008B6751" w:rsidRPr="0007569A">
        <w:rPr>
          <w:rFonts w:cstheme="minorHAnsi"/>
        </w:rPr>
        <w:fldChar w:fldCharType="begin"/>
      </w:r>
      <w:r w:rsidR="00DE73BF" w:rsidRPr="0007569A">
        <w:rPr>
          <w:rFonts w:cstheme="minorHAnsi"/>
        </w:rPr>
        <w:instrText xml:space="preserve"> ADDIN EN.CITE &lt;EndNote&gt;&lt;Cite&gt;&lt;Author&gt;Goodyear&lt;/Author&gt;&lt;Year&gt;1989&lt;/Year&gt;&lt;RecNum&gt;8964&lt;/RecNum&gt;&lt;Pages&gt;3&lt;/Pages&gt;&lt;DisplayText&gt;(Goodyear 1989:3; Luedtke 1992)&lt;/DisplayText&gt;&lt;record&gt;&lt;rec-number&gt;8964&lt;/rec-number&gt;&lt;foreign-keys&gt;&lt;key app="EN" db-id="a9svvddf0ap9akeexa955fs0sx5easa2werr" timestamp="1604052308" guid="8d1eec60-7302-4fb8-a929-73b591c3b69b"&gt;8964&lt;/key&gt;&lt;/foreign-keys&gt;&lt;ref-type name="Book Section"&gt;5&lt;/ref-type&gt;&lt;contributors&gt;&lt;authors&gt;&lt;author&gt;Goodyear, Albert C.&lt;/author&gt;&lt;/authors&gt;&lt;secondary-authors&gt;&lt;author&gt;Ellis, C.&lt;/author&gt;&lt;author&gt;Lothrop, J.&lt;/author&gt;&lt;/secondary-authors&gt;&lt;/contributors&gt;&lt;titles&gt;&lt;title&gt;A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8918&lt;/RecNum&gt;&lt;record&gt;&lt;rec-number&gt;8918&lt;/rec-number&gt;&lt;foreign-keys&gt;&lt;key app="EN" db-id="a9svvddf0ap9akeexa955fs0sx5easa2werr" timestamp="1604052239" guid="7b3ab4d9-93a8-44e3-8f7c-30d955bd5f10"&gt;8918&lt;/key&gt;&lt;/foreign-keys&gt;&lt;ref-type name="Report"&gt;27&lt;/ref-type&gt;&lt;contributors&gt;&lt;authors&gt;&lt;author&gt;Luedtke, Barbara E.&lt;/author&gt;&lt;/authors&gt;&lt;/contributors&gt;&lt;titles&gt;&lt;title&gt;An Archaeologist&amp;apos;s Guide to Chert and Flint&lt;/title&gt;&lt;/titles&gt;&lt;dates&gt;&lt;year&gt;1992&lt;/year&gt;&lt;/dates&gt;&lt;publisher&gt;Institute of Archaeology, University of California, Los Angeles&lt;/publisher&gt;&lt;urls&gt;&lt;/urls&gt;&lt;/record&gt;&lt;/Cite&gt;&lt;/EndNote&gt;</w:instrText>
      </w:r>
      <w:r w:rsidR="008B6751" w:rsidRPr="0007569A">
        <w:rPr>
          <w:rFonts w:cstheme="minorHAnsi"/>
        </w:rPr>
        <w:fldChar w:fldCharType="separate"/>
      </w:r>
      <w:r w:rsidR="008B6751" w:rsidRPr="0007569A">
        <w:rPr>
          <w:rFonts w:cstheme="minorHAnsi"/>
          <w:noProof/>
        </w:rPr>
        <w:t>(</w:t>
      </w:r>
      <w:hyperlink w:anchor="_ENREF_23" w:tooltip="Goodyear, 1989 #8964" w:history="1">
        <w:r w:rsidR="0007569A" w:rsidRPr="0007569A">
          <w:rPr>
            <w:rStyle w:val="Hyperlink"/>
            <w:rFonts w:cstheme="minorHAnsi"/>
          </w:rPr>
          <w:t>Goodyear 1989:3</w:t>
        </w:r>
      </w:hyperlink>
      <w:r w:rsidR="008B6751" w:rsidRPr="0007569A">
        <w:rPr>
          <w:rFonts w:cstheme="minorHAnsi"/>
          <w:noProof/>
        </w:rPr>
        <w:t xml:space="preserve">; </w:t>
      </w:r>
      <w:hyperlink w:anchor="_ENREF_32" w:tooltip="Luedtke, 1992 #8918" w:history="1">
        <w:r w:rsidR="0007569A" w:rsidRPr="0007569A">
          <w:rPr>
            <w:rStyle w:val="Hyperlink"/>
            <w:rFonts w:cstheme="minorHAnsi"/>
          </w:rPr>
          <w:t>Luedtke 1992</w:t>
        </w:r>
      </w:hyperlink>
      <w:r w:rsidR="008B6751" w:rsidRPr="0007569A">
        <w:rPr>
          <w:rFonts w:cstheme="minorHAnsi"/>
          <w:noProof/>
        </w:rPr>
        <w:t>)</w:t>
      </w:r>
      <w:r w:rsidR="008B6751" w:rsidRPr="0007569A">
        <w:rPr>
          <w:rFonts w:cstheme="minorHAnsi"/>
        </w:rPr>
        <w:fldChar w:fldCharType="end"/>
      </w:r>
      <w:r w:rsidRPr="0007569A">
        <w:rPr>
          <w:rFonts w:cstheme="minorHAnsi"/>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07569A">
        <w:rPr>
          <w:rFonts w:cstheme="minorHAnsi"/>
        </w:rPr>
        <w:fldChar w:fldCharType="begin"/>
      </w:r>
      <w:r w:rsidR="002C4E9C" w:rsidRPr="0007569A">
        <w:rPr>
          <w:rFonts w:cstheme="minorHAnsi"/>
        </w:rPr>
        <w:instrText xml:space="preserve"> ADDIN EN.CITE &lt;EndNote&gt;&lt;Cite&gt;&lt;Author&gt;Brantingham&lt;/Author&gt;&lt;Year&gt;2000&lt;/Year&gt;&lt;RecNum&gt;5904&lt;/RecNum&gt;&lt;Pages&gt;257&lt;/Pages&gt;&lt;DisplayText&gt;(Brantingham, et al. 2000:257)&lt;/DisplayText&gt;&lt;record&gt;&lt;rec-number&gt;5904&lt;/rec-number&gt;&lt;foreign-keys&gt;&lt;key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07569A">
        <w:rPr>
          <w:rFonts w:cstheme="minorHAnsi"/>
        </w:rPr>
        <w:fldChar w:fldCharType="separate"/>
      </w:r>
      <w:r w:rsidR="00F00C67" w:rsidRPr="0007569A">
        <w:rPr>
          <w:rFonts w:cstheme="minorHAnsi"/>
          <w:noProof/>
        </w:rPr>
        <w:t>(</w:t>
      </w:r>
      <w:hyperlink w:anchor="_ENREF_8" w:tooltip="Brantingham, 2000 #5904" w:history="1">
        <w:r w:rsidR="0007569A" w:rsidRPr="0007569A">
          <w:rPr>
            <w:rStyle w:val="Hyperlink"/>
            <w:rFonts w:cstheme="minorHAnsi"/>
          </w:rPr>
          <w:t>Brantingham, et al. 2000:257</w:t>
        </w:r>
      </w:hyperlink>
      <w:r w:rsidR="00F00C67" w:rsidRPr="0007569A">
        <w:rPr>
          <w:rFonts w:cstheme="minorHAnsi"/>
          <w:noProof/>
        </w:rPr>
        <w:t>)</w:t>
      </w:r>
      <w:r w:rsidR="00B94019" w:rsidRPr="0007569A">
        <w:rPr>
          <w:rFonts w:cstheme="minorHAnsi"/>
        </w:rPr>
        <w:fldChar w:fldCharType="end"/>
      </w:r>
      <w:r w:rsidRPr="0007569A">
        <w:rPr>
          <w:rFonts w:cstheme="minorHAnsi"/>
        </w:rPr>
        <w:t>.</w:t>
      </w:r>
    </w:p>
    <w:p w14:paraId="155830D3" w14:textId="77777777" w:rsidR="00DD275F" w:rsidRPr="0007569A" w:rsidRDefault="00DD275F" w:rsidP="003E7707">
      <w:pPr>
        <w:spacing w:after="0"/>
        <w:contextualSpacing/>
        <w:rPr>
          <w:rFonts w:cstheme="minorHAnsi"/>
        </w:rPr>
      </w:pPr>
    </w:p>
    <w:p w14:paraId="7355C3B3" w14:textId="71DBCE93" w:rsidR="0054700E" w:rsidRPr="0007569A" w:rsidRDefault="0054700E" w:rsidP="0054700E">
      <w:pPr>
        <w:spacing w:after="0"/>
        <w:contextualSpacing/>
        <w:jc w:val="both"/>
        <w:rPr>
          <w:rFonts w:cstheme="minorHAnsi"/>
          <w:sz w:val="24"/>
          <w:szCs w:val="24"/>
        </w:rPr>
      </w:pPr>
      <w:r w:rsidRPr="0007569A">
        <w:rPr>
          <w:rFonts w:cstheme="minorHAnsi"/>
          <w:sz w:val="24"/>
          <w:szCs w:val="24"/>
        </w:rPr>
        <w:t>East Texas geologic formations are poor in lithic raw materials</w:t>
      </w:r>
      <w:r w:rsidR="00B249CF" w:rsidRPr="0007569A">
        <w:rPr>
          <w:rFonts w:cstheme="minorHAnsi"/>
          <w:sz w:val="24"/>
          <w:szCs w:val="24"/>
        </w:rPr>
        <w:t xml:space="preserve"> </w:t>
      </w:r>
      <w:r w:rsidR="002C4E9C" w:rsidRPr="0007569A">
        <w:rPr>
          <w:rFonts w:cstheme="minorHAnsi"/>
          <w:sz w:val="24"/>
          <w:szCs w:val="24"/>
        </w:rPr>
        <w:fldChar w:fldCharType="begin"/>
      </w:r>
      <w:r w:rsidR="00DE73BF" w:rsidRPr="0007569A">
        <w:rPr>
          <w:rFonts w:cstheme="minorHAnsi"/>
          <w:sz w:val="24"/>
          <w:szCs w:val="24"/>
        </w:rPr>
        <w:instrText xml:space="preserve"> ADDIN EN.CITE &lt;EndNote&gt;&lt;Cite&gt;&lt;Author&gt;Banks&lt;/Author&gt;&lt;Year&gt;1990&lt;/Year&gt;&lt;RecNum&gt;439&lt;/RecNum&gt;&lt;Suffix&gt;:Figure 2.1&lt;/Suffix&gt;&lt;DisplayText&gt;(Banks 1990:Figure 2.1)&lt;/DisplayText&gt;&lt;record&gt;&lt;rec-number&gt;439&lt;/rec-number&gt;&lt;foreign-keys&gt;&lt;key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07569A">
        <w:rPr>
          <w:rFonts w:cstheme="minorHAnsi"/>
          <w:sz w:val="24"/>
          <w:szCs w:val="24"/>
        </w:rPr>
        <w:fldChar w:fldCharType="separate"/>
      </w:r>
      <w:r w:rsidR="002C4E9C" w:rsidRPr="0007569A">
        <w:rPr>
          <w:rFonts w:cstheme="minorHAnsi"/>
          <w:noProof/>
          <w:sz w:val="24"/>
          <w:szCs w:val="24"/>
        </w:rPr>
        <w:t>(</w:t>
      </w:r>
      <w:hyperlink w:anchor="_ENREF_3" w:tooltip="Banks, 1990 #439" w:history="1">
        <w:r w:rsidR="0007569A" w:rsidRPr="0007569A">
          <w:rPr>
            <w:rStyle w:val="Hyperlink"/>
            <w:rFonts w:cstheme="minorHAnsi"/>
          </w:rPr>
          <w:t>Banks 1990:Figure 2.1</w:t>
        </w:r>
      </w:hyperlink>
      <w:r w:rsidR="002C4E9C" w:rsidRPr="0007569A">
        <w:rPr>
          <w:rFonts w:cstheme="minorHAnsi"/>
          <w:noProof/>
          <w:sz w:val="24"/>
          <w:szCs w:val="24"/>
        </w:rPr>
        <w:t>)</w:t>
      </w:r>
      <w:r w:rsidR="002C4E9C" w:rsidRPr="0007569A">
        <w:rPr>
          <w:rFonts w:cstheme="minorHAnsi"/>
          <w:sz w:val="24"/>
          <w:szCs w:val="24"/>
        </w:rPr>
        <w:fldChar w:fldCharType="end"/>
      </w:r>
      <w:r w:rsidRPr="0007569A">
        <w:rPr>
          <w:rFonts w:cstheme="minorHAnsi"/>
          <w:sz w:val="24"/>
          <w:szCs w:val="24"/>
        </w:rPr>
        <w:t>, or at least knappable lithic materials. Consequently, lithic materials suitable for the manufacture of Perdiz arrow points would have been a carefully conserved resource for the sedentary aboriginal Caddo populations that lived in East Texas</w:t>
      </w:r>
      <w:r w:rsidR="00BB4378" w:rsidRPr="0007569A">
        <w:rPr>
          <w:rFonts w:cstheme="minorHAnsi"/>
          <w:sz w:val="24"/>
          <w:szCs w:val="24"/>
        </w:rPr>
        <w:t xml:space="preserve"> after</w:t>
      </w:r>
      <w:r w:rsidR="0007137D" w:rsidRPr="0007569A">
        <w:rPr>
          <w:rFonts w:cstheme="minorHAnsi"/>
          <w:sz w:val="24"/>
          <w:szCs w:val="24"/>
        </w:rPr>
        <w:t xml:space="preserve"> A.D. 900</w:t>
      </w:r>
      <w:r w:rsidRPr="0007569A">
        <w:rPr>
          <w:rFonts w:cstheme="minorHAnsi"/>
          <w:sz w:val="24"/>
          <w:szCs w:val="24"/>
        </w:rPr>
        <w:t xml:space="preserve">. In the general </w:t>
      </w:r>
      <w:r w:rsidR="001C041D" w:rsidRPr="0007569A">
        <w:rPr>
          <w:rFonts w:cstheme="minorHAnsi"/>
          <w:sz w:val="24"/>
          <w:szCs w:val="24"/>
        </w:rPr>
        <w:t>region</w:t>
      </w:r>
      <w:r w:rsidRPr="0007569A">
        <w:rPr>
          <w:rFonts w:cstheme="minorHAnsi"/>
          <w:sz w:val="24"/>
          <w:szCs w:val="24"/>
        </w:rPr>
        <w:t>, only the Pisgah Ridge chert in the Trinity River basin, Manning fused glass in the Manning Formation (part of the Jackson group of Eocene age), and various cherts and quartzites in the Catahoula Formation (exposed in the Neches River basin) are in “geological formations that contain in situ rocks suitable for the manufacture of stone tools”</w:t>
      </w:r>
      <w:r w:rsidR="002C4E9C" w:rsidRPr="0007569A">
        <w:rPr>
          <w:rFonts w:cstheme="minorHAnsi"/>
          <w:sz w:val="24"/>
          <w:szCs w:val="24"/>
        </w:rPr>
        <w:t xml:space="preserve"> </w:t>
      </w:r>
      <w:r w:rsidR="002C4E9C" w:rsidRPr="0007569A">
        <w:rPr>
          <w:rFonts w:cstheme="minorHAnsi"/>
          <w:sz w:val="24"/>
          <w:szCs w:val="24"/>
        </w:rPr>
        <w:fldChar w:fldCharType="begin"/>
      </w:r>
      <w:r w:rsidR="00DE73BF" w:rsidRPr="0007569A">
        <w:rPr>
          <w:rFonts w:cstheme="minorHAnsi"/>
          <w:sz w:val="24"/>
          <w:szCs w:val="24"/>
        </w:rPr>
        <w:instrText xml:space="preserve"> ADDIN EN.CITE &lt;EndNote&gt;&lt;Cite&gt;&lt;Author&gt;Banks&lt;/Author&gt;&lt;Year&gt;1990&lt;/Year&gt;&lt;RecNum&gt;439&lt;/RecNum&gt;&lt;Pages&gt;49&lt;/Pages&gt;&lt;DisplayText&gt;(Banks 1990:49)&lt;/DisplayText&gt;&lt;record&gt;&lt;rec-number&gt;439&lt;/rec-number&gt;&lt;foreign-keys&gt;&lt;key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07569A">
        <w:rPr>
          <w:rFonts w:cstheme="minorHAnsi"/>
          <w:sz w:val="24"/>
          <w:szCs w:val="24"/>
        </w:rPr>
        <w:fldChar w:fldCharType="separate"/>
      </w:r>
      <w:r w:rsidR="002C4E9C" w:rsidRPr="0007569A">
        <w:rPr>
          <w:rFonts w:cstheme="minorHAnsi"/>
          <w:noProof/>
          <w:sz w:val="24"/>
          <w:szCs w:val="24"/>
        </w:rPr>
        <w:t>(</w:t>
      </w:r>
      <w:hyperlink w:anchor="_ENREF_3" w:tooltip="Banks, 1990 #439" w:history="1">
        <w:r w:rsidR="0007569A" w:rsidRPr="0007569A">
          <w:rPr>
            <w:rStyle w:val="Hyperlink"/>
            <w:rFonts w:cstheme="minorHAnsi"/>
          </w:rPr>
          <w:t>Banks 1990:49</w:t>
        </w:r>
      </w:hyperlink>
      <w:r w:rsidR="002C4E9C" w:rsidRPr="0007569A">
        <w:rPr>
          <w:rFonts w:cstheme="minorHAnsi"/>
          <w:noProof/>
          <w:sz w:val="24"/>
          <w:szCs w:val="24"/>
        </w:rPr>
        <w:t>)</w:t>
      </w:r>
      <w:r w:rsidR="002C4E9C" w:rsidRPr="0007569A">
        <w:rPr>
          <w:rFonts w:cstheme="minorHAnsi"/>
          <w:sz w:val="24"/>
          <w:szCs w:val="24"/>
        </w:rPr>
        <w:fldChar w:fldCharType="end"/>
      </w:r>
      <w:r w:rsidRPr="0007569A">
        <w:rPr>
          <w:rFonts w:cstheme="minorHAnsi"/>
          <w:sz w:val="24"/>
          <w:szCs w:val="24"/>
        </w:rPr>
        <w:t>. There are also upland stream gravels that are relatively widespread in parts of East Texas</w:t>
      </w:r>
      <w:r w:rsidR="002C4E9C" w:rsidRPr="0007569A">
        <w:rPr>
          <w:rFonts w:cstheme="minorHAnsi"/>
          <w:sz w:val="24"/>
          <w:szCs w:val="24"/>
        </w:rPr>
        <w:t xml:space="preserve"> </w:t>
      </w:r>
      <w:r w:rsidR="002C4E9C" w:rsidRPr="0007569A">
        <w:rPr>
          <w:rFonts w:cstheme="minorHAnsi"/>
          <w:sz w:val="24"/>
          <w:szCs w:val="24"/>
        </w:rPr>
        <w:fldChar w:fldCharType="begin"/>
      </w:r>
      <w:r w:rsidR="00DE73BF" w:rsidRPr="0007569A">
        <w:rPr>
          <w:rFonts w:cstheme="minorHAnsi"/>
          <w:sz w:val="24"/>
          <w:szCs w:val="24"/>
        </w:rPr>
        <w:instrText xml:space="preserve"> ADDIN EN.CITE &lt;EndNote&gt;&lt;Cite&gt;&lt;Author&gt;Banks&lt;/Author&gt;&lt;Year&gt;1990&lt;/Year&gt;&lt;RecNum&gt;439&lt;/RecNum&gt;&lt;Pages&gt;56-57&lt;/Pages&gt;&lt;DisplayText&gt;(Banks 1990:56-57)&lt;/DisplayText&gt;&lt;record&gt;&lt;rec-number&gt;439&lt;/rec-number&gt;&lt;foreign-keys&gt;&lt;key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07569A">
        <w:rPr>
          <w:rFonts w:cstheme="minorHAnsi"/>
          <w:sz w:val="24"/>
          <w:szCs w:val="24"/>
        </w:rPr>
        <w:fldChar w:fldCharType="separate"/>
      </w:r>
      <w:r w:rsidR="002C4E9C" w:rsidRPr="0007569A">
        <w:rPr>
          <w:rFonts w:cstheme="minorHAnsi"/>
          <w:noProof/>
          <w:sz w:val="24"/>
          <w:szCs w:val="24"/>
        </w:rPr>
        <w:t>(</w:t>
      </w:r>
      <w:hyperlink w:anchor="_ENREF_3" w:tooltip="Banks, 1990 #439" w:history="1">
        <w:r w:rsidR="0007569A" w:rsidRPr="0007569A">
          <w:rPr>
            <w:rStyle w:val="Hyperlink"/>
            <w:rFonts w:cstheme="minorHAnsi"/>
          </w:rPr>
          <w:t>Banks 1990:56-57</w:t>
        </w:r>
      </w:hyperlink>
      <w:r w:rsidR="002C4E9C" w:rsidRPr="0007569A">
        <w:rPr>
          <w:rFonts w:cstheme="minorHAnsi"/>
          <w:noProof/>
          <w:sz w:val="24"/>
          <w:szCs w:val="24"/>
        </w:rPr>
        <w:t>)</w:t>
      </w:r>
      <w:r w:rsidR="002C4E9C" w:rsidRPr="0007569A">
        <w:rPr>
          <w:rFonts w:cstheme="minorHAnsi"/>
          <w:sz w:val="24"/>
          <w:szCs w:val="24"/>
        </w:rPr>
        <w:fldChar w:fldCharType="end"/>
      </w:r>
      <w:r w:rsidRPr="0007569A">
        <w:rPr>
          <w:rFonts w:cstheme="minorHAnsi"/>
          <w:sz w:val="24"/>
          <w:szCs w:val="24"/>
        </w:rPr>
        <w:t>. High quality and knappable cobbles of chert, novaculite, and quartzite are present in the Red River</w:t>
      </w:r>
      <w:r w:rsidR="002C4E9C" w:rsidRPr="0007569A">
        <w:rPr>
          <w:rFonts w:cstheme="minorHAnsi"/>
          <w:sz w:val="24"/>
          <w:szCs w:val="24"/>
        </w:rPr>
        <w:t xml:space="preserve"> gravels in northeastern Texas, includ</w:t>
      </w:r>
      <w:r w:rsidR="005855A7" w:rsidRPr="0007569A">
        <w:rPr>
          <w:rFonts w:cstheme="minorHAnsi"/>
          <w:sz w:val="24"/>
          <w:szCs w:val="24"/>
        </w:rPr>
        <w:t>ing</w:t>
      </w:r>
      <w:r w:rsidRPr="0007569A">
        <w:rPr>
          <w:rFonts w:cstheme="minorHAnsi"/>
          <w:sz w:val="24"/>
          <w:szCs w:val="24"/>
        </w:rPr>
        <w:t xml:space="preserve"> the Bowie gravels in the Red-Sulphur River interfluve, per</w:t>
      </w:r>
      <w:r w:rsidR="002C4E9C" w:rsidRPr="0007569A">
        <w:rPr>
          <w:rFonts w:cstheme="minorHAnsi"/>
          <w:sz w:val="24"/>
          <w:szCs w:val="24"/>
        </w:rPr>
        <w:t xml:space="preserve"> </w:t>
      </w:r>
      <w:hyperlink w:anchor="_ENREF_11" w:tooltip="Cliff, 1996 #846" w:history="1">
        <w:r w:rsidR="0007569A" w:rsidRPr="0007569A">
          <w:rPr>
            <w:rStyle w:val="Hyperlink"/>
            <w:rFonts w:cstheme="minorHAnsi"/>
          </w:rPr>
          <w:fldChar w:fldCharType="begin"/>
        </w:r>
        <w:r w:rsidR="0007569A" w:rsidRPr="0007569A">
          <w:rPr>
            <w:rStyle w:val="Hyperlink"/>
            <w:rFonts w:cstheme="minorHAnsi"/>
          </w:rPr>
          <w:instrText xml:space="preserve"> ADDIN EN.CITE &lt;EndNote&gt;&lt;Cite AuthorYear="1"&gt;&lt;Author&gt;Cliff&lt;/Author&gt;&lt;Year&gt;1996&lt;/Year&gt;&lt;RecNum&gt;846&lt;/RecNum&gt;&lt;DisplayText&gt;Cliff, et al. (1996)&lt;/DisplayText&gt;&lt;record&gt;&lt;rec-number&gt;846&lt;/rec-number&gt;&lt;foreign-keys&gt;&lt;key app="EN" db-id="a9svvddf0ap9akeexa955fs0sx5easa2werr" timestamp="1604048542" guid="32317fe6-6575-4b06-93f9-5a1925154725"&gt;846&lt;/key&gt;&lt;/foreign-keys&gt;&lt;ref-type name="Report"&gt;27&lt;/ref-type&gt;&lt;contributors&gt;&lt;authors&gt;&lt;author&gt;Cliff, M. B.&lt;/author&gt;&lt;author&gt;Green, M.&lt;/author&gt;&lt;author&gt;Hunt, S.&lt;/author&gt;&lt;author&gt;Shanabrook, D.&lt;/author&gt;&lt;author&gt;Peter, D.&lt;/author&gt;&lt;/authors&gt;&lt;/contributors&gt;&lt;titles&gt;&lt;title&gt;Excavations in Area C of the Unionville Site (41CS151), White Oak Creek Mitigation Area (WOCMA), Cass County, Texas&lt;/title&gt;&lt;/titles&gt;&lt;dates&gt;&lt;year&gt;1996&lt;/year&gt;&lt;/dates&gt;&lt;publisher&gt;White Oak Creek Mitigation Area Archeological Technical Series, Report of Investigations No. 4, Geo-Marine, Inc., Plano&lt;/publisher&gt;&lt;urls&gt;&lt;/urls&gt;&lt;/record&gt;&lt;/Cite&gt;&lt;/EndNote&gt;</w:instrText>
        </w:r>
        <w:r w:rsidR="0007569A" w:rsidRPr="0007569A">
          <w:rPr>
            <w:rStyle w:val="Hyperlink"/>
            <w:rFonts w:cstheme="minorHAnsi"/>
          </w:rPr>
          <w:fldChar w:fldCharType="separate"/>
        </w:r>
        <w:r w:rsidR="0007569A" w:rsidRPr="0007569A">
          <w:rPr>
            <w:rStyle w:val="Hyperlink"/>
            <w:rFonts w:cstheme="minorHAnsi"/>
          </w:rPr>
          <w:t>Cliff, et al. (1996)</w:t>
        </w:r>
        <w:r w:rsidR="0007569A" w:rsidRPr="0007569A">
          <w:rPr>
            <w:rStyle w:val="Hyperlink"/>
            <w:rFonts w:cstheme="minorHAnsi"/>
          </w:rPr>
          <w:fldChar w:fldCharType="end"/>
        </w:r>
      </w:hyperlink>
      <w:r w:rsidRPr="0007569A">
        <w:rPr>
          <w:rFonts w:cstheme="minorHAnsi"/>
          <w:sz w:val="24"/>
          <w:szCs w:val="24"/>
        </w:rPr>
        <w:t xml:space="preserve">, </w:t>
      </w:r>
      <w:r w:rsidR="005855A7" w:rsidRPr="0007569A">
        <w:rPr>
          <w:rFonts w:cstheme="minorHAnsi"/>
          <w:sz w:val="24"/>
          <w:szCs w:val="24"/>
        </w:rPr>
        <w:t>that</w:t>
      </w:r>
      <w:r w:rsidRPr="0007569A">
        <w:rPr>
          <w:rFonts w:cstheme="minorHAnsi"/>
          <w:sz w:val="24"/>
          <w:szCs w:val="24"/>
        </w:rPr>
        <w:t xml:space="preserve"> derive from chert-bearing formations in the Ouachita Mountains of southeastern Oklahoma</w:t>
      </w:r>
      <w:r w:rsidR="002C4E9C" w:rsidRPr="0007569A">
        <w:rPr>
          <w:rFonts w:cstheme="minorHAnsi"/>
          <w:sz w:val="24"/>
          <w:szCs w:val="24"/>
        </w:rPr>
        <w:t xml:space="preserve"> </w:t>
      </w:r>
      <w:r w:rsidR="002C4E9C" w:rsidRPr="0007569A">
        <w:rPr>
          <w:rFonts w:cstheme="minorHAnsi"/>
          <w:sz w:val="24"/>
          <w:szCs w:val="24"/>
        </w:rPr>
        <w:fldChar w:fldCharType="begin"/>
      </w:r>
      <w:r w:rsidR="00DE73BF" w:rsidRPr="0007569A">
        <w:rPr>
          <w:rFonts w:cstheme="minorHAnsi"/>
          <w:sz w:val="24"/>
          <w:szCs w:val="24"/>
        </w:rPr>
        <w:instrText xml:space="preserve"> ADDIN EN.CITE &lt;EndNote&gt;&lt;Cite&gt;&lt;Author&gt;Banks&lt;/Author&gt;&lt;Year&gt;1990&lt;/Year&gt;&lt;RecNum&gt;439&lt;/RecNum&gt;&lt;Suffix&gt;:Figure 1.20&lt;/Suffix&gt;&lt;DisplayText&gt;(Banks 1990:Figure 1.20)&lt;/DisplayText&gt;&lt;record&gt;&lt;rec-number&gt;439&lt;/rec-number&gt;&lt;foreign-keys&gt;&lt;key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07569A">
        <w:rPr>
          <w:rFonts w:cstheme="minorHAnsi"/>
          <w:sz w:val="24"/>
          <w:szCs w:val="24"/>
        </w:rPr>
        <w:fldChar w:fldCharType="separate"/>
      </w:r>
      <w:r w:rsidR="002C4E9C" w:rsidRPr="0007569A">
        <w:rPr>
          <w:rFonts w:cstheme="minorHAnsi"/>
          <w:noProof/>
          <w:sz w:val="24"/>
          <w:szCs w:val="24"/>
        </w:rPr>
        <w:t>(</w:t>
      </w:r>
      <w:hyperlink w:anchor="_ENREF_3" w:tooltip="Banks, 1990 #439" w:history="1">
        <w:r w:rsidR="0007569A" w:rsidRPr="0007569A">
          <w:rPr>
            <w:rStyle w:val="Hyperlink"/>
            <w:rFonts w:cstheme="minorHAnsi"/>
          </w:rPr>
          <w:t>Banks 1990:Figure 1.20</w:t>
        </w:r>
      </w:hyperlink>
      <w:r w:rsidR="002C4E9C" w:rsidRPr="0007569A">
        <w:rPr>
          <w:rFonts w:cstheme="minorHAnsi"/>
          <w:noProof/>
          <w:sz w:val="24"/>
          <w:szCs w:val="24"/>
        </w:rPr>
        <w:t>)</w:t>
      </w:r>
      <w:r w:rsidR="002C4E9C" w:rsidRPr="0007569A">
        <w:rPr>
          <w:rFonts w:cstheme="minorHAnsi"/>
          <w:sz w:val="24"/>
          <w:szCs w:val="24"/>
        </w:rPr>
        <w:fldChar w:fldCharType="end"/>
      </w:r>
      <w:r w:rsidRPr="0007569A">
        <w:rPr>
          <w:rFonts w:cstheme="minorHAnsi"/>
          <w:sz w:val="24"/>
          <w:szCs w:val="24"/>
        </w:rPr>
        <w:t>.</w:t>
      </w:r>
    </w:p>
    <w:p w14:paraId="3C419AF2" w14:textId="77777777" w:rsidR="0054700E" w:rsidRPr="0007569A" w:rsidRDefault="0054700E" w:rsidP="0054700E">
      <w:pPr>
        <w:spacing w:after="0"/>
        <w:contextualSpacing/>
        <w:jc w:val="both"/>
        <w:rPr>
          <w:rFonts w:cstheme="minorHAnsi"/>
          <w:sz w:val="24"/>
          <w:szCs w:val="24"/>
        </w:rPr>
      </w:pPr>
    </w:p>
    <w:p w14:paraId="3BE20590" w14:textId="3C4759E5" w:rsidR="0054700E" w:rsidRPr="0007569A" w:rsidRDefault="00C45454" w:rsidP="0054700E">
      <w:pPr>
        <w:spacing w:after="0"/>
        <w:contextualSpacing/>
        <w:jc w:val="both"/>
        <w:rPr>
          <w:rFonts w:cstheme="minorHAnsi"/>
          <w:sz w:val="24"/>
          <w:szCs w:val="24"/>
        </w:rPr>
      </w:pPr>
      <w:r w:rsidRPr="0007569A">
        <w:rPr>
          <w:rFonts w:cstheme="minorHAnsi"/>
          <w:sz w:val="24"/>
          <w:szCs w:val="24"/>
        </w:rPr>
        <w:t>In the study of lithic raw material sources in the Neches-Angelina river basin by</w:t>
      </w:r>
      <w:r w:rsidR="001C041D" w:rsidRPr="0007569A">
        <w:rPr>
          <w:rFonts w:cstheme="minorHAnsi"/>
          <w:sz w:val="24"/>
          <w:szCs w:val="24"/>
        </w:rPr>
        <w:t xml:space="preserve"> </w:t>
      </w:r>
      <w:hyperlink w:anchor="_ENREF_21" w:tooltip="Girard, 1995 #1253" w:history="1">
        <w:r w:rsidR="0007569A" w:rsidRPr="0007569A">
          <w:rPr>
            <w:rStyle w:val="Hyperlink"/>
            <w:rFonts w:cstheme="minorHAnsi"/>
          </w:rPr>
          <w:fldChar w:fldCharType="begin"/>
        </w:r>
        <w:r w:rsidR="0007569A" w:rsidRPr="0007569A">
          <w:rPr>
            <w:rStyle w:val="Hyperlink"/>
            <w:rFonts w:cstheme="minorHAnsi"/>
          </w:rPr>
          <w:instrText xml:space="preserve"> ADDIN EN.CITE &lt;EndNote&gt;&lt;Cite AuthorYear="1"&gt;&lt;Author&gt;Girard&lt;/Author&gt;&lt;Year&gt;1995&lt;/Year&gt;&lt;RecNum&gt;1253&lt;/RecNum&gt;&lt;Pages&gt;69&lt;/Pages&gt;&lt;DisplayText&gt;Girard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07569A" w:rsidRPr="0007569A">
          <w:rPr>
            <w:rStyle w:val="Hyperlink"/>
            <w:rFonts w:cstheme="minorHAnsi"/>
          </w:rPr>
          <w:fldChar w:fldCharType="separate"/>
        </w:r>
        <w:r w:rsidR="0007569A" w:rsidRPr="0007569A">
          <w:rPr>
            <w:rStyle w:val="Hyperlink"/>
            <w:rFonts w:cstheme="minorHAnsi"/>
          </w:rPr>
          <w:t>Girard (1995:69)</w:t>
        </w:r>
        <w:r w:rsidR="0007569A" w:rsidRPr="0007569A">
          <w:rPr>
            <w:rStyle w:val="Hyperlink"/>
            <w:rFonts w:cstheme="minorHAnsi"/>
          </w:rPr>
          <w:fldChar w:fldCharType="end"/>
        </w:r>
      </w:hyperlink>
      <w:r w:rsidR="0054700E" w:rsidRPr="0007569A">
        <w:rPr>
          <w:rFonts w:cstheme="minorHAnsi"/>
          <w:sz w:val="24"/>
          <w:szCs w:val="24"/>
        </w:rPr>
        <w:t xml:space="preserve">, </w:t>
      </w:r>
      <w:r w:rsidRPr="0007569A">
        <w:rPr>
          <w:rFonts w:cstheme="minorHAnsi"/>
          <w:sz w:val="24"/>
          <w:szCs w:val="24"/>
        </w:rPr>
        <w:t>he notes that there</w:t>
      </w:r>
      <w:r w:rsidR="0054700E" w:rsidRPr="0007569A">
        <w:rPr>
          <w:rFonts w:cstheme="minorHAnsi"/>
          <w:sz w:val="24"/>
          <w:szCs w:val="24"/>
        </w:rPr>
        <w:t xml:space="preserve"> are redeposited gravels on stream terraces that contain small cobbles and pebbles of petrified wood, fine-grained quartzite, and various cherts. The local cherts tend to be red, gray, tan, and brown in color</w:t>
      </w:r>
      <w:r w:rsidRPr="0007569A">
        <w:rPr>
          <w:rFonts w:cstheme="minorHAnsi"/>
          <w:sz w:val="24"/>
          <w:szCs w:val="24"/>
        </w:rPr>
        <w:t xml:space="preserve"> </w:t>
      </w:r>
      <w:r w:rsidRPr="0007569A">
        <w:rPr>
          <w:rFonts w:cstheme="minorHAnsi"/>
          <w:sz w:val="24"/>
          <w:szCs w:val="24"/>
        </w:rPr>
        <w:fldChar w:fldCharType="begin"/>
      </w:r>
      <w:r w:rsidR="00C945FD" w:rsidRPr="0007569A">
        <w:rPr>
          <w:rFonts w:cstheme="minorHAnsi"/>
          <w:sz w:val="24"/>
          <w:szCs w:val="24"/>
        </w:rPr>
        <w:instrText xml:space="preserve"> ADDIN EN.CITE &lt;EndNote&gt;&lt;Cite&gt;&lt;Author&gt;Girard&lt;/Author&gt;&lt;Year&gt;1995&lt;/Year&gt;&lt;RecNum&gt;1253&lt;/RecNum&gt;&lt;Pages&gt;66&lt;/Pages&gt;&lt;DisplayText&gt;(Girard 1995:66)&lt;/DisplayText&gt;&lt;record&gt;&lt;rec-number&gt;1253&lt;/rec-number&gt;&lt;foreign-keys&gt;&lt;key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21" w:tooltip="Girard, 1995 #1253" w:history="1">
        <w:r w:rsidR="0007569A" w:rsidRPr="0007569A">
          <w:rPr>
            <w:rStyle w:val="Hyperlink"/>
            <w:rFonts w:cstheme="minorHAnsi"/>
          </w:rPr>
          <w:t>Girard 1995:66</w:t>
        </w:r>
      </w:hyperlink>
      <w:r w:rsidRPr="0007569A">
        <w:rPr>
          <w:rFonts w:cstheme="minorHAnsi"/>
          <w:noProof/>
          <w:sz w:val="24"/>
          <w:szCs w:val="24"/>
        </w:rPr>
        <w:t>)</w:t>
      </w:r>
      <w:r w:rsidRPr="0007569A">
        <w:rPr>
          <w:rFonts w:cstheme="minorHAnsi"/>
          <w:sz w:val="24"/>
          <w:szCs w:val="24"/>
        </w:rPr>
        <w:fldChar w:fldCharType="end"/>
      </w:r>
      <w:r w:rsidRPr="0007569A">
        <w:rPr>
          <w:rFonts w:cstheme="minorHAnsi"/>
          <w:sz w:val="24"/>
          <w:szCs w:val="24"/>
        </w:rPr>
        <w:t xml:space="preserve">. </w:t>
      </w:r>
      <w:r w:rsidR="0054700E" w:rsidRPr="0007569A">
        <w:rPr>
          <w:rFonts w:cstheme="minorHAnsi"/>
          <w:sz w:val="24"/>
          <w:szCs w:val="24"/>
        </w:rPr>
        <w:t>Non-local cherts found on sites in the Neches and Angelina river basins are apparently from Central Texas Edwards Plateau sources, and these are lustrous gray, blue-gray, and dark brown in color.</w:t>
      </w:r>
    </w:p>
    <w:p w14:paraId="68FC425F" w14:textId="77777777" w:rsidR="0054700E" w:rsidRPr="0007569A" w:rsidRDefault="0054700E" w:rsidP="0054700E">
      <w:pPr>
        <w:spacing w:after="0"/>
        <w:contextualSpacing/>
        <w:jc w:val="both"/>
        <w:rPr>
          <w:rFonts w:cstheme="minorHAnsi"/>
          <w:sz w:val="24"/>
          <w:szCs w:val="24"/>
        </w:rPr>
      </w:pPr>
    </w:p>
    <w:p w14:paraId="308B2748" w14:textId="56FD26A2" w:rsidR="0054700E" w:rsidRDefault="0054700E" w:rsidP="0054700E">
      <w:pPr>
        <w:spacing w:after="0"/>
        <w:contextualSpacing/>
        <w:jc w:val="both"/>
        <w:rPr>
          <w:rFonts w:cstheme="minorHAnsi"/>
          <w:sz w:val="24"/>
          <w:szCs w:val="24"/>
        </w:rPr>
      </w:pPr>
      <w:r w:rsidRPr="0007569A">
        <w:rPr>
          <w:rFonts w:cstheme="minorHAnsi"/>
          <w:sz w:val="24"/>
          <w:szCs w:val="24"/>
        </w:rPr>
        <w:t xml:space="preserve">Local lithic raw materials include coarse- and fine-grained quartzite, petrified or silicifed wood, ferruginous sandstone, jasper, and several varieties of earth-toned cherts: yellowish-brown, gray, red, light brown, brown, greenish-brown, and a reddish-brown color. Non-local raw materials are white and red novaculite, black chert, dark gray chert, white chert, bluish-gray chert, a yellowish-red chert, and quartz. A distinctive coarse-grained quartzite (or metaquartzite) may occur in this general area, </w:t>
      </w:r>
      <w:r w:rsidR="002806EC" w:rsidRPr="0007569A">
        <w:rPr>
          <w:rFonts w:cstheme="minorHAnsi"/>
          <w:sz w:val="24"/>
          <w:szCs w:val="24"/>
        </w:rPr>
        <w:t>al</w:t>
      </w:r>
      <w:r w:rsidRPr="0007569A">
        <w:rPr>
          <w:rFonts w:cstheme="minorHAnsi"/>
          <w:sz w:val="24"/>
          <w:szCs w:val="24"/>
        </w:rPr>
        <w:t>though it probably is restricted to localized sources</w:t>
      </w:r>
      <w:r w:rsidR="000227BC" w:rsidRPr="0007569A">
        <w:rPr>
          <w:rFonts w:cstheme="minorHAnsi"/>
          <w:sz w:val="24"/>
          <w:szCs w:val="24"/>
        </w:rPr>
        <w:t>. The material is</w:t>
      </w:r>
      <w:r w:rsidRPr="0007569A">
        <w:rPr>
          <w:rFonts w:cstheme="minorHAnsi"/>
          <w:sz w:val="24"/>
          <w:szCs w:val="24"/>
        </w:rPr>
        <w:t xml:space="preserve"> described by</w:t>
      </w:r>
      <w:r w:rsidR="00C45454" w:rsidRPr="0007569A">
        <w:rPr>
          <w:rFonts w:cstheme="minorHAnsi"/>
          <w:sz w:val="24"/>
          <w:szCs w:val="24"/>
        </w:rPr>
        <w:t xml:space="preserve"> </w:t>
      </w:r>
      <w:hyperlink w:anchor="_ENREF_21" w:tooltip="Girard, 1995 #1253" w:history="1">
        <w:r w:rsidR="0007569A" w:rsidRPr="0007569A">
          <w:rPr>
            <w:rStyle w:val="Hyperlink"/>
            <w:rFonts w:cstheme="minorHAnsi"/>
          </w:rPr>
          <w:fldChar w:fldCharType="begin"/>
        </w:r>
        <w:r w:rsidR="0007569A" w:rsidRPr="0007569A">
          <w:rPr>
            <w:rStyle w:val="Hyperlink"/>
            <w:rFonts w:cstheme="minorHAnsi"/>
          </w:rPr>
          <w:instrText xml:space="preserve"> ADDIN EN.CITE &lt;EndNote&gt;&lt;Cite AuthorYear="1"&gt;&lt;Author&gt;Girard&lt;/Author&gt;&lt;Year&gt;1995&lt;/Year&gt;&lt;RecNum&gt;1253&lt;/RecNum&gt;&lt;Pages&gt;67&lt;/Pages&gt;&lt;DisplayText&gt;Girard (1995:67)&lt;/DisplayText&gt;&lt;record&gt;&lt;rec-number&gt;1253&lt;/rec-number&gt;&lt;foreign-keys&gt;&lt;key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07569A" w:rsidRPr="0007569A">
          <w:rPr>
            <w:rStyle w:val="Hyperlink"/>
            <w:rFonts w:cstheme="minorHAnsi"/>
          </w:rPr>
          <w:fldChar w:fldCharType="separate"/>
        </w:r>
        <w:r w:rsidR="0007569A" w:rsidRPr="0007569A">
          <w:rPr>
            <w:rStyle w:val="Hyperlink"/>
            <w:rFonts w:cstheme="minorHAnsi"/>
          </w:rPr>
          <w:t>Girard (1995:67)</w:t>
        </w:r>
        <w:r w:rsidR="0007569A" w:rsidRPr="0007569A">
          <w:rPr>
            <w:rStyle w:val="Hyperlink"/>
            <w:rFonts w:cstheme="minorHAnsi"/>
          </w:rPr>
          <w:fldChar w:fldCharType="end"/>
        </w:r>
      </w:hyperlink>
      <w:r w:rsidRPr="0007569A">
        <w:rPr>
          <w:rFonts w:cstheme="minorHAnsi"/>
          <w:sz w:val="24"/>
          <w:szCs w:val="24"/>
        </w:rPr>
        <w:t xml:space="preserve"> as </w:t>
      </w:r>
      <w:r w:rsidR="000227BC" w:rsidRPr="0007569A">
        <w:rPr>
          <w:rFonts w:cstheme="minorHAnsi"/>
          <w:sz w:val="24"/>
          <w:szCs w:val="24"/>
        </w:rPr>
        <w:t>being of</w:t>
      </w:r>
      <w:r w:rsidRPr="0007569A">
        <w:rPr>
          <w:rFonts w:cstheme="minorHAnsi"/>
          <w:sz w:val="24"/>
          <w:szCs w:val="24"/>
        </w:rPr>
        <w:t xml:space="preserve"> suga</w:t>
      </w:r>
      <w:r w:rsidR="000227BC" w:rsidRPr="0007569A">
        <w:rPr>
          <w:rFonts w:cstheme="minorHAnsi"/>
          <w:sz w:val="24"/>
          <w:szCs w:val="24"/>
        </w:rPr>
        <w:t>ry coarse-grained texture and</w:t>
      </w:r>
      <w:r w:rsidRPr="0007569A">
        <w:rPr>
          <w:rFonts w:cstheme="minorHAnsi"/>
          <w:sz w:val="24"/>
          <w:szCs w:val="24"/>
        </w:rPr>
        <w:t xml:space="preserve"> light gr</w:t>
      </w:r>
      <w:r w:rsidR="000227BC" w:rsidRPr="0007569A">
        <w:rPr>
          <w:rFonts w:cstheme="minorHAnsi"/>
          <w:sz w:val="24"/>
          <w:szCs w:val="24"/>
        </w:rPr>
        <w:t xml:space="preserve">ay to yellowish-brown in color, </w:t>
      </w:r>
      <w:r w:rsidR="00BB4378" w:rsidRPr="0007569A">
        <w:rPr>
          <w:rFonts w:cstheme="minorHAnsi"/>
          <w:sz w:val="24"/>
          <w:szCs w:val="24"/>
        </w:rPr>
        <w:t>which</w:t>
      </w:r>
      <w:r w:rsidR="002806EC" w:rsidRPr="0007569A">
        <w:rPr>
          <w:rFonts w:cstheme="minorHAnsi"/>
          <w:sz w:val="24"/>
          <w:szCs w:val="24"/>
        </w:rPr>
        <w:t xml:space="preserve"> </w:t>
      </w:r>
      <w:r w:rsidRPr="0007569A">
        <w:rPr>
          <w:rFonts w:cstheme="minorHAnsi"/>
          <w:sz w:val="24"/>
          <w:szCs w:val="24"/>
        </w:rPr>
        <w:t>may originate in the Glover Sandstone (part of the basal Sparta Sand Formation) in northeastern Houston County</w:t>
      </w:r>
      <w:r w:rsidR="00C45454" w:rsidRPr="0007569A">
        <w:rPr>
          <w:rFonts w:cstheme="minorHAnsi"/>
          <w:sz w:val="24"/>
          <w:szCs w:val="24"/>
        </w:rPr>
        <w:t xml:space="preserve"> </w:t>
      </w:r>
      <w:r w:rsidR="00C45454" w:rsidRPr="0007569A">
        <w:rPr>
          <w:rFonts w:cstheme="minorHAnsi"/>
          <w:sz w:val="24"/>
          <w:szCs w:val="24"/>
        </w:rPr>
        <w:fldChar w:fldCharType="begin"/>
      </w:r>
      <w:r w:rsidR="00C945FD" w:rsidRPr="0007569A">
        <w:rPr>
          <w:rFonts w:cstheme="minorHAnsi"/>
          <w:sz w:val="24"/>
          <w:szCs w:val="24"/>
        </w:rPr>
        <w:instrText xml:space="preserve"> ADDIN EN.CITE &lt;EndNote&gt;&lt;Cite&gt;&lt;Author&gt;Girard&lt;/Author&gt;&lt;Year&gt;1995&lt;/Year&gt;&lt;RecNum&gt;1253&lt;/RecNum&gt;&lt;Pages&gt;69&lt;/Pages&gt;&lt;DisplayText&gt;(Girard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C45454" w:rsidRPr="0007569A">
        <w:rPr>
          <w:rFonts w:cstheme="minorHAnsi"/>
          <w:sz w:val="24"/>
          <w:szCs w:val="24"/>
        </w:rPr>
        <w:fldChar w:fldCharType="separate"/>
      </w:r>
      <w:r w:rsidR="00C45454" w:rsidRPr="0007569A">
        <w:rPr>
          <w:rFonts w:cstheme="minorHAnsi"/>
          <w:noProof/>
          <w:sz w:val="24"/>
          <w:szCs w:val="24"/>
        </w:rPr>
        <w:t>(</w:t>
      </w:r>
      <w:hyperlink w:anchor="_ENREF_21" w:tooltip="Girard, 1995 #1253" w:history="1">
        <w:r w:rsidR="0007569A" w:rsidRPr="0007569A">
          <w:rPr>
            <w:rStyle w:val="Hyperlink"/>
            <w:rFonts w:cstheme="minorHAnsi"/>
          </w:rPr>
          <w:t>Girard 1995:69</w:t>
        </w:r>
      </w:hyperlink>
      <w:r w:rsidR="00C45454" w:rsidRPr="0007569A">
        <w:rPr>
          <w:rFonts w:cstheme="minorHAnsi"/>
          <w:noProof/>
          <w:sz w:val="24"/>
          <w:szCs w:val="24"/>
        </w:rPr>
        <w:t>)</w:t>
      </w:r>
      <w:r w:rsidR="00C45454" w:rsidRPr="0007569A">
        <w:rPr>
          <w:rFonts w:cstheme="minorHAnsi"/>
          <w:sz w:val="24"/>
          <w:szCs w:val="24"/>
        </w:rPr>
        <w:fldChar w:fldCharType="end"/>
      </w:r>
      <w:r w:rsidRPr="0007569A">
        <w:rPr>
          <w:rFonts w:cstheme="minorHAnsi"/>
          <w:sz w:val="24"/>
          <w:szCs w:val="24"/>
        </w:rPr>
        <w:t xml:space="preserve">. A quarry (41VN39) of grayish-white quartzite is </w:t>
      </w:r>
      <w:r w:rsidRPr="0007569A">
        <w:rPr>
          <w:rFonts w:cstheme="minorHAnsi"/>
          <w:sz w:val="24"/>
          <w:szCs w:val="24"/>
        </w:rPr>
        <w:lastRenderedPageBreak/>
        <w:t>known in the Sabine R</w:t>
      </w:r>
      <w:r w:rsidR="000227BC" w:rsidRPr="0007569A">
        <w:rPr>
          <w:rFonts w:cstheme="minorHAnsi"/>
          <w:sz w:val="24"/>
          <w:szCs w:val="24"/>
        </w:rPr>
        <w:t>iver basin in Van Zandt County, and has been noted to turn</w:t>
      </w:r>
      <w:r w:rsidRPr="0007569A">
        <w:rPr>
          <w:rFonts w:cstheme="minorHAnsi"/>
          <w:sz w:val="24"/>
          <w:szCs w:val="24"/>
        </w:rPr>
        <w:t xml:space="preserve"> pink when heat-treated</w:t>
      </w:r>
      <w:r w:rsidR="00C45454" w:rsidRPr="0007569A">
        <w:rPr>
          <w:rFonts w:cstheme="minorHAnsi"/>
          <w:sz w:val="24"/>
          <w:szCs w:val="24"/>
        </w:rPr>
        <w:t xml:space="preserve"> </w:t>
      </w:r>
      <w:r w:rsidR="00C45454" w:rsidRPr="0007569A">
        <w:rPr>
          <w:rFonts w:cstheme="minorHAnsi"/>
          <w:sz w:val="24"/>
          <w:szCs w:val="24"/>
        </w:rPr>
        <w:fldChar w:fldCharType="begin"/>
      </w:r>
      <w:r w:rsidR="00C45454" w:rsidRPr="0007569A">
        <w:rPr>
          <w:rFonts w:cstheme="minorHAnsi"/>
          <w:sz w:val="24"/>
          <w:szCs w:val="24"/>
        </w:rPr>
        <w:instrText xml:space="preserve"> ADDIN EN.CITE &lt;EndNote&gt;&lt;Cite&gt;&lt;Author&gt;Malone&lt;/Author&gt;&lt;Year&gt;1972&lt;/Year&gt;&lt;RecNum&gt;1898&lt;/RecNum&gt;&lt;DisplayText&gt;(Malone 1972)&lt;/DisplayText&gt;&lt;record&gt;&lt;rec-number&gt;1898&lt;/rec-number&gt;&lt;foreign-keys&gt;&lt;key app="EN" db-id="a9svvddf0ap9akeexa955fs0sx5easa2werr" timestamp="1604048607" guid="d3d5b6ce-85cc-4423-9a11-6e2885405351"&gt;1898&lt;/key&gt;&lt;/foreign-keys&gt;&lt;ref-type name="Report"&gt;27&lt;/ref-type&gt;&lt;contributors&gt;&lt;authors&gt;&lt;author&gt;Malone, J. M.&lt;/author&gt;&lt;/authors&gt;&lt;/contributors&gt;&lt;titles&gt;&lt;title&gt;Archaeological Reconnaissance at Proposed Mineola Reservoir&lt;/title&gt;&lt;/titles&gt;&lt;dates&gt;&lt;year&gt;1972&lt;/year&gt;&lt;/dates&gt;&lt;pub-location&gt;Austin&lt;/pub-location&gt;&lt;publisher&gt;Texas Historical Survey Committee&lt;/publisher&gt;&lt;isbn&gt;Archeological Survey Report No. 10&lt;/isbn&gt;&lt;urls&gt;&lt;/urls&gt;&lt;/record&gt;&lt;/Cite&gt;&lt;/EndNote&gt;</w:instrText>
      </w:r>
      <w:r w:rsidR="00C45454" w:rsidRPr="0007569A">
        <w:rPr>
          <w:rFonts w:cstheme="minorHAnsi"/>
          <w:sz w:val="24"/>
          <w:szCs w:val="24"/>
        </w:rPr>
        <w:fldChar w:fldCharType="separate"/>
      </w:r>
      <w:r w:rsidR="00C45454" w:rsidRPr="0007569A">
        <w:rPr>
          <w:rFonts w:cstheme="minorHAnsi"/>
          <w:noProof/>
          <w:sz w:val="24"/>
          <w:szCs w:val="24"/>
        </w:rPr>
        <w:t>(</w:t>
      </w:r>
      <w:hyperlink w:anchor="_ENREF_33" w:tooltip="Malone, 1972 #1898" w:history="1">
        <w:r w:rsidR="0007569A" w:rsidRPr="0007569A">
          <w:rPr>
            <w:rStyle w:val="Hyperlink"/>
            <w:rFonts w:cstheme="minorHAnsi"/>
          </w:rPr>
          <w:t>Malone 1972</w:t>
        </w:r>
      </w:hyperlink>
      <w:r w:rsidR="00C45454" w:rsidRPr="0007569A">
        <w:rPr>
          <w:rFonts w:cstheme="minorHAnsi"/>
          <w:noProof/>
          <w:sz w:val="24"/>
          <w:szCs w:val="24"/>
        </w:rPr>
        <w:t>)</w:t>
      </w:r>
      <w:r w:rsidR="00C45454" w:rsidRPr="0007569A">
        <w:rPr>
          <w:rFonts w:cstheme="minorHAnsi"/>
          <w:sz w:val="24"/>
          <w:szCs w:val="24"/>
        </w:rPr>
        <w:fldChar w:fldCharType="end"/>
      </w:r>
      <w:r w:rsidRPr="0007569A">
        <w:rPr>
          <w:rFonts w:cstheme="minorHAnsi"/>
          <w:sz w:val="24"/>
          <w:szCs w:val="24"/>
        </w:rPr>
        <w:t>.</w:t>
      </w:r>
    </w:p>
    <w:p w14:paraId="48C00791" w14:textId="77777777" w:rsidR="0007569A" w:rsidRPr="0007569A" w:rsidRDefault="0007569A" w:rsidP="0054700E">
      <w:pPr>
        <w:spacing w:after="0"/>
        <w:contextualSpacing/>
        <w:jc w:val="both"/>
        <w:rPr>
          <w:rFonts w:cstheme="minorHAnsi"/>
          <w:sz w:val="24"/>
          <w:szCs w:val="24"/>
        </w:rPr>
      </w:pPr>
    </w:p>
    <w:p w14:paraId="63676814" w14:textId="6E0E7A9C" w:rsidR="00CC7E89" w:rsidRPr="0007569A" w:rsidRDefault="0054700E" w:rsidP="0054700E">
      <w:pPr>
        <w:spacing w:after="0"/>
        <w:contextualSpacing/>
        <w:jc w:val="both"/>
        <w:rPr>
          <w:rFonts w:cstheme="minorHAnsi"/>
          <w:sz w:val="24"/>
          <w:szCs w:val="24"/>
        </w:rPr>
      </w:pPr>
      <w:r w:rsidRPr="0007569A">
        <w:rPr>
          <w:rFonts w:cstheme="minorHAnsi"/>
          <w:sz w:val="24"/>
          <w:szCs w:val="24"/>
        </w:rPr>
        <w:t xml:space="preserve">The most likely contributing source(s) of non-local cherts used for the manufacture of Perdiz arrow points in </w:t>
      </w:r>
      <w:r w:rsidR="002806EC" w:rsidRPr="0007569A">
        <w:rPr>
          <w:rFonts w:cstheme="minorHAnsi"/>
          <w:sz w:val="24"/>
          <w:szCs w:val="24"/>
        </w:rPr>
        <w:t>N</w:t>
      </w:r>
      <w:r w:rsidRPr="0007569A">
        <w:rPr>
          <w:rFonts w:cstheme="minorHAnsi"/>
          <w:sz w:val="24"/>
          <w:szCs w:val="24"/>
        </w:rPr>
        <w:t xml:space="preserve">ortheast and </w:t>
      </w:r>
      <w:r w:rsidR="002806EC" w:rsidRPr="0007569A">
        <w:rPr>
          <w:rFonts w:cstheme="minorHAnsi"/>
          <w:sz w:val="24"/>
          <w:szCs w:val="24"/>
        </w:rPr>
        <w:t>E</w:t>
      </w:r>
      <w:r w:rsidRPr="0007569A">
        <w:rPr>
          <w:rFonts w:cstheme="minorHAnsi"/>
          <w:sz w:val="24"/>
          <w:szCs w:val="24"/>
        </w:rPr>
        <w:t xml:space="preserve">ast Texas are those from various Edwards Formation localities in </w:t>
      </w:r>
      <w:r w:rsidR="002806EC" w:rsidRPr="0007569A">
        <w:rPr>
          <w:rFonts w:cstheme="minorHAnsi"/>
          <w:sz w:val="24"/>
          <w:szCs w:val="24"/>
        </w:rPr>
        <w:t>C</w:t>
      </w:r>
      <w:r w:rsidRPr="0007569A">
        <w:rPr>
          <w:rFonts w:cstheme="minorHAnsi"/>
          <w:sz w:val="24"/>
          <w:szCs w:val="24"/>
        </w:rPr>
        <w:t>entral Texas</w:t>
      </w:r>
      <w:r w:rsidR="00C45454" w:rsidRPr="0007569A">
        <w:rPr>
          <w:rFonts w:cstheme="minorHAnsi"/>
          <w:sz w:val="24"/>
          <w:szCs w:val="24"/>
        </w:rPr>
        <w:t xml:space="preserve"> </w:t>
      </w:r>
      <w:r w:rsidR="00C45454" w:rsidRPr="0007569A">
        <w:rPr>
          <w:rFonts w:cstheme="minorHAnsi"/>
          <w:sz w:val="24"/>
          <w:szCs w:val="24"/>
        </w:rPr>
        <w:fldChar w:fldCharType="begin"/>
      </w:r>
      <w:r w:rsidR="00DE73BF" w:rsidRPr="0007569A">
        <w:rPr>
          <w:rFonts w:cstheme="minorHAnsi"/>
          <w:sz w:val="24"/>
          <w:szCs w:val="24"/>
        </w:rPr>
        <w:instrText xml:space="preserve"> ADDIN EN.CITE &lt;EndNote&gt;&lt;Cite&gt;&lt;Author&gt;Banks&lt;/Author&gt;&lt;Year&gt;1990&lt;/Year&gt;&lt;RecNum&gt;439&lt;/RecNum&gt;&lt;DisplayText&gt;(Banks 1990; Perttula 1984)&lt;/DisplayText&gt;&lt;record&gt;&lt;rec-number&gt;439&lt;/rec-number&gt;&lt;foreign-keys&gt;&lt;key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Society&lt;/publisher&gt;&lt;urls&gt;&lt;/urls&gt;&lt;/record&gt;&lt;/Cite&gt;&lt;Cite&gt;&lt;Author&gt;Perttula&lt;/Author&gt;&lt;Year&gt;1984&lt;/Year&gt;&lt;RecNum&gt;2145&lt;/RecNum&gt;&lt;record&gt;&lt;rec-number&gt;2145&lt;/rec-number&gt;&lt;foreign-keys&gt;&lt;key app="EN" db-id="a9svvddf0ap9akeexa955fs0sx5easa2werr" timestamp="1604048621" guid="cec7c85d-a1ac-4c7b-88ab-e9f221746af7"&gt;2145&lt;/key&gt;&lt;/foreign-keys&gt;&lt;ref-type name="Book Section"&gt;5&lt;/ref-type&gt;&lt;contributors&gt;&lt;authors&gt;&lt;author&gt;Perttula, Timothy K.&lt;/author&gt;&lt;/authors&gt;&lt;secondary-authors&gt;&lt;author&gt;B. M. Butler and E. E. May&lt;/author&gt;&lt;/secondary-authors&gt;&lt;/contributors&gt;&lt;titles&gt;&lt;title&gt;Patterns of Prehistoric Lithic Raw Material Utilization in the Caddoan Area: Western Gulf Coastal Plain&lt;/title&gt;&lt;secondary-title&gt;Prehistoric Chert Exploitation: Studies from the Mid-Continent&lt;/secondary-title&gt;&lt;/titles&gt;&lt;pages&gt;pp. 129-148&lt;/pages&gt;&lt;dates&gt;&lt;year&gt;1984&lt;/year&gt;&lt;/dates&gt;&lt;publisher&gt;Occasional Paper 2. Center for Archaeological Investigations, Southern Illinois University, Carbondale&lt;/publisher&gt;&lt;urls&gt;&lt;/urls&gt;&lt;/record&gt;&lt;/Cite&gt;&lt;/EndNote&gt;</w:instrText>
      </w:r>
      <w:r w:rsidR="00C45454" w:rsidRPr="0007569A">
        <w:rPr>
          <w:rFonts w:cstheme="minorHAnsi"/>
          <w:sz w:val="24"/>
          <w:szCs w:val="24"/>
        </w:rPr>
        <w:fldChar w:fldCharType="separate"/>
      </w:r>
      <w:r w:rsidR="00454589" w:rsidRPr="0007569A">
        <w:rPr>
          <w:rFonts w:cstheme="minorHAnsi"/>
          <w:noProof/>
          <w:sz w:val="24"/>
          <w:szCs w:val="24"/>
        </w:rPr>
        <w:t>(</w:t>
      </w:r>
      <w:hyperlink w:anchor="_ENREF_3" w:tooltip="Banks, 1990 #439" w:history="1">
        <w:r w:rsidR="0007569A" w:rsidRPr="0007569A">
          <w:rPr>
            <w:rStyle w:val="Hyperlink"/>
            <w:rFonts w:cstheme="minorHAnsi"/>
          </w:rPr>
          <w:t>Banks 1990</w:t>
        </w:r>
      </w:hyperlink>
      <w:r w:rsidR="00454589" w:rsidRPr="0007569A">
        <w:rPr>
          <w:rFonts w:cstheme="minorHAnsi"/>
          <w:noProof/>
          <w:sz w:val="24"/>
          <w:szCs w:val="24"/>
        </w:rPr>
        <w:t xml:space="preserve">; </w:t>
      </w:r>
      <w:hyperlink w:anchor="_ENREF_38" w:tooltip="Perttula, 1984 #2145" w:history="1">
        <w:r w:rsidR="0007569A" w:rsidRPr="0007569A">
          <w:rPr>
            <w:rStyle w:val="Hyperlink"/>
            <w:rFonts w:cstheme="minorHAnsi"/>
          </w:rPr>
          <w:t>Perttula 1984</w:t>
        </w:r>
      </w:hyperlink>
      <w:r w:rsidR="00454589" w:rsidRPr="0007569A">
        <w:rPr>
          <w:rFonts w:cstheme="minorHAnsi"/>
          <w:noProof/>
          <w:sz w:val="24"/>
          <w:szCs w:val="24"/>
        </w:rPr>
        <w:t>)</w:t>
      </w:r>
      <w:r w:rsidR="00C45454" w:rsidRPr="0007569A">
        <w:rPr>
          <w:rFonts w:cstheme="minorHAnsi"/>
          <w:sz w:val="24"/>
          <w:szCs w:val="24"/>
        </w:rPr>
        <w:fldChar w:fldCharType="end"/>
      </w:r>
      <w:r w:rsidRPr="0007569A">
        <w:rPr>
          <w:rFonts w:cstheme="minorHAnsi"/>
          <w:sz w:val="24"/>
          <w:szCs w:val="24"/>
        </w:rPr>
        <w:t xml:space="preserve">. These resources occur in a region that encompasses the Edwards Plateau </w:t>
      </w:r>
      <w:r w:rsidR="00454589" w:rsidRPr="0007569A">
        <w:rPr>
          <w:rFonts w:cstheme="minorHAnsi"/>
          <w:sz w:val="24"/>
          <w:szCs w:val="24"/>
        </w:rPr>
        <w:t xml:space="preserve">and the southern Llano Estacado, occurring </w:t>
      </w:r>
      <w:r w:rsidRPr="0007569A">
        <w:rPr>
          <w:rFonts w:cstheme="minorHAnsi"/>
          <w:sz w:val="24"/>
          <w:szCs w:val="24"/>
        </w:rPr>
        <w:t>in both massive ledge and cobble varieties. These materials also occur as significant gravel sources along the Colorado and Brazos River Valleys but may also occur as reworked and lagged members of Uvalde Gravel deposits.</w:t>
      </w:r>
    </w:p>
    <w:p w14:paraId="1110BB68" w14:textId="77777777" w:rsidR="00E212DD" w:rsidRPr="0007569A" w:rsidRDefault="00E212DD" w:rsidP="0054700E">
      <w:pPr>
        <w:spacing w:after="0"/>
        <w:contextualSpacing/>
        <w:jc w:val="both"/>
        <w:rPr>
          <w:rFonts w:cstheme="minorHAnsi"/>
          <w:sz w:val="24"/>
          <w:szCs w:val="24"/>
        </w:rPr>
      </w:pPr>
    </w:p>
    <w:p w14:paraId="49F24D16" w14:textId="77777777" w:rsidR="00E212DD" w:rsidRPr="0007569A" w:rsidRDefault="00917C78" w:rsidP="0054700E">
      <w:pPr>
        <w:spacing w:after="0"/>
        <w:contextualSpacing/>
        <w:jc w:val="both"/>
        <w:rPr>
          <w:rFonts w:cstheme="minorHAnsi"/>
          <w:i/>
          <w:sz w:val="24"/>
          <w:szCs w:val="24"/>
        </w:rPr>
      </w:pPr>
      <w:r w:rsidRPr="0007569A">
        <w:rPr>
          <w:rFonts w:cstheme="minorHAnsi"/>
          <w:i/>
          <w:sz w:val="24"/>
          <w:szCs w:val="24"/>
        </w:rPr>
        <w:t>Shape, raw material</w:t>
      </w:r>
      <w:r w:rsidR="00562E77" w:rsidRPr="0007569A">
        <w:rPr>
          <w:rFonts w:cstheme="minorHAnsi"/>
          <w:i/>
          <w:sz w:val="24"/>
          <w:szCs w:val="24"/>
        </w:rPr>
        <w:t>, and human behavior</w:t>
      </w:r>
    </w:p>
    <w:p w14:paraId="6F8429B1" w14:textId="77777777" w:rsidR="00E212DD" w:rsidRPr="0007569A" w:rsidRDefault="00E212DD" w:rsidP="0054700E">
      <w:pPr>
        <w:spacing w:after="0"/>
        <w:contextualSpacing/>
        <w:jc w:val="both"/>
        <w:rPr>
          <w:rFonts w:cstheme="minorHAnsi"/>
          <w:i/>
          <w:sz w:val="24"/>
          <w:szCs w:val="24"/>
        </w:rPr>
      </w:pPr>
    </w:p>
    <w:p w14:paraId="3C40704D" w14:textId="6A129785" w:rsidR="00D52452" w:rsidRPr="0007569A" w:rsidRDefault="008D18FB" w:rsidP="005E49FA">
      <w:pPr>
        <w:spacing w:after="0"/>
        <w:contextualSpacing/>
        <w:jc w:val="both"/>
        <w:rPr>
          <w:rFonts w:cstheme="minorHAnsi"/>
          <w:sz w:val="24"/>
          <w:szCs w:val="24"/>
        </w:rPr>
      </w:pPr>
      <w:r w:rsidRPr="0007569A">
        <w:rPr>
          <w:rFonts w:cstheme="minorHAnsi"/>
          <w:sz w:val="24"/>
          <w:szCs w:val="24"/>
        </w:rPr>
        <w:t xml:space="preserve">Perdiz arrow points </w:t>
      </w:r>
      <w:r w:rsidRPr="0007569A">
        <w:rPr>
          <w:rFonts w:cstheme="minorHAnsi"/>
          <w:sz w:val="24"/>
          <w:szCs w:val="24"/>
        </w:rPr>
        <w:fldChar w:fldCharType="begin"/>
      </w:r>
      <w:r w:rsidR="00356EA9" w:rsidRPr="0007569A">
        <w:rPr>
          <w:rFonts w:cstheme="minorHAnsi"/>
          <w:sz w:val="24"/>
          <w:szCs w:val="24"/>
        </w:rPr>
        <w:instrText xml:space="preserve"> ADDIN EN.CITE &lt;EndNote&gt;&lt;Cite&gt;&lt;Author&gt;Suhm&lt;/Author&gt;&lt;Year&gt;1954&lt;/Year&gt;&lt;RecNum&gt;5764&lt;/RecNum&gt;&lt;Suffix&gt;:504 and Plate 131&lt;/Suffix&gt;&lt;DisplayText&gt;(Suhm and Jelks 1962:283 and Plate 142; Suhm, et al. 1954:504 and Plate 131)&lt;/DisplayText&gt;&lt;record&gt;&lt;rec-number&gt;5764&lt;/rec-number&gt;&lt;foreign-keys&gt;&lt;key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Cite&gt;&lt;Author&gt;Suhm&lt;/Author&gt;&lt;Year&gt;1962&lt;/Year&gt;&lt;RecNum&gt;7793&lt;/RecNum&gt;&lt;Suffix&gt;:283 and Plate 142&lt;/Suffix&gt;&lt;record&gt;&lt;rec-number&gt;7793&lt;/rec-number&gt;&lt;foreign-keys&gt;&lt;key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Museum&lt;/publisher&gt;&lt;urls&gt;&lt;/urls&gt;&lt;/record&gt;&lt;/Cite&gt;&lt;/EndNote&gt;</w:instrText>
      </w:r>
      <w:r w:rsidRPr="0007569A">
        <w:rPr>
          <w:rFonts w:cstheme="minorHAnsi"/>
          <w:sz w:val="24"/>
          <w:szCs w:val="24"/>
        </w:rPr>
        <w:fldChar w:fldCharType="separate"/>
      </w:r>
      <w:r w:rsidR="00356EA9" w:rsidRPr="0007569A">
        <w:rPr>
          <w:rFonts w:cstheme="minorHAnsi"/>
          <w:noProof/>
          <w:sz w:val="24"/>
          <w:szCs w:val="24"/>
        </w:rPr>
        <w:t>(</w:t>
      </w:r>
      <w:hyperlink w:anchor="_ENREF_62" w:tooltip="Suhm, 1962 #7793" w:history="1">
        <w:r w:rsidR="0007569A" w:rsidRPr="0007569A">
          <w:rPr>
            <w:rStyle w:val="Hyperlink"/>
            <w:rFonts w:cstheme="minorHAnsi"/>
          </w:rPr>
          <w:t>Suhm and Jelks 1962:283 and Plate 142</w:t>
        </w:r>
      </w:hyperlink>
      <w:r w:rsidR="00356EA9" w:rsidRPr="0007569A">
        <w:rPr>
          <w:rFonts w:cstheme="minorHAnsi"/>
          <w:noProof/>
          <w:sz w:val="24"/>
          <w:szCs w:val="24"/>
        </w:rPr>
        <w:t xml:space="preserve">; </w:t>
      </w:r>
      <w:hyperlink w:anchor="_ENREF_63" w:tooltip="Suhm, 1954 #5764" w:history="1">
        <w:r w:rsidR="0007569A" w:rsidRPr="0007569A">
          <w:rPr>
            <w:rStyle w:val="Hyperlink"/>
            <w:rFonts w:cstheme="minorHAnsi"/>
          </w:rPr>
          <w:t>Suhm, et al. 1954:504 and Plate 131</w:t>
        </w:r>
      </w:hyperlink>
      <w:r w:rsidR="00356EA9" w:rsidRPr="0007569A">
        <w:rPr>
          <w:rFonts w:cstheme="minorHAnsi"/>
          <w:noProof/>
          <w:sz w:val="24"/>
          <w:szCs w:val="24"/>
        </w:rPr>
        <w:t>)</w:t>
      </w:r>
      <w:r w:rsidRPr="0007569A">
        <w:rPr>
          <w:rFonts w:cstheme="minorHAnsi"/>
          <w:sz w:val="24"/>
          <w:szCs w:val="24"/>
        </w:rPr>
        <w:fldChar w:fldCharType="end"/>
      </w:r>
      <w:r w:rsidR="00356EA9" w:rsidRPr="0007569A">
        <w:rPr>
          <w:rFonts w:cstheme="minorHAnsi"/>
          <w:sz w:val="24"/>
          <w:szCs w:val="24"/>
        </w:rPr>
        <w:t xml:space="preserve"> occur across most of Texas from the Rio Grande eastward to the Neches River basin, and from the Red River (Texas and Oklahoma) south to the eastern and central parts of the Gulf coast</w:t>
      </w:r>
      <w:r w:rsidR="00EA1F97" w:rsidRPr="0007569A">
        <w:rPr>
          <w:rFonts w:cstheme="minorHAnsi"/>
          <w:sz w:val="24"/>
          <w:szCs w:val="24"/>
        </w:rPr>
        <w:t xml:space="preserve">, and </w:t>
      </w:r>
      <w:r w:rsidR="005E49FA" w:rsidRPr="0007569A">
        <w:rPr>
          <w:rFonts w:cstheme="minorHAnsi"/>
          <w:sz w:val="24"/>
          <w:szCs w:val="24"/>
        </w:rPr>
        <w:t>have been</w:t>
      </w:r>
      <w:r w:rsidR="00EA1F97" w:rsidRPr="0007569A">
        <w:rPr>
          <w:rFonts w:cstheme="minorHAnsi"/>
          <w:sz w:val="24"/>
          <w:szCs w:val="24"/>
        </w:rPr>
        <w:t xml:space="preserve"> noted to include more variation in size and proportions than most arrow point types in Texas.</w:t>
      </w:r>
      <w:r w:rsidR="005E49FA" w:rsidRPr="0007569A">
        <w:rPr>
          <w:rFonts w:cstheme="minorHAnsi"/>
          <w:sz w:val="24"/>
          <w:szCs w:val="24"/>
        </w:rPr>
        <w:t xml:space="preserve"> In outline, Perdiz arrow points have a “[t]riangular blade with edges usually quite straight but sometimes slightly convex or concave. Shoulders sometimes at right angles to stem but usually well barbed. Stem contracted, often</w:t>
      </w:r>
      <w:r w:rsidR="00B0338F" w:rsidRPr="0007569A">
        <w:rPr>
          <w:rFonts w:cstheme="minorHAnsi"/>
          <w:sz w:val="24"/>
          <w:szCs w:val="24"/>
        </w:rPr>
        <w:t xml:space="preserve"> </w:t>
      </w:r>
      <w:r w:rsidR="005E49FA" w:rsidRPr="0007569A">
        <w:rPr>
          <w:rFonts w:cstheme="minorHAnsi"/>
          <w:sz w:val="24"/>
          <w:szCs w:val="24"/>
        </w:rPr>
        <w:t xml:space="preserve">quite sharp at base, but may be somewhat rounded. Occasionally, specimen may be worked on one face only or mainly on one face…Workmanship generally good, sometimes exceedingly fine with minutely serrated blade edges” </w:t>
      </w:r>
      <w:r w:rsidR="005E49FA" w:rsidRPr="0007569A">
        <w:rPr>
          <w:rFonts w:cstheme="minorHAnsi"/>
          <w:sz w:val="24"/>
          <w:szCs w:val="24"/>
        </w:rPr>
        <w:fldChar w:fldCharType="begin"/>
      </w:r>
      <w:r w:rsidR="00454589" w:rsidRPr="0007569A">
        <w:rPr>
          <w:rFonts w:cstheme="minorHAnsi"/>
          <w:sz w:val="24"/>
          <w:szCs w:val="24"/>
        </w:rPr>
        <w:instrText xml:space="preserve"> ADDIN EN.CITE &lt;EndNote&gt;&lt;Cite&gt;&lt;Author&gt;Suhm&lt;/Author&gt;&lt;Year&gt;1954&lt;/Year&gt;&lt;RecNum&gt;5764&lt;/RecNum&gt;&lt;Pages&gt;504&lt;/Pages&gt;&lt;DisplayText&gt;(Suhm,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5E49FA" w:rsidRPr="0007569A">
        <w:rPr>
          <w:rFonts w:cstheme="minorHAnsi"/>
          <w:sz w:val="24"/>
          <w:szCs w:val="24"/>
        </w:rPr>
        <w:fldChar w:fldCharType="separate"/>
      </w:r>
      <w:r w:rsidR="00454589" w:rsidRPr="0007569A">
        <w:rPr>
          <w:rFonts w:cstheme="minorHAnsi"/>
          <w:noProof/>
          <w:sz w:val="24"/>
          <w:szCs w:val="24"/>
        </w:rPr>
        <w:t>(</w:t>
      </w:r>
      <w:hyperlink w:anchor="_ENREF_63" w:tooltip="Suhm, 1954 #5764" w:history="1">
        <w:r w:rsidR="0007569A" w:rsidRPr="0007569A">
          <w:rPr>
            <w:rStyle w:val="Hyperlink"/>
            <w:rFonts w:cstheme="minorHAnsi"/>
          </w:rPr>
          <w:t>Suhm, et al. 1954:504</w:t>
        </w:r>
      </w:hyperlink>
      <w:r w:rsidR="00454589" w:rsidRPr="0007569A">
        <w:rPr>
          <w:rFonts w:cstheme="minorHAnsi"/>
          <w:noProof/>
          <w:sz w:val="24"/>
          <w:szCs w:val="24"/>
        </w:rPr>
        <w:t>)</w:t>
      </w:r>
      <w:r w:rsidR="005E49FA" w:rsidRPr="0007569A">
        <w:rPr>
          <w:rFonts w:cstheme="minorHAnsi"/>
          <w:sz w:val="24"/>
          <w:szCs w:val="24"/>
        </w:rPr>
        <w:fldChar w:fldCharType="end"/>
      </w:r>
      <w:r w:rsidR="00786A1B" w:rsidRPr="0007569A">
        <w:rPr>
          <w:rFonts w:cstheme="minorHAnsi"/>
          <w:sz w:val="24"/>
          <w:szCs w:val="24"/>
        </w:rPr>
        <w:t>.</w:t>
      </w:r>
      <w:r w:rsidR="00B0338F" w:rsidRPr="0007569A">
        <w:rPr>
          <w:rFonts w:cstheme="minorHAnsi"/>
          <w:sz w:val="24"/>
          <w:szCs w:val="24"/>
        </w:rPr>
        <w:t xml:space="preserve"> </w:t>
      </w:r>
    </w:p>
    <w:p w14:paraId="0F20FD56" w14:textId="77777777" w:rsidR="0054700E" w:rsidRPr="0007569A" w:rsidRDefault="0054700E" w:rsidP="0054700E">
      <w:pPr>
        <w:spacing w:after="0"/>
        <w:contextualSpacing/>
        <w:jc w:val="both"/>
        <w:rPr>
          <w:rFonts w:cstheme="minorHAnsi"/>
          <w:sz w:val="24"/>
          <w:szCs w:val="24"/>
        </w:rPr>
      </w:pPr>
    </w:p>
    <w:p w14:paraId="7FA38B07" w14:textId="24F1E70F" w:rsidR="004A5FFA" w:rsidRPr="0007569A" w:rsidRDefault="00D84B05" w:rsidP="004A5FFA">
      <w:pPr>
        <w:spacing w:after="0"/>
        <w:contextualSpacing/>
        <w:jc w:val="both"/>
        <w:rPr>
          <w:rFonts w:cstheme="minorHAnsi"/>
          <w:sz w:val="24"/>
          <w:szCs w:val="24"/>
        </w:rPr>
      </w:pPr>
      <w:r w:rsidRPr="0007569A">
        <w:rPr>
          <w:rFonts w:cstheme="minorHAnsi"/>
          <w:sz w:val="24"/>
          <w:szCs w:val="24"/>
        </w:rPr>
        <w:t xml:space="preserve">Perdiz arrow points fall within what </w:t>
      </w:r>
      <w:hyperlink w:anchor="_ENREF_4" w:tooltip="Bleed, 1986 #5870" w:history="1">
        <w:r w:rsidR="0007569A" w:rsidRPr="0007569A">
          <w:rPr>
            <w:rStyle w:val="Hyperlink"/>
            <w:rFonts w:cstheme="minorHAnsi"/>
          </w:rPr>
          <w:fldChar w:fldCharType="begin"/>
        </w:r>
        <w:r w:rsidR="0007569A" w:rsidRPr="0007569A">
          <w:rPr>
            <w:rStyle w:val="Hyperlink"/>
            <w:rFonts w:cstheme="minorHAnsi"/>
          </w:rPr>
          <w:instrText xml:space="preserve"> ADDIN EN.CITE &lt;EndNote&gt;&lt;Cite AuthorYear="1"&gt;&lt;Author&gt;Bleed&lt;/Author&gt;&lt;Year&gt;1986&lt;/Year&gt;&lt;RecNum&gt;5870&lt;/RecNum&gt;&lt;Pages&gt;738-741&lt;/Pages&gt;&lt;DisplayText&gt;Bleed (1986:738-741)&lt;/DisplayText&gt;&lt;record&gt;&lt;rec-number&gt;5870&lt;/rec-number&gt;&lt;foreign-keys&gt;&lt;key app="EN" db-id="a9svvddf0ap9akeexa955fs0sx5easa2werr" timestamp="1604049082" guid="9f1500a8-1a0f-4834-b521-25af45083b1f"&gt;5870&lt;/key&gt;&lt;/foreign-keys&gt;&lt;ref-type name="Journal Article"&gt;17&lt;/ref-type&gt;&lt;contributors&gt;&lt;authors&gt;&lt;author&gt;Bleed, Peter&lt;/author&gt;&lt;/authors&gt;&lt;/contributors&gt;&lt;titles&gt;&lt;title&gt;The Optimal Design of Hunting Weapons: Maintainability or Reliability&lt;/title&gt;&lt;secondary-title&gt;American Antiquity&lt;/secondary-title&gt;&lt;/titles&gt;&lt;periodical&gt;&lt;full-title&gt;American Antiquity&lt;/full-title&gt;&lt;/periodical&gt;&lt;pages&gt;737-747&lt;/pages&gt;&lt;volume&gt;51&lt;/volume&gt;&lt;number&gt;4&lt;/number&gt;&lt;dates&gt;&lt;year&gt;1986&lt;/year&gt;&lt;/dates&gt;&lt;urls&gt;&lt;/urls&gt;&lt;electronic-resource-num&gt;10.2307/280862&lt;/electronic-resource-num&gt;&lt;/record&gt;&lt;/Cite&gt;&lt;/EndNote&gt;</w:instrText>
        </w:r>
        <w:r w:rsidR="0007569A" w:rsidRPr="0007569A">
          <w:rPr>
            <w:rStyle w:val="Hyperlink"/>
            <w:rFonts w:cstheme="minorHAnsi"/>
          </w:rPr>
          <w:fldChar w:fldCharType="separate"/>
        </w:r>
        <w:r w:rsidR="0007569A" w:rsidRPr="0007569A">
          <w:rPr>
            <w:rStyle w:val="Hyperlink"/>
            <w:rFonts w:cstheme="minorHAnsi"/>
          </w:rPr>
          <w:t>Bleed (1986:738-741)</w:t>
        </w:r>
        <w:r w:rsidR="0007569A" w:rsidRPr="0007569A">
          <w:rPr>
            <w:rStyle w:val="Hyperlink"/>
            <w:rFonts w:cstheme="minorHAnsi"/>
          </w:rPr>
          <w:fldChar w:fldCharType="end"/>
        </w:r>
      </w:hyperlink>
      <w:r w:rsidRPr="0007569A">
        <w:rPr>
          <w:rFonts w:cstheme="minorHAnsi"/>
          <w:sz w:val="24"/>
          <w:szCs w:val="24"/>
        </w:rPr>
        <w:t xml:space="preserve"> referred to as a maintainable tool; however, unlike dart points, </w:t>
      </w:r>
      <w:r w:rsidR="00851D09" w:rsidRPr="0007569A">
        <w:rPr>
          <w:rFonts w:cstheme="minorHAnsi"/>
          <w:sz w:val="24"/>
          <w:szCs w:val="24"/>
        </w:rPr>
        <w:t>morphological attributes</w:t>
      </w:r>
      <w:r w:rsidRPr="0007569A">
        <w:rPr>
          <w:rFonts w:cstheme="minorHAnsi"/>
          <w:sz w:val="24"/>
          <w:szCs w:val="24"/>
        </w:rPr>
        <w:t xml:space="preserve"> of </w:t>
      </w:r>
      <w:r w:rsidR="00851D09" w:rsidRPr="0007569A">
        <w:rPr>
          <w:rFonts w:cstheme="minorHAnsi"/>
          <w:sz w:val="24"/>
          <w:szCs w:val="24"/>
        </w:rPr>
        <w:t>arrow points—generally small and thin—</w:t>
      </w:r>
      <w:r w:rsidRPr="0007569A">
        <w:rPr>
          <w:rFonts w:cstheme="minorHAnsi"/>
          <w:sz w:val="24"/>
          <w:szCs w:val="24"/>
        </w:rPr>
        <w:t xml:space="preserve">somewhat limit discussions of optimization related to planned breakage </w:t>
      </w:r>
      <w:r w:rsidR="00F32512" w:rsidRPr="0007569A">
        <w:rPr>
          <w:rFonts w:cstheme="minorHAnsi"/>
          <w:sz w:val="24"/>
          <w:szCs w:val="24"/>
        </w:rPr>
        <w:t>caused by</w:t>
      </w:r>
      <w:r w:rsidRPr="0007569A">
        <w:rPr>
          <w:rFonts w:cstheme="minorHAnsi"/>
          <w:sz w:val="24"/>
          <w:szCs w:val="24"/>
        </w:rPr>
        <w:t xml:space="preserve"> impact </w:t>
      </w:r>
      <w:r w:rsidRPr="0007569A">
        <w:rPr>
          <w:rFonts w:cstheme="minorHAnsi"/>
          <w:sz w:val="24"/>
          <w:szCs w:val="24"/>
        </w:rPr>
        <w:fldChar w:fldCharType="begin"/>
      </w:r>
      <w:r w:rsidR="00051F7B" w:rsidRPr="0007569A">
        <w:rPr>
          <w:rFonts w:cstheme="minorHAnsi"/>
          <w:sz w:val="24"/>
          <w:szCs w:val="24"/>
        </w:rPr>
        <w:instrText xml:space="preserve"> ADDIN EN.CITE &lt;EndNote&gt;&lt;Cite&gt;&lt;Author&gt;Flenniken&lt;/Author&gt;&lt;Year&gt;1985&lt;/Year&gt;&lt;RecNum&gt;6165&lt;/RecNum&gt;&lt;DisplayText&gt;(Flenniken 1985; Flenniken and Raymond 1986)&lt;/DisplayText&gt;&lt;record&gt;&lt;rec-number&gt;6165&lt;/rec-number&gt;&lt;foreign-keys&gt;&lt;key app="EN" db-id="a9svvddf0ap9akeexa955fs0sx5easa2werr" timestamp="1604049443" guid="906288b7-6b4b-4a7f-89ab-798804b3c6f9"&gt;6165&lt;/key&gt;&lt;/foreign-keys&gt;&lt;ref-type name="Book Section"&gt;5&lt;/ref-type&gt;&lt;contributors&gt;&lt;authors&gt;&lt;author&gt;Flenniken, J. Jeffrey&lt;/author&gt;&lt;/authors&gt;&lt;secondary-authors&gt;&lt;author&gt;Plew, Mark G.&lt;/author&gt;&lt;author&gt;Woods, James C.&lt;/author&gt;&lt;author&gt;Pavesic, Max G.&lt;/author&gt;&lt;/secondary-authors&gt;&lt;/contributors&gt;&lt;titles&gt;&lt;title&gt;Stone Tool Reduction Techniques as Cultural Markers&lt;/title&gt;&lt;secondary-title&gt;Stone Tool Analysis: Essays in Honor of Don E. Crabtree&lt;/secondary-title&gt;&lt;/titles&gt;&lt;periodical&gt;&lt;full-title&gt;Stone Tool Analysis: Essays in Honor of Don E. Crabtree&lt;/full-title&gt;&lt;/periodical&gt;&lt;pages&gt;265-276&lt;/pages&gt;&lt;dates&gt;&lt;year&gt;1985&lt;/year&gt;&lt;/dates&gt;&lt;pub-location&gt;Albuquerque&lt;/pub-location&gt;&lt;publisher&gt;University of New Mexico Press&lt;/publisher&gt;&lt;urls&gt;&lt;/urls&gt;&lt;/record&gt;&lt;/Cite&gt;&lt;Cite&gt;&lt;Author&gt;Flenniken&lt;/Author&gt;&lt;Year&gt;1986&lt;/Year&gt;&lt;RecNum&gt;7037&lt;/RecNum&gt;&lt;record&gt;&lt;rec-number&gt;7037&lt;/rec-number&gt;&lt;foreign-keys&gt;&lt;key app="EN" db-id="a9svvddf0ap9akeexa955fs0sx5easa2werr" timestamp="1604050592" guid="81f0e260-a645-4590-8b2f-2a85d14c1417"&gt;7037&lt;/key&gt;&lt;/foreign-keys&gt;&lt;ref-type name="Journal Article"&gt;17&lt;/ref-type&gt;&lt;contributors&gt;&lt;authors&gt;&lt;author&gt;Flenniken, J. Jeffrey&lt;/author&gt;&lt;author&gt;Raymond, Anan W. &lt;/author&gt;&lt;/authors&gt;&lt;/contributors&gt;&lt;titles&gt;&lt;title&gt;Morphological Projectile Point Typology: Replication Experimentation and Technological Analysis&lt;/title&gt;&lt;secondary-title&gt;American Antiquity&lt;/secondary-title&gt;&lt;/titles&gt;&lt;periodical&gt;&lt;full-title&gt;American Antiquity&lt;/full-title&gt;&lt;/periodical&gt;&lt;pages&gt;603-614&lt;/pages&gt;&lt;volume&gt;51&lt;/volume&gt;&lt;number&gt;3&lt;/number&gt;&lt;dates&gt;&lt;year&gt;1986&lt;/year&gt;&lt;/dates&gt;&lt;urls&gt;&lt;/urls&gt;&lt;electronic-resource-num&gt;10.2307/281755&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17" w:tooltip="Flenniken, 1985 #6165" w:history="1">
        <w:r w:rsidR="0007569A" w:rsidRPr="0007569A">
          <w:rPr>
            <w:rStyle w:val="Hyperlink"/>
            <w:rFonts w:cstheme="minorHAnsi"/>
          </w:rPr>
          <w:t>Flenniken 1985</w:t>
        </w:r>
      </w:hyperlink>
      <w:r w:rsidRPr="0007569A">
        <w:rPr>
          <w:rFonts w:cstheme="minorHAnsi"/>
          <w:noProof/>
          <w:sz w:val="24"/>
          <w:szCs w:val="24"/>
        </w:rPr>
        <w:t xml:space="preserve">; </w:t>
      </w:r>
      <w:hyperlink w:anchor="_ENREF_19" w:tooltip="Flenniken, 1986 #7037" w:history="1">
        <w:r w:rsidR="0007569A" w:rsidRPr="0007569A">
          <w:rPr>
            <w:rStyle w:val="Hyperlink"/>
            <w:rFonts w:cstheme="minorHAnsi"/>
          </w:rPr>
          <w:t>Flenniken and Raymond 1986</w:t>
        </w:r>
      </w:hyperlink>
      <w:r w:rsidRPr="0007569A">
        <w:rPr>
          <w:rFonts w:cstheme="minorHAnsi"/>
          <w:noProof/>
          <w:sz w:val="24"/>
          <w:szCs w:val="24"/>
        </w:rPr>
        <w:t>)</w:t>
      </w:r>
      <w:r w:rsidRPr="0007569A">
        <w:rPr>
          <w:rFonts w:cstheme="minorHAnsi"/>
          <w:sz w:val="24"/>
          <w:szCs w:val="24"/>
        </w:rPr>
        <w:fldChar w:fldCharType="end"/>
      </w:r>
      <w:r w:rsidR="00A437CB" w:rsidRPr="0007569A">
        <w:rPr>
          <w:rFonts w:cstheme="minorHAnsi"/>
          <w:sz w:val="24"/>
          <w:szCs w:val="24"/>
        </w:rPr>
        <w:t>, providing for differing</w:t>
      </w:r>
      <w:r w:rsidR="006D3003" w:rsidRPr="0007569A">
        <w:rPr>
          <w:rFonts w:cstheme="minorHAnsi"/>
          <w:sz w:val="24"/>
          <w:szCs w:val="24"/>
        </w:rPr>
        <w:t xml:space="preserve"> expression</w:t>
      </w:r>
      <w:r w:rsidR="0071236C" w:rsidRPr="0007569A">
        <w:rPr>
          <w:rFonts w:cstheme="minorHAnsi"/>
          <w:sz w:val="24"/>
          <w:szCs w:val="24"/>
        </w:rPr>
        <w:t>s</w:t>
      </w:r>
      <w:r w:rsidR="006D3003" w:rsidRPr="0007569A">
        <w:rPr>
          <w:rFonts w:cstheme="minorHAnsi"/>
          <w:sz w:val="24"/>
          <w:szCs w:val="24"/>
        </w:rPr>
        <w:t xml:space="preserve"> of maintainability </w:t>
      </w:r>
      <w:r w:rsidR="006D3003" w:rsidRPr="0007569A">
        <w:rPr>
          <w:rFonts w:cstheme="minorHAnsi"/>
          <w:sz w:val="24"/>
          <w:szCs w:val="24"/>
        </w:rPr>
        <w:fldChar w:fldCharType="begin"/>
      </w:r>
      <w:r w:rsidR="006D3003" w:rsidRPr="0007569A">
        <w:rPr>
          <w:rFonts w:cstheme="minorHAnsi"/>
          <w:sz w:val="24"/>
          <w:szCs w:val="24"/>
        </w:rPr>
        <w:instrText xml:space="preserve"> ADDIN EN.CITE &lt;EndNote&gt;&lt;Cite&gt;&lt;Author&gt;Ahler&lt;/Author&gt;&lt;Year&gt;2000&lt;/Year&gt;&lt;RecNum&gt;5787&lt;/RecNum&gt;&lt;DisplayText&gt;(Ahler and Geib 2000)&lt;/DisplayText&gt;&lt;record&gt;&lt;rec-number&gt;5787&lt;/rec-number&gt;&lt;foreign-keys&gt;&lt;key app="EN" db-id="a9svvddf0ap9akeexa955fs0sx5easa2werr" timestamp="1604048987" guid="998b19ac-79bf-4407-9a71-051c1442db6c"&gt;5787&lt;/key&gt;&lt;/foreign-keys&gt;&lt;ref-type name="Journal Article"&gt;17&lt;/ref-type&gt;&lt;contributors&gt;&lt;authors&gt;&lt;author&gt;Ahler, Stanley A.&lt;/author&gt;&lt;author&gt;Geib, Phil R.&lt;/author&gt;&lt;/authors&gt;&lt;/contributors&gt;&lt;titles&gt;&lt;title&gt;Why Flute? Folsom Point Design and Adaptation&lt;/title&gt;&lt;secondary-title&gt;Journal of Archaeological Science&lt;/secondary-title&gt;&lt;/titles&gt;&lt;periodical&gt;&lt;full-title&gt;Journal of Archaeological Science&lt;/full-title&gt;&lt;/periodical&gt;&lt;pages&gt;799-820&lt;/pages&gt;&lt;volume&gt;27&lt;/volume&gt;&lt;number&gt;9&lt;/number&gt;&lt;dates&gt;&lt;year&gt;2000&lt;/year&gt;&lt;/dates&gt;&lt;isbn&gt;03054403&lt;/isbn&gt;&lt;urls&gt;&lt;/urls&gt;&lt;electronic-resource-num&gt;10.1006/jasc.1999.0503&lt;/electronic-resource-num&gt;&lt;/record&gt;&lt;/Cite&gt;&lt;/EndNote&gt;</w:instrText>
      </w:r>
      <w:r w:rsidR="006D3003" w:rsidRPr="0007569A">
        <w:rPr>
          <w:rFonts w:cstheme="minorHAnsi"/>
          <w:sz w:val="24"/>
          <w:szCs w:val="24"/>
        </w:rPr>
        <w:fldChar w:fldCharType="separate"/>
      </w:r>
      <w:r w:rsidR="006D3003" w:rsidRPr="0007569A">
        <w:rPr>
          <w:rFonts w:cstheme="minorHAnsi"/>
          <w:noProof/>
          <w:sz w:val="24"/>
          <w:szCs w:val="24"/>
        </w:rPr>
        <w:t>(</w:t>
      </w:r>
      <w:hyperlink w:anchor="_ENREF_1" w:tooltip="Ahler, 2000 #5787" w:history="1">
        <w:r w:rsidR="0007569A" w:rsidRPr="0007569A">
          <w:rPr>
            <w:rStyle w:val="Hyperlink"/>
            <w:rFonts w:cstheme="minorHAnsi"/>
          </w:rPr>
          <w:t>Ahler and Geib 2000</w:t>
        </w:r>
      </w:hyperlink>
      <w:r w:rsidR="006D3003" w:rsidRPr="0007569A">
        <w:rPr>
          <w:rFonts w:cstheme="minorHAnsi"/>
          <w:noProof/>
          <w:sz w:val="24"/>
          <w:szCs w:val="24"/>
        </w:rPr>
        <w:t>)</w:t>
      </w:r>
      <w:r w:rsidR="006D3003" w:rsidRPr="0007569A">
        <w:rPr>
          <w:rFonts w:cstheme="minorHAnsi"/>
          <w:sz w:val="24"/>
          <w:szCs w:val="24"/>
        </w:rPr>
        <w:fldChar w:fldCharType="end"/>
      </w:r>
      <w:r w:rsidR="006D3003" w:rsidRPr="0007569A">
        <w:rPr>
          <w:rFonts w:cstheme="minorHAnsi"/>
          <w:sz w:val="24"/>
          <w:szCs w:val="24"/>
        </w:rPr>
        <w:t>.</w:t>
      </w:r>
      <w:r w:rsidR="00851D09" w:rsidRPr="0007569A">
        <w:rPr>
          <w:rFonts w:cstheme="minorHAnsi"/>
          <w:sz w:val="24"/>
          <w:szCs w:val="24"/>
        </w:rPr>
        <w:t xml:space="preserve"> The anticipated exploitation of raw mater</w:t>
      </w:r>
      <w:r w:rsidR="005A61D6" w:rsidRPr="0007569A">
        <w:rPr>
          <w:rFonts w:cstheme="minorHAnsi"/>
          <w:sz w:val="24"/>
          <w:szCs w:val="24"/>
        </w:rPr>
        <w:t xml:space="preserve">ial resources, </w:t>
      </w:r>
      <w:r w:rsidR="001A4909" w:rsidRPr="0007569A">
        <w:rPr>
          <w:rFonts w:cstheme="minorHAnsi"/>
          <w:sz w:val="24"/>
          <w:szCs w:val="24"/>
        </w:rPr>
        <w:t>coupled with</w:t>
      </w:r>
      <w:r w:rsidR="005A61D6" w:rsidRPr="0007569A">
        <w:rPr>
          <w:rFonts w:cstheme="minorHAnsi"/>
          <w:sz w:val="24"/>
          <w:szCs w:val="24"/>
        </w:rPr>
        <w:t xml:space="preserve"> perceived technological advantages </w:t>
      </w:r>
      <w:r w:rsidR="00C81AE7" w:rsidRPr="0007569A">
        <w:rPr>
          <w:rFonts w:cstheme="minorHAnsi"/>
          <w:sz w:val="24"/>
          <w:szCs w:val="24"/>
        </w:rPr>
        <w:t>using</w:t>
      </w:r>
      <w:r w:rsidR="005A61D6" w:rsidRPr="0007569A">
        <w:rPr>
          <w:rFonts w:cstheme="minorHAnsi"/>
          <w:sz w:val="24"/>
          <w:szCs w:val="24"/>
        </w:rPr>
        <w:t xml:space="preserve"> </w:t>
      </w:r>
      <w:r w:rsidR="001A4909" w:rsidRPr="0007569A">
        <w:rPr>
          <w:rFonts w:cstheme="minorHAnsi"/>
          <w:sz w:val="24"/>
          <w:szCs w:val="24"/>
        </w:rPr>
        <w:t xml:space="preserve">heat treatment </w:t>
      </w:r>
      <w:r w:rsidR="005A61D6" w:rsidRPr="0007569A">
        <w:rPr>
          <w:rFonts w:cstheme="minorHAnsi"/>
          <w:sz w:val="24"/>
          <w:szCs w:val="24"/>
        </w:rPr>
        <w:fldChar w:fldCharType="begin"/>
      </w:r>
      <w:r w:rsidR="00051F7B" w:rsidRPr="0007569A">
        <w:rPr>
          <w:rFonts w:cstheme="minorHAnsi"/>
          <w:sz w:val="24"/>
          <w:szCs w:val="24"/>
        </w:rPr>
        <w:instrText xml:space="preserve"> ADDIN EN.CITE &lt;EndNote&gt;&lt;Cite&gt;&lt;Author&gt;Flenniken&lt;/Author&gt;&lt;Year&gt;1975&lt;/Year&gt;&lt;RecNum&gt;6166&lt;/RecNum&gt;&lt;DisplayText&gt;(Flenniken and Garrison 1975)&lt;/DisplayText&gt;&lt;record&gt;&lt;rec-number&gt;6166&lt;/rec-number&gt;&lt;foreign-keys&gt;&lt;key app="EN" db-id="a9svvddf0ap9akeexa955fs0sx5easa2werr" timestamp="1604049444" guid="24cf2b49-e03b-4ef0-a98e-201d8c1210fd"&gt;6166&lt;/key&gt;&lt;/foreign-keys&gt;&lt;ref-type name="Journal Article"&gt;17&lt;/ref-type&gt;&lt;contributors&gt;&lt;authors&gt;&lt;author&gt;Flenniken, J. Jeffrey&lt;/author&gt;&lt;author&gt;Garrison, Ervan G. &lt;/author&gt;&lt;/authors&gt;&lt;/contributors&gt;&lt;titles&gt;&lt;title&gt;Thermally Altered Novaculite and Stone Tool Manufacturing Techniques&lt;/title&gt;&lt;secondary-title&gt;Journal of Field Archaeology&lt;/secondary-title&gt;&lt;/titles&gt;&lt;periodical&gt;&lt;full-title&gt;Journal of Field Archaeology&lt;/full-title&gt;&lt;/periodical&gt;&lt;pages&gt;125-131&lt;/pages&gt;&lt;volume&gt;2&lt;/volume&gt;&lt;number&gt;1/2&lt;/number&gt;&lt;dates&gt;&lt;year&gt;1975&lt;/year&gt;&lt;/dates&gt;&lt;urls&gt;&lt;/urls&gt;&lt;electronic-resource-num&gt;10.1179/009346975791491303&lt;/electronic-resource-num&gt;&lt;/record&gt;&lt;/Cite&gt;&lt;/EndNote&gt;</w:instrText>
      </w:r>
      <w:r w:rsidR="005A61D6" w:rsidRPr="0007569A">
        <w:rPr>
          <w:rFonts w:cstheme="minorHAnsi"/>
          <w:sz w:val="24"/>
          <w:szCs w:val="24"/>
        </w:rPr>
        <w:fldChar w:fldCharType="separate"/>
      </w:r>
      <w:r w:rsidR="005A61D6" w:rsidRPr="0007569A">
        <w:rPr>
          <w:rFonts w:cstheme="minorHAnsi"/>
          <w:noProof/>
          <w:sz w:val="24"/>
          <w:szCs w:val="24"/>
        </w:rPr>
        <w:t>(</w:t>
      </w:r>
      <w:hyperlink w:anchor="_ENREF_18" w:tooltip="Flenniken, 1975 #6166" w:history="1">
        <w:r w:rsidR="0007569A" w:rsidRPr="0007569A">
          <w:rPr>
            <w:rStyle w:val="Hyperlink"/>
            <w:rFonts w:cstheme="minorHAnsi"/>
          </w:rPr>
          <w:t>Flenniken and Garrison 1975</w:t>
        </w:r>
      </w:hyperlink>
      <w:r w:rsidR="005A61D6" w:rsidRPr="0007569A">
        <w:rPr>
          <w:rFonts w:cstheme="minorHAnsi"/>
          <w:noProof/>
          <w:sz w:val="24"/>
          <w:szCs w:val="24"/>
        </w:rPr>
        <w:t>)</w:t>
      </w:r>
      <w:r w:rsidR="005A61D6" w:rsidRPr="0007569A">
        <w:rPr>
          <w:rFonts w:cstheme="minorHAnsi"/>
          <w:sz w:val="24"/>
          <w:szCs w:val="24"/>
        </w:rPr>
        <w:fldChar w:fldCharType="end"/>
      </w:r>
      <w:r w:rsidR="005A61D6" w:rsidRPr="0007569A">
        <w:rPr>
          <w:rFonts w:cstheme="minorHAnsi"/>
          <w:sz w:val="24"/>
          <w:szCs w:val="24"/>
        </w:rPr>
        <w:t xml:space="preserve">, may have resulted in </w:t>
      </w:r>
      <w:r w:rsidR="008F750E" w:rsidRPr="0007569A">
        <w:rPr>
          <w:rFonts w:cstheme="minorHAnsi"/>
          <w:sz w:val="24"/>
          <w:szCs w:val="24"/>
        </w:rPr>
        <w:t>longer</w:t>
      </w:r>
      <w:r w:rsidR="005A61D6" w:rsidRPr="0007569A">
        <w:rPr>
          <w:rFonts w:cstheme="minorHAnsi"/>
          <w:sz w:val="24"/>
          <w:szCs w:val="24"/>
        </w:rPr>
        <w:t xml:space="preserve"> and larger flakes</w:t>
      </w:r>
      <w:r w:rsidR="008F750E" w:rsidRPr="0007569A">
        <w:rPr>
          <w:rFonts w:cstheme="minorHAnsi"/>
          <w:sz w:val="24"/>
          <w:szCs w:val="24"/>
        </w:rPr>
        <w:t xml:space="preserve"> (and more of them),</w:t>
      </w:r>
      <w:r w:rsidR="00B327A3" w:rsidRPr="0007569A">
        <w:rPr>
          <w:rFonts w:cstheme="minorHAnsi"/>
          <w:sz w:val="24"/>
          <w:szCs w:val="24"/>
        </w:rPr>
        <w:t xml:space="preserve"> </w:t>
      </w:r>
      <w:r w:rsidR="009B5768" w:rsidRPr="0007569A">
        <w:rPr>
          <w:rFonts w:cstheme="minorHAnsi"/>
          <w:sz w:val="24"/>
          <w:szCs w:val="24"/>
        </w:rPr>
        <w:t xml:space="preserve">provided </w:t>
      </w:r>
      <w:r w:rsidR="008F750E" w:rsidRPr="0007569A">
        <w:rPr>
          <w:rFonts w:cstheme="minorHAnsi"/>
          <w:sz w:val="24"/>
          <w:szCs w:val="24"/>
        </w:rPr>
        <w:t xml:space="preserve">that </w:t>
      </w:r>
      <w:r w:rsidR="009B5768" w:rsidRPr="0007569A">
        <w:rPr>
          <w:rFonts w:cstheme="minorHAnsi"/>
          <w:sz w:val="24"/>
          <w:szCs w:val="24"/>
        </w:rPr>
        <w:t xml:space="preserve">the temperature of the stone </w:t>
      </w:r>
      <w:r w:rsidR="00A64B5B" w:rsidRPr="0007569A">
        <w:rPr>
          <w:rFonts w:cstheme="minorHAnsi"/>
          <w:sz w:val="24"/>
          <w:szCs w:val="24"/>
        </w:rPr>
        <w:t xml:space="preserve">reached </w:t>
      </w:r>
      <w:r w:rsidR="00C81AE7" w:rsidRPr="0007569A">
        <w:rPr>
          <w:rFonts w:cstheme="minorHAnsi"/>
          <w:sz w:val="24"/>
          <w:szCs w:val="24"/>
        </w:rPr>
        <w:t>the requisite</w:t>
      </w:r>
      <w:r w:rsidR="00A64B5B" w:rsidRPr="0007569A">
        <w:rPr>
          <w:rFonts w:cstheme="minorHAnsi"/>
          <w:sz w:val="24"/>
          <w:szCs w:val="24"/>
        </w:rPr>
        <w:t xml:space="preserve"> temperature </w:t>
      </w:r>
      <w:r w:rsidR="009B5768" w:rsidRPr="0007569A">
        <w:rPr>
          <w:rFonts w:cstheme="minorHAnsi"/>
          <w:sz w:val="24"/>
          <w:szCs w:val="24"/>
        </w:rPr>
        <w:fldChar w:fldCharType="begin"/>
      </w:r>
      <w:r w:rsidR="00051F7B" w:rsidRPr="0007569A">
        <w:rPr>
          <w:rFonts w:cstheme="minorHAnsi"/>
          <w:sz w:val="24"/>
          <w:szCs w:val="24"/>
        </w:rPr>
        <w:instrText xml:space="preserve"> ADDIN EN.CITE &lt;EndNote&gt;&lt;Cite&gt;&lt;Author&gt;Bleed&lt;/Author&gt;&lt;Year&gt;1980&lt;/Year&gt;&lt;RecNum&gt;5897&lt;/RecNum&gt;&lt;DisplayText&gt;(Bleed and Meier 1980)&lt;/DisplayText&gt;&lt;record&gt;&lt;rec-number&gt;5897&lt;/rec-number&gt;&lt;foreign-keys&gt;&lt;key app="EN" db-id="a9svvddf0ap9akeexa955fs0sx5easa2werr" timestamp="1604049111" guid="45154370-bf1f-4c3d-b355-7bf5967cec2c"&gt;5897&lt;/key&gt;&lt;/foreign-keys&gt;&lt;ref-type name="Journal Article"&gt;17&lt;/ref-type&gt;&lt;contributors&gt;&lt;authors&gt;&lt;author&gt;Bleed, Peter&lt;/author&gt;&lt;author&gt;Meier, Marlene&lt;/author&gt;&lt;/authors&gt;&lt;/contributors&gt;&lt;titles&gt;&lt;title&gt;An Objective Test of the Effects of Heat Treatment of Flakeable Stone&lt;/title&gt;&lt;secondary-title&gt;American Antiquity&lt;/secondary-title&gt;&lt;/titles&gt;&lt;periodical&gt;&lt;full-title&gt;American Antiquity&lt;/full-title&gt;&lt;/periodical&gt;&lt;pages&gt;502-507&lt;/pages&gt;&lt;volume&gt;45&lt;/volume&gt;&lt;number&gt;3&lt;/number&gt;&lt;dates&gt;&lt;year&gt;1980&lt;/year&gt;&lt;/dates&gt;&lt;urls&gt;&lt;/urls&gt;&lt;electronic-resource-num&gt;10.2307/279865&lt;/electronic-resource-num&gt;&lt;/record&gt;&lt;/Cite&gt;&lt;/EndNote&gt;</w:instrText>
      </w:r>
      <w:r w:rsidR="009B5768" w:rsidRPr="0007569A">
        <w:rPr>
          <w:rFonts w:cstheme="minorHAnsi"/>
          <w:sz w:val="24"/>
          <w:szCs w:val="24"/>
        </w:rPr>
        <w:fldChar w:fldCharType="separate"/>
      </w:r>
      <w:r w:rsidR="009B5768" w:rsidRPr="0007569A">
        <w:rPr>
          <w:rFonts w:cstheme="minorHAnsi"/>
          <w:noProof/>
          <w:sz w:val="24"/>
          <w:szCs w:val="24"/>
        </w:rPr>
        <w:t>(</w:t>
      </w:r>
      <w:hyperlink w:anchor="_ENREF_5" w:tooltip="Bleed, 1980 #5897" w:history="1">
        <w:r w:rsidR="0007569A" w:rsidRPr="0007569A">
          <w:rPr>
            <w:rStyle w:val="Hyperlink"/>
            <w:rFonts w:cstheme="minorHAnsi"/>
          </w:rPr>
          <w:t>Bleed and Meier 1980</w:t>
        </w:r>
      </w:hyperlink>
      <w:r w:rsidR="009B5768" w:rsidRPr="0007569A">
        <w:rPr>
          <w:rFonts w:cstheme="minorHAnsi"/>
          <w:noProof/>
          <w:sz w:val="24"/>
          <w:szCs w:val="24"/>
        </w:rPr>
        <w:t>)</w:t>
      </w:r>
      <w:r w:rsidR="009B5768" w:rsidRPr="0007569A">
        <w:rPr>
          <w:rFonts w:cstheme="minorHAnsi"/>
          <w:sz w:val="24"/>
          <w:szCs w:val="24"/>
        </w:rPr>
        <w:fldChar w:fldCharType="end"/>
      </w:r>
      <w:r w:rsidR="008F750E" w:rsidRPr="0007569A">
        <w:rPr>
          <w:rFonts w:cstheme="minorHAnsi"/>
          <w:sz w:val="24"/>
          <w:szCs w:val="24"/>
        </w:rPr>
        <w:t>.</w:t>
      </w:r>
      <w:r w:rsidR="0071236C" w:rsidRPr="0007569A">
        <w:rPr>
          <w:rFonts w:cstheme="minorHAnsi"/>
          <w:sz w:val="24"/>
          <w:szCs w:val="24"/>
        </w:rPr>
        <w:t xml:space="preserve"> T</w:t>
      </w:r>
      <w:r w:rsidR="00C81AE7" w:rsidRPr="0007569A">
        <w:rPr>
          <w:rFonts w:cstheme="minorHAnsi"/>
          <w:sz w:val="24"/>
          <w:szCs w:val="24"/>
        </w:rPr>
        <w:t xml:space="preserve">hermal </w:t>
      </w:r>
      <w:r w:rsidR="007E0A3F" w:rsidRPr="0007569A">
        <w:rPr>
          <w:rFonts w:cstheme="minorHAnsi"/>
          <w:sz w:val="24"/>
          <w:szCs w:val="24"/>
        </w:rPr>
        <w:t>properties of locally-available raw materials remain ill-understood</w:t>
      </w:r>
      <w:r w:rsidR="00C81AE7" w:rsidRPr="0007569A">
        <w:rPr>
          <w:rFonts w:cstheme="minorHAnsi"/>
          <w:sz w:val="24"/>
          <w:szCs w:val="24"/>
        </w:rPr>
        <w:t xml:space="preserve"> in the southern Caddo area</w:t>
      </w:r>
      <w:r w:rsidR="007E0A3F" w:rsidRPr="0007569A">
        <w:rPr>
          <w:rFonts w:cstheme="minorHAnsi"/>
          <w:sz w:val="24"/>
          <w:szCs w:val="24"/>
        </w:rPr>
        <w:t xml:space="preserve">, and it </w:t>
      </w:r>
      <w:r w:rsidR="0071236C" w:rsidRPr="0007569A">
        <w:rPr>
          <w:rFonts w:cstheme="minorHAnsi"/>
          <w:sz w:val="24"/>
          <w:szCs w:val="24"/>
        </w:rPr>
        <w:t>is</w:t>
      </w:r>
      <w:r w:rsidR="007E0A3F" w:rsidRPr="0007569A">
        <w:rPr>
          <w:rFonts w:cstheme="minorHAnsi"/>
          <w:sz w:val="24"/>
          <w:szCs w:val="24"/>
        </w:rPr>
        <w:t xml:space="preserve"> u</w:t>
      </w:r>
      <w:r w:rsidR="00704AD1" w:rsidRPr="0007569A">
        <w:rPr>
          <w:rFonts w:cstheme="minorHAnsi"/>
          <w:sz w:val="24"/>
          <w:szCs w:val="24"/>
        </w:rPr>
        <w:t>nclear whether Caddo</w:t>
      </w:r>
      <w:r w:rsidR="00A64B5B" w:rsidRPr="0007569A">
        <w:rPr>
          <w:rFonts w:cstheme="minorHAnsi"/>
          <w:sz w:val="24"/>
          <w:szCs w:val="24"/>
        </w:rPr>
        <w:t xml:space="preserve"> knappers</w:t>
      </w:r>
      <w:r w:rsidR="00DD0488" w:rsidRPr="0007569A">
        <w:rPr>
          <w:rFonts w:cstheme="minorHAnsi"/>
          <w:sz w:val="24"/>
          <w:szCs w:val="24"/>
        </w:rPr>
        <w:t xml:space="preserve"> regularly</w:t>
      </w:r>
      <w:r w:rsidR="00A64B5B" w:rsidRPr="0007569A">
        <w:rPr>
          <w:rFonts w:cstheme="minorHAnsi"/>
          <w:sz w:val="24"/>
          <w:szCs w:val="24"/>
        </w:rPr>
        <w:t xml:space="preserve"> enlisted an expedient </w:t>
      </w:r>
      <w:r w:rsidR="007E0A3F" w:rsidRPr="0007569A">
        <w:rPr>
          <w:rFonts w:cstheme="minorHAnsi"/>
          <w:sz w:val="24"/>
          <w:szCs w:val="24"/>
        </w:rPr>
        <w:fldChar w:fldCharType="begin"/>
      </w:r>
      <w:r w:rsidR="00051F7B" w:rsidRPr="0007569A">
        <w:rPr>
          <w:rFonts w:cstheme="minorHAnsi"/>
          <w:sz w:val="24"/>
          <w:szCs w:val="24"/>
        </w:rPr>
        <w:instrText xml:space="preserve"> ADDIN EN.CITE &lt;EndNote&gt;&lt;Cite&gt;&lt;Author&gt;Domanski&lt;/Author&gt;&lt;Year&gt;2007&lt;/Year&gt;&lt;RecNum&gt;8968&lt;/RecNum&gt;&lt;DisplayText&gt;(Domanski and Webb 2007; Gregg and Grybush 1976)&lt;/DisplayText&gt;&lt;record&gt;&lt;rec-number&gt;8968&lt;/rec-number&gt;&lt;foreign-keys&gt;&lt;key app="EN" db-id="a9svvddf0ap9akeexa955fs0sx5easa2werr" timestamp="1604398909" guid="42d69317-796d-4203-9d38-2263e92231ee"&gt;8968&lt;/key&gt;&lt;/foreign-keys&gt;&lt;ref-type name="Journal Article"&gt;17&lt;/ref-type&gt;&lt;contributors&gt;&lt;authors&gt;&lt;author&gt;Domanski, Marian&lt;/author&gt;&lt;author&gt;Webb, John A.&lt;/author&gt;&lt;/authors&gt;&lt;/contributors&gt;&lt;titles&gt;&lt;title&gt;A Review of Heat Treatment Research&lt;/title&gt;&lt;secondary-title&gt;Lithic Technology&lt;/secondary-title&gt;&lt;/titles&gt;&lt;periodical&gt;&lt;full-title&gt;Lithic Technology&lt;/full-title&gt;&lt;/periodical&gt;&lt;pages&gt;153-194&lt;/pages&gt;&lt;volume&gt;32&lt;/volume&gt;&lt;number&gt;2&lt;/number&gt;&lt;dates&gt;&lt;year&gt;2007&lt;/year&gt;&lt;/dates&gt;&lt;urls&gt;&lt;related-urls&gt;&lt;url&gt;https://www.tandfonline.com/doi/abs/10.1080/01977261.2007.11721052&lt;/url&gt;&lt;/related-urls&gt;&lt;/urls&gt;&lt;electronic-resource-num&gt;10.1080/01977261.2007.11721052&lt;/electronic-resource-num&gt;&lt;/record&gt;&lt;/Cite&gt;&lt;Cite&gt;&lt;Author&gt;Gregg&lt;/Author&gt;&lt;Year&gt;1976&lt;/Year&gt;&lt;RecNum&gt;6196&lt;/RecNum&gt;&lt;record&gt;&lt;rec-number&gt;6196&lt;/rec-number&gt;&lt;foreign-keys&gt;&lt;key app="EN" db-id="a9svvddf0ap9akeexa955fs0sx5easa2werr" timestamp="1604049487" guid="9b7cd4ad-c4e3-4da6-9cac-c8164f08c63f"&gt;6196&lt;/key&gt;&lt;/foreign-keys&gt;&lt;ref-type name="Journal Article"&gt;17&lt;/ref-type&gt;&lt;contributors&gt;&lt;authors&gt;&lt;author&gt;Gregg, Michael L.&lt;/author&gt;&lt;author&gt;Grybush, Richard J.&lt;/author&gt;&lt;/authors&gt;&lt;/contributors&gt;&lt;titles&gt;&lt;title&gt;Thermally Altered Siliceous Stone from Prehistoric Contexts: Intentional versus Unintentional Alteration&lt;/title&gt;&lt;secondary-title&gt;American Antiquity&lt;/secondary-title&gt;&lt;/titles&gt;&lt;periodical&gt;&lt;full-title&gt;American Antiquity&lt;/full-title&gt;&lt;/periodical&gt;&lt;pages&gt;189-192&lt;/pages&gt;&lt;volume&gt;41&lt;/volume&gt;&lt;number&gt;2&lt;/number&gt;&lt;dates&gt;&lt;year&gt;1976&lt;/year&gt;&lt;/dates&gt;&lt;urls&gt;&lt;/urls&gt;&lt;electronic-resource-num&gt;10.2307/279170&lt;/electronic-resource-num&gt;&lt;/record&gt;&lt;/Cite&gt;&lt;/EndNote&gt;</w:instrText>
      </w:r>
      <w:r w:rsidR="007E0A3F" w:rsidRPr="0007569A">
        <w:rPr>
          <w:rFonts w:cstheme="minorHAnsi"/>
          <w:sz w:val="24"/>
          <w:szCs w:val="24"/>
        </w:rPr>
        <w:fldChar w:fldCharType="separate"/>
      </w:r>
      <w:r w:rsidR="007E0A3F" w:rsidRPr="0007569A">
        <w:rPr>
          <w:rFonts w:cstheme="minorHAnsi"/>
          <w:noProof/>
          <w:sz w:val="24"/>
          <w:szCs w:val="24"/>
        </w:rPr>
        <w:t>(</w:t>
      </w:r>
      <w:hyperlink w:anchor="_ENREF_13" w:tooltip="Domanski, 2007 #8968" w:history="1">
        <w:r w:rsidR="0007569A" w:rsidRPr="0007569A">
          <w:rPr>
            <w:rStyle w:val="Hyperlink"/>
            <w:rFonts w:cstheme="minorHAnsi"/>
          </w:rPr>
          <w:t>Domanski and Webb 2007</w:t>
        </w:r>
      </w:hyperlink>
      <w:r w:rsidR="007E0A3F" w:rsidRPr="0007569A">
        <w:rPr>
          <w:rFonts w:cstheme="minorHAnsi"/>
          <w:noProof/>
          <w:sz w:val="24"/>
          <w:szCs w:val="24"/>
        </w:rPr>
        <w:t xml:space="preserve">; </w:t>
      </w:r>
      <w:hyperlink w:anchor="_ENREF_24" w:tooltip="Gregg, 1976 #6196" w:history="1">
        <w:r w:rsidR="0007569A" w:rsidRPr="0007569A">
          <w:rPr>
            <w:rStyle w:val="Hyperlink"/>
            <w:rFonts w:cstheme="minorHAnsi"/>
          </w:rPr>
          <w:t>Gregg and Grybush 1976</w:t>
        </w:r>
      </w:hyperlink>
      <w:r w:rsidR="007E0A3F" w:rsidRPr="0007569A">
        <w:rPr>
          <w:rFonts w:cstheme="minorHAnsi"/>
          <w:noProof/>
          <w:sz w:val="24"/>
          <w:szCs w:val="24"/>
        </w:rPr>
        <w:t>)</w:t>
      </w:r>
      <w:r w:rsidR="007E0A3F" w:rsidRPr="0007569A">
        <w:rPr>
          <w:rFonts w:cstheme="minorHAnsi"/>
          <w:sz w:val="24"/>
          <w:szCs w:val="24"/>
        </w:rPr>
        <w:fldChar w:fldCharType="end"/>
      </w:r>
      <w:r w:rsidR="00A64B5B" w:rsidRPr="0007569A">
        <w:rPr>
          <w:rFonts w:cstheme="minorHAnsi"/>
          <w:sz w:val="24"/>
          <w:szCs w:val="24"/>
        </w:rPr>
        <w:t xml:space="preserve">, </w:t>
      </w:r>
      <w:r w:rsidR="002D1923" w:rsidRPr="0007569A">
        <w:rPr>
          <w:rFonts w:cstheme="minorHAnsi"/>
          <w:sz w:val="24"/>
          <w:szCs w:val="24"/>
        </w:rPr>
        <w:t>slow and steady</w:t>
      </w:r>
      <w:r w:rsidR="00A64B5B" w:rsidRPr="0007569A">
        <w:rPr>
          <w:rFonts w:cstheme="minorHAnsi"/>
          <w:sz w:val="24"/>
          <w:szCs w:val="24"/>
        </w:rPr>
        <w:t xml:space="preserve"> </w:t>
      </w:r>
      <w:r w:rsidR="00A64B5B" w:rsidRPr="0007569A">
        <w:rPr>
          <w:rFonts w:cstheme="minorHAnsi"/>
          <w:sz w:val="24"/>
          <w:szCs w:val="24"/>
        </w:rPr>
        <w:fldChar w:fldCharType="begin"/>
      </w:r>
      <w:r w:rsidR="00051F7B" w:rsidRPr="0007569A">
        <w:rPr>
          <w:rFonts w:cstheme="minorHAnsi"/>
          <w:sz w:val="24"/>
          <w:szCs w:val="24"/>
        </w:rPr>
        <w:instrText xml:space="preserve"> ADDIN EN.CITE &lt;EndNote&gt;&lt;Cite&gt;&lt;Author&gt;Mercieca&lt;/Author&gt;&lt;Year&gt;2007&lt;/Year&gt;&lt;RecNum&gt;8969&lt;/RecNum&gt;&lt;DisplayText&gt;(Mercieca and Hiscock 2007)&lt;/DisplayText&gt;&lt;record&gt;&lt;rec-number&gt;8969&lt;/rec-number&gt;&lt;foreign-keys&gt;&lt;key app="EN" db-id="a9svvddf0ap9akeexa955fs0sx5easa2werr" timestamp="1604399534" guid="9fedcd8f-3df4-428e-9892-37139a596a94"&gt;8969&lt;/key&gt;&lt;/foreign-keys&gt;&lt;ref-type name="Journal Article"&gt;17&lt;/ref-type&gt;&lt;contributors&gt;&lt;authors&gt;&lt;author&gt;Mercieca, Alison&lt;/author&gt;&lt;author&gt;Hiscock, Peter&lt;/author&gt;&lt;/authors&gt;&lt;/contributors&gt;&lt;titles&gt;&lt;title&gt;Experimental insights into alternative strategies of lithic heat treatment&lt;/title&gt;&lt;secondary-title&gt;Journal of Archaeological Science&lt;/secondary-title&gt;&lt;/titles&gt;&lt;periodical&gt;&lt;full-title&gt;Journal of Archaeological Science&lt;/full-title&gt;&lt;/periodical&gt;&lt;pages&gt;2634-2639&lt;/pages&gt;&lt;volume&gt;35&lt;/volume&gt;&lt;dates&gt;&lt;year&gt;2007&lt;/year&gt;&lt;/dates&gt;&lt;urls&gt;&lt;/urls&gt;&lt;electronic-resource-num&gt;10.1016/j.jas.2008.04.021&lt;/electronic-resource-num&gt;&lt;/record&gt;&lt;/Cite&gt;&lt;/EndNote&gt;</w:instrText>
      </w:r>
      <w:r w:rsidR="00A64B5B" w:rsidRPr="0007569A">
        <w:rPr>
          <w:rFonts w:cstheme="minorHAnsi"/>
          <w:sz w:val="24"/>
          <w:szCs w:val="24"/>
        </w:rPr>
        <w:fldChar w:fldCharType="separate"/>
      </w:r>
      <w:r w:rsidR="00A64B5B" w:rsidRPr="0007569A">
        <w:rPr>
          <w:rFonts w:cstheme="minorHAnsi"/>
          <w:noProof/>
          <w:sz w:val="24"/>
          <w:szCs w:val="24"/>
        </w:rPr>
        <w:t>(</w:t>
      </w:r>
      <w:hyperlink w:anchor="_ENREF_34" w:tooltip="Mercieca, 2007 #8969" w:history="1">
        <w:r w:rsidR="0007569A" w:rsidRPr="0007569A">
          <w:rPr>
            <w:rStyle w:val="Hyperlink"/>
            <w:rFonts w:cstheme="minorHAnsi"/>
          </w:rPr>
          <w:t>Mercieca and Hiscock 2007</w:t>
        </w:r>
      </w:hyperlink>
      <w:r w:rsidR="00A64B5B" w:rsidRPr="0007569A">
        <w:rPr>
          <w:rFonts w:cstheme="minorHAnsi"/>
          <w:noProof/>
          <w:sz w:val="24"/>
          <w:szCs w:val="24"/>
        </w:rPr>
        <w:t>)</w:t>
      </w:r>
      <w:r w:rsidR="00A64B5B" w:rsidRPr="0007569A">
        <w:rPr>
          <w:rFonts w:cstheme="minorHAnsi"/>
          <w:sz w:val="24"/>
          <w:szCs w:val="24"/>
        </w:rPr>
        <w:fldChar w:fldCharType="end"/>
      </w:r>
      <w:r w:rsidR="0071236C" w:rsidRPr="0007569A">
        <w:rPr>
          <w:rFonts w:cstheme="minorHAnsi"/>
          <w:sz w:val="24"/>
          <w:szCs w:val="24"/>
        </w:rPr>
        <w:t>, or a hybrid approach to heat treatment.</w:t>
      </w:r>
      <w:r w:rsidR="004A5FFA" w:rsidRPr="0007569A">
        <w:rPr>
          <w:rFonts w:cstheme="minorHAnsi"/>
          <w:sz w:val="24"/>
          <w:szCs w:val="24"/>
        </w:rPr>
        <w:t xml:space="preserve"> </w:t>
      </w:r>
    </w:p>
    <w:p w14:paraId="401993FD" w14:textId="77777777" w:rsidR="004A5FFA" w:rsidRPr="0007569A" w:rsidRDefault="004A5FFA" w:rsidP="004A5FFA">
      <w:pPr>
        <w:spacing w:after="0"/>
        <w:contextualSpacing/>
        <w:jc w:val="both"/>
        <w:rPr>
          <w:rFonts w:cstheme="minorHAnsi"/>
          <w:sz w:val="24"/>
          <w:szCs w:val="24"/>
        </w:rPr>
      </w:pPr>
    </w:p>
    <w:p w14:paraId="304F21E9" w14:textId="52B9F7E3" w:rsidR="004A5FFA" w:rsidRPr="0007569A" w:rsidRDefault="004A5FFA" w:rsidP="004A5FFA">
      <w:pPr>
        <w:spacing w:after="0"/>
        <w:contextualSpacing/>
        <w:jc w:val="both"/>
        <w:rPr>
          <w:rFonts w:cstheme="minorHAnsi"/>
          <w:sz w:val="24"/>
          <w:szCs w:val="24"/>
        </w:rPr>
      </w:pPr>
      <w:r w:rsidRPr="0007569A">
        <w:rPr>
          <w:rFonts w:cstheme="minorHAnsi"/>
          <w:sz w:val="24"/>
          <w:szCs w:val="24"/>
        </w:rPr>
        <w:t xml:space="preserve">Inferences about human behavior drawn from stone tool raw material source use patterns are predicated on accurate knowledge of the locations of </w:t>
      </w:r>
      <w:r w:rsidR="0036250E" w:rsidRPr="0007569A">
        <w:rPr>
          <w:rFonts w:cstheme="minorHAnsi"/>
          <w:sz w:val="24"/>
          <w:szCs w:val="24"/>
        </w:rPr>
        <w:t>those</w:t>
      </w:r>
      <w:r w:rsidRPr="0007569A">
        <w:rPr>
          <w:rFonts w:cstheme="minorHAnsi"/>
          <w:sz w:val="24"/>
          <w:szCs w:val="24"/>
        </w:rPr>
        <w:t xml:space="preserve"> sources actually used </w:t>
      </w:r>
      <w:r w:rsidRPr="0007569A">
        <w:rPr>
          <w:rFonts w:cstheme="minorHAnsi"/>
          <w:sz w:val="24"/>
          <w:szCs w:val="24"/>
        </w:rPr>
        <w:fldChar w:fldCharType="begin"/>
      </w:r>
      <w:r w:rsidR="0007569A" w:rsidRPr="0007569A">
        <w:rPr>
          <w:rFonts w:cstheme="minorHAnsi"/>
          <w:sz w:val="24"/>
          <w:szCs w:val="24"/>
        </w:rPr>
        <w:instrText xml:space="preserve"> ADDIN EN.CITE &lt;EndNote&gt;&lt;Cite&gt;&lt;Author&gt;Ambrose&lt;/Author&gt;&lt;Year&gt;2006&lt;/Year&gt;&lt;RecNum&gt;5785&lt;/RecNum&gt;&lt;Pages&gt;365&lt;/Pages&gt;&lt;DisplayText&gt;(Ambrose 2006:365)&lt;/DisplayText&gt;&lt;record&gt;&lt;rec-number&gt;5785&lt;/rec-number&gt;&lt;foreign-keys&gt;&lt;key app="EN" db-id="a9svvddf0ap9akeexa955fs0sx5easa2werr" timestamp="1604048985" guid="9c890c11-04a8-4afc-89d5-e3e6eaf8cfb9"&gt;5785&lt;/key&gt;&lt;/foreign-keys&gt;&lt;ref-type name="Journal Article"&gt;17&lt;/ref-type&gt;&lt;contributors&gt;&lt;authors&gt;&lt;author&gt;Ambrose, Stanley H.&lt;/author&gt;&lt;/authors&gt;&lt;/contributors&gt;&lt;titles&gt;&lt;title&gt;Howiesons Poort lithic raw material procurement patterns and the evolution of modern human behavior: A response to Minichillo (2006)&lt;/title&gt;&lt;secondary-title&gt;Journal of Human Evolution&lt;/secondary-title&gt;&lt;/titles&gt;&lt;periodical&gt;&lt;full-title&gt;Journal of Human Evolution&lt;/full-title&gt;&lt;/periodical&gt;&lt;pages&gt;365-369&lt;/pages&gt;&lt;volume&gt;50&lt;/volume&gt;&lt;number&gt;3&lt;/number&gt;&lt;dates&gt;&lt;year&gt;2006&lt;/year&gt;&lt;/dates&gt;&lt;isbn&gt;00472484&lt;/isbn&gt;&lt;urls&gt;&lt;related-urls&gt;&lt;url&gt;https://www.sciencedirect.com/science/article/abs/pii/S0047248405002290?via%3Dihub&lt;/url&gt;&lt;/related-urls&gt;&lt;/urls&gt;&lt;electronic-resource-num&gt;10.1016/j.jhevol.2005.12.006&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2" w:tooltip="Ambrose, 2006 #5785" w:history="1">
        <w:r w:rsidR="0007569A" w:rsidRPr="0007569A">
          <w:rPr>
            <w:rStyle w:val="Hyperlink"/>
            <w:rFonts w:cstheme="minorHAnsi"/>
          </w:rPr>
          <w:t>Ambrose 2006:365</w:t>
        </w:r>
      </w:hyperlink>
      <w:r w:rsidRPr="0007569A">
        <w:rPr>
          <w:rFonts w:cstheme="minorHAnsi"/>
          <w:noProof/>
          <w:sz w:val="24"/>
          <w:szCs w:val="24"/>
        </w:rPr>
        <w:t>)</w:t>
      </w:r>
      <w:r w:rsidRPr="0007569A">
        <w:rPr>
          <w:rFonts w:cstheme="minorHAnsi"/>
          <w:sz w:val="24"/>
          <w:szCs w:val="24"/>
        </w:rPr>
        <w:fldChar w:fldCharType="end"/>
      </w:r>
      <w:r w:rsidRPr="0007569A">
        <w:rPr>
          <w:rFonts w:cstheme="minorHAnsi"/>
          <w:sz w:val="24"/>
          <w:szCs w:val="24"/>
        </w:rPr>
        <w:t>.</w:t>
      </w:r>
      <w:r w:rsidR="0036250E" w:rsidRPr="0007569A">
        <w:rPr>
          <w:rFonts w:cstheme="minorHAnsi"/>
          <w:sz w:val="24"/>
          <w:szCs w:val="24"/>
        </w:rPr>
        <w:t xml:space="preserve"> Reduction models rooted in knapping experiments make an assumption that the reduction process is known </w:t>
      </w:r>
      <w:r w:rsidR="0036250E" w:rsidRPr="0007569A">
        <w:rPr>
          <w:rFonts w:cstheme="minorHAnsi"/>
          <w:sz w:val="24"/>
          <w:szCs w:val="24"/>
        </w:rPr>
        <w:fldChar w:fldCharType="begin"/>
      </w:r>
      <w:r w:rsidR="006D0B1C" w:rsidRPr="0007569A">
        <w:rPr>
          <w:rFonts w:cstheme="minorHAnsi"/>
          <w:sz w:val="24"/>
          <w:szCs w:val="24"/>
        </w:rPr>
        <w:instrText xml:space="preserve"> ADDIN EN.CITE &lt;EndNote&gt;&lt;Cite&gt;&lt;Author&gt;Teltser&lt;/Author&gt;&lt;Year&gt;1991&lt;/Year&gt;&lt;RecNum&gt;6844&lt;/RecNum&gt;&lt;DisplayText&gt;(Teltser 1991)&lt;/DisplayText&gt;&lt;record&gt;&lt;rec-number&gt;6844&lt;/rec-number&gt;&lt;foreign-keys&gt;&lt;key app="EN" db-id="a9svvddf0ap9akeexa955fs0sx5easa2werr" timestamp="1604050325" guid="8cc449c2-c6f2-4173-82b4-75402befcd81"&gt;6844&lt;/key&gt;&lt;/foreign-keys&gt;&lt;ref-type name="Journal Article"&gt;17&lt;/ref-type&gt;&lt;contributors&gt;&lt;authors&gt;&lt;author&gt;Teltser, Patrice A.&lt;/author&gt;&lt;/authors&gt;&lt;/contributors&gt;&lt;titles&gt;&lt;title&gt;Generalized Core Technology and Tool Use: A Mississippian Example&lt;/title&gt;&lt;secondary-title&gt;Journal of Field Archaeology&lt;/secondary-title&gt;&lt;/titles&gt;&lt;periodical&gt;&lt;full-title&gt;Journal of Field Archaeology&lt;/full-title&gt;&lt;/periodical&gt;&lt;pages&gt;363-375&lt;/pages&gt;&lt;volume&gt;18&lt;/volume&gt;&lt;number&gt;3&lt;/number&gt;&lt;dates&gt;&lt;year&gt;1991&lt;/year&gt;&lt;/dates&gt;&lt;urls&gt;&lt;/urls&gt;&lt;electronic-resource-num&gt;10.1179/009346991791548681&lt;/electronic-resource-num&gt;&lt;/record&gt;&lt;/Cite&gt;&lt;/EndNote&gt;</w:instrText>
      </w:r>
      <w:r w:rsidR="0036250E" w:rsidRPr="0007569A">
        <w:rPr>
          <w:rFonts w:cstheme="minorHAnsi"/>
          <w:sz w:val="24"/>
          <w:szCs w:val="24"/>
        </w:rPr>
        <w:fldChar w:fldCharType="separate"/>
      </w:r>
      <w:r w:rsidR="0036250E" w:rsidRPr="0007569A">
        <w:rPr>
          <w:rFonts w:cstheme="minorHAnsi"/>
          <w:noProof/>
          <w:sz w:val="24"/>
          <w:szCs w:val="24"/>
        </w:rPr>
        <w:t>(</w:t>
      </w:r>
      <w:hyperlink w:anchor="_ENREF_64" w:tooltip="Teltser, 1991 #6844" w:history="1">
        <w:r w:rsidR="0007569A" w:rsidRPr="0007569A">
          <w:rPr>
            <w:rStyle w:val="Hyperlink"/>
            <w:rFonts w:cstheme="minorHAnsi"/>
          </w:rPr>
          <w:t>Teltser 1991</w:t>
        </w:r>
      </w:hyperlink>
      <w:r w:rsidR="0036250E" w:rsidRPr="0007569A">
        <w:rPr>
          <w:rFonts w:cstheme="minorHAnsi"/>
          <w:noProof/>
          <w:sz w:val="24"/>
          <w:szCs w:val="24"/>
        </w:rPr>
        <w:t>)</w:t>
      </w:r>
      <w:r w:rsidR="0036250E" w:rsidRPr="0007569A">
        <w:rPr>
          <w:rFonts w:cstheme="minorHAnsi"/>
          <w:sz w:val="24"/>
          <w:szCs w:val="24"/>
        </w:rPr>
        <w:fldChar w:fldCharType="end"/>
      </w:r>
      <w:r w:rsidR="0036250E" w:rsidRPr="0007569A">
        <w:rPr>
          <w:rFonts w:cstheme="minorHAnsi"/>
          <w:sz w:val="24"/>
          <w:szCs w:val="24"/>
        </w:rPr>
        <w:t xml:space="preserve">; however, experiments illustrate that numerous strategies could be employed to manufacture the same products </w:t>
      </w:r>
      <w:r w:rsidR="0036250E" w:rsidRPr="0007569A">
        <w:rPr>
          <w:rFonts w:cstheme="minorHAnsi"/>
          <w:sz w:val="24"/>
          <w:szCs w:val="24"/>
        </w:rPr>
        <w:fldChar w:fldCharType="begin"/>
      </w:r>
      <w:r w:rsidR="00DE73BF" w:rsidRPr="0007569A">
        <w:rPr>
          <w:rFonts w:cstheme="minorHAnsi"/>
          <w:sz w:val="24"/>
          <w:szCs w:val="24"/>
        </w:rPr>
        <w:instrText xml:space="preserve"> ADDIN EN.CITE &lt;EndNote&gt;&lt;Cite&gt;&lt;Author&gt;Clark&lt;/Author&gt;&lt;Year&gt;1982&lt;/Year&gt;&lt;RecNum&gt;8970&lt;/RecNum&gt;&lt;DisplayText&gt;(Clark 1982; Newcomer 1971)&lt;/DisplayText&gt;&lt;record&gt;&lt;rec-number&gt;8970&lt;/rec-number&gt;&lt;foreign-keys&gt;&lt;key app="EN" db-id="a9svvddf0ap9akeexa955fs0sx5easa2werr" timestamp="1604649657" guid="144704e8-dd47-471e-bc0b-cd7ce15839f4"&gt;8970&lt;/key&gt;&lt;/foreign-keys&gt;&lt;ref-type name="Journal Article"&gt;17&lt;/ref-type&gt;&lt;contributors&gt;&lt;authors&gt;&lt;author&gt;Clark, John E.&lt;/author&gt;&lt;/authors&gt;&lt;/contributors&gt;&lt;titles&gt;&lt;title&gt;Manufacture of Mesoamerican Prismatic Blades: An Alternative Technique&lt;/title&gt;&lt;secondary-title&gt;American Antiquity&lt;/secondary-title&gt;&lt;/titles&gt;&lt;periodical&gt;&lt;full-title&gt;American Antiquity&lt;/full-title&gt;&lt;/periodical&gt;&lt;pages&gt;355-376&lt;/pages&gt;&lt;volume&gt;47&lt;/volume&gt;&lt;dates&gt;&lt;year&gt;1982&lt;/year&gt;&lt;/dates&gt;&lt;urls&gt;&lt;/urls&gt;&lt;electronic-resource-num&gt;10.2307/279907&lt;/electronic-resource-num&gt;&lt;/record&gt;&lt;/Cite&gt;&lt;Cite&gt;&lt;Author&gt;Newcomer&lt;/Author&gt;&lt;Year&gt;1971&lt;/Year&gt;&lt;RecNum&gt;8971&lt;/RecNum&gt;&lt;record&gt;&lt;rec-number&gt;8971&lt;/rec-number&gt;&lt;foreign-keys&gt;&lt;key app="EN" db-id="a9svvddf0ap9akeexa955fs0sx5easa2werr" timestamp="1604649865" guid="df38b021-5b76-4eaf-b6b4-277d092f77a4"&gt;8971&lt;/key&gt;&lt;/foreign-keys&gt;&lt;ref-type name="Journal Article"&gt;17&lt;/ref-type&gt;&lt;contributors&gt;&lt;authors&gt;&lt;author&gt;Newcomer, Mark H.&lt;/author&gt;&lt;/authors&gt;&lt;/contributors&gt;&lt;titles&gt;&lt;title&gt;Some Quantitative Experiments in Hand-Axe Manufacture&lt;/title&gt;&lt;secondary-title&gt;World Archaeology&lt;/secondary-title&gt;&lt;/titles&gt;&lt;periodical&gt;&lt;full-title&gt;World Archaeology&lt;/full-title&gt;&lt;/periodical&gt;&lt;pages&gt;85-95&lt;/pages&gt;&lt;volume&gt;3&lt;/volume&gt;&lt;dates&gt;&lt;year&gt;1971&lt;/year&gt;&lt;/dates&gt;&lt;urls&gt;&lt;/urls&gt;&lt;electronic-resource-num&gt;10.1080/00438243.1971.9979493&lt;/electronic-resource-num&gt;&lt;/record&gt;&lt;/Cite&gt;&lt;/EndNote&gt;</w:instrText>
      </w:r>
      <w:r w:rsidR="0036250E" w:rsidRPr="0007569A">
        <w:rPr>
          <w:rFonts w:cstheme="minorHAnsi"/>
          <w:sz w:val="24"/>
          <w:szCs w:val="24"/>
        </w:rPr>
        <w:fldChar w:fldCharType="separate"/>
      </w:r>
      <w:r w:rsidR="0036250E" w:rsidRPr="0007569A">
        <w:rPr>
          <w:rFonts w:cstheme="minorHAnsi"/>
          <w:noProof/>
          <w:sz w:val="24"/>
          <w:szCs w:val="24"/>
        </w:rPr>
        <w:t>(</w:t>
      </w:r>
      <w:hyperlink w:anchor="_ENREF_10" w:tooltip="Clark, 1982 #8970" w:history="1">
        <w:r w:rsidR="0007569A" w:rsidRPr="0007569A">
          <w:rPr>
            <w:rStyle w:val="Hyperlink"/>
            <w:rFonts w:cstheme="minorHAnsi"/>
          </w:rPr>
          <w:t>Clark 1982</w:t>
        </w:r>
      </w:hyperlink>
      <w:r w:rsidR="0036250E" w:rsidRPr="0007569A">
        <w:rPr>
          <w:rFonts w:cstheme="minorHAnsi"/>
          <w:noProof/>
          <w:sz w:val="24"/>
          <w:szCs w:val="24"/>
        </w:rPr>
        <w:t xml:space="preserve">; </w:t>
      </w:r>
      <w:hyperlink w:anchor="_ENREF_37" w:tooltip="Newcomer, 1971 #8971" w:history="1">
        <w:r w:rsidR="0007569A" w:rsidRPr="0007569A">
          <w:rPr>
            <w:rStyle w:val="Hyperlink"/>
            <w:rFonts w:cstheme="minorHAnsi"/>
          </w:rPr>
          <w:t>Newcomer 1971</w:t>
        </w:r>
      </w:hyperlink>
      <w:r w:rsidR="0036250E" w:rsidRPr="0007569A">
        <w:rPr>
          <w:rFonts w:cstheme="minorHAnsi"/>
          <w:noProof/>
          <w:sz w:val="24"/>
          <w:szCs w:val="24"/>
        </w:rPr>
        <w:t>)</w:t>
      </w:r>
      <w:r w:rsidR="0036250E" w:rsidRPr="0007569A">
        <w:rPr>
          <w:rFonts w:cstheme="minorHAnsi"/>
          <w:sz w:val="24"/>
          <w:szCs w:val="24"/>
        </w:rPr>
        <w:fldChar w:fldCharType="end"/>
      </w:r>
      <w:r w:rsidR="002A0FD0" w:rsidRPr="0007569A">
        <w:rPr>
          <w:rFonts w:cstheme="minorHAnsi"/>
          <w:sz w:val="24"/>
          <w:szCs w:val="24"/>
        </w:rPr>
        <w:t>.</w:t>
      </w:r>
      <w:r w:rsidR="0074671C" w:rsidRPr="0007569A">
        <w:rPr>
          <w:rFonts w:cstheme="minorHAnsi"/>
          <w:sz w:val="24"/>
          <w:szCs w:val="24"/>
        </w:rPr>
        <w:t xml:space="preserve"> </w:t>
      </w:r>
    </w:p>
    <w:p w14:paraId="07580E88" w14:textId="77777777" w:rsidR="0054700E" w:rsidRPr="0007569A" w:rsidRDefault="0054700E" w:rsidP="0054700E">
      <w:pPr>
        <w:ind w:right="720"/>
        <w:jc w:val="center"/>
        <w:rPr>
          <w:rFonts w:cstheme="minorHAnsi"/>
          <w:sz w:val="24"/>
          <w:szCs w:val="24"/>
        </w:rPr>
      </w:pPr>
      <w:r w:rsidRPr="0007569A">
        <w:rPr>
          <w:rFonts w:cstheme="minorHAnsi"/>
          <w:sz w:val="24"/>
          <w:szCs w:val="24"/>
        </w:rPr>
        <w:lastRenderedPageBreak/>
        <w:t>PERDIZ ARROW POINT SAMPLE</w:t>
      </w:r>
    </w:p>
    <w:p w14:paraId="5832196C" w14:textId="77777777" w:rsidR="0054700E" w:rsidRPr="0007569A" w:rsidRDefault="0054700E" w:rsidP="0054700E">
      <w:pPr>
        <w:spacing w:after="0"/>
        <w:contextualSpacing/>
        <w:rPr>
          <w:rFonts w:cstheme="minorHAnsi"/>
          <w:sz w:val="24"/>
          <w:szCs w:val="24"/>
        </w:rPr>
      </w:pPr>
    </w:p>
    <w:p w14:paraId="15062FE9" w14:textId="70727B72" w:rsidR="0054700E" w:rsidRPr="0007569A" w:rsidRDefault="0054700E" w:rsidP="0054700E">
      <w:pPr>
        <w:spacing w:after="0"/>
        <w:contextualSpacing/>
        <w:jc w:val="both"/>
        <w:rPr>
          <w:rFonts w:cstheme="minorHAnsi"/>
          <w:sz w:val="24"/>
          <w:szCs w:val="24"/>
        </w:rPr>
      </w:pPr>
      <w:r w:rsidRPr="0007569A">
        <w:rPr>
          <w:rFonts w:cstheme="minorHAnsi"/>
          <w:sz w:val="24"/>
          <w:szCs w:val="24"/>
        </w:rPr>
        <w:t xml:space="preserve">The Perdiz sample </w:t>
      </w:r>
      <w:r w:rsidR="000A2EA7" w:rsidRPr="0007569A">
        <w:rPr>
          <w:rFonts w:cstheme="minorHAnsi"/>
          <w:sz w:val="24"/>
          <w:szCs w:val="24"/>
        </w:rPr>
        <w:t>is</w:t>
      </w:r>
      <w:r w:rsidRPr="0007569A">
        <w:rPr>
          <w:rFonts w:cstheme="minorHAnsi"/>
          <w:sz w:val="24"/>
          <w:szCs w:val="24"/>
        </w:rPr>
        <w:t xml:space="preserve"> from Camp, Harrison, Nacogdoches, San Augustine, Smith, and Shelby counties, and consists of whole/intact Perdiz arrow points from 10 sites across the southern Caddo area, manufactured using chert, quartzite, and silicified wood (Figure</w:t>
      </w:r>
      <w:r w:rsidR="00EF5F0C" w:rsidRPr="0007569A">
        <w:rPr>
          <w:rFonts w:cstheme="minorHAnsi"/>
          <w:sz w:val="24"/>
          <w:szCs w:val="24"/>
        </w:rPr>
        <w:t xml:space="preserve"> int1:a</w:t>
      </w:r>
      <w:r w:rsidRPr="0007569A">
        <w:rPr>
          <w:rFonts w:cstheme="minorHAnsi"/>
          <w:sz w:val="24"/>
          <w:szCs w:val="24"/>
        </w:rPr>
        <w:t xml:space="preserve">). Raw material distributions differ among </w:t>
      </w:r>
      <w:r w:rsidR="00871482" w:rsidRPr="0007569A">
        <w:rPr>
          <w:rFonts w:cstheme="minorHAnsi"/>
          <w:sz w:val="24"/>
          <w:szCs w:val="24"/>
        </w:rPr>
        <w:t>sites, where chert is less geographically restricted, and quartzite was</w:t>
      </w:r>
      <w:r w:rsidRPr="0007569A">
        <w:rPr>
          <w:rFonts w:cstheme="minorHAnsi"/>
          <w:sz w:val="24"/>
          <w:szCs w:val="24"/>
        </w:rPr>
        <w:t xml:space="preserve"> limited to </w:t>
      </w:r>
      <w:r w:rsidR="00871482" w:rsidRPr="0007569A">
        <w:rPr>
          <w:rFonts w:cstheme="minorHAnsi"/>
          <w:sz w:val="24"/>
          <w:szCs w:val="24"/>
        </w:rPr>
        <w:t xml:space="preserve">sites in </w:t>
      </w:r>
      <w:r w:rsidRPr="0007569A">
        <w:rPr>
          <w:rFonts w:cstheme="minorHAnsi"/>
          <w:sz w:val="24"/>
          <w:szCs w:val="24"/>
        </w:rPr>
        <w:t xml:space="preserve">Camp County (Figure int1:a). Silicified wood was employed for Perdiz manufacture in Nacogdoches and Shelby </w:t>
      </w:r>
      <w:r w:rsidR="00401FF7" w:rsidRPr="0007569A">
        <w:rPr>
          <w:rFonts w:cstheme="minorHAnsi"/>
          <w:sz w:val="24"/>
          <w:szCs w:val="24"/>
        </w:rPr>
        <w:t>c</w:t>
      </w:r>
      <w:r w:rsidRPr="0007569A">
        <w:rPr>
          <w:rFonts w:cstheme="minorHAnsi"/>
          <w:sz w:val="24"/>
          <w:szCs w:val="24"/>
        </w:rPr>
        <w:t>ounties; however, Was</w:t>
      </w:r>
      <w:r w:rsidR="003E0CD4" w:rsidRPr="0007569A">
        <w:rPr>
          <w:rFonts w:cstheme="minorHAnsi"/>
          <w:sz w:val="24"/>
          <w:szCs w:val="24"/>
        </w:rPr>
        <w:t>hington Square Mound (41NA49) represents</w:t>
      </w:r>
      <w:r w:rsidRPr="0007569A">
        <w:rPr>
          <w:rFonts w:cstheme="minorHAnsi"/>
          <w:sz w:val="24"/>
          <w:szCs w:val="24"/>
        </w:rPr>
        <w:t xml:space="preserve"> the only burial context where silicified wood Perdiz points </w:t>
      </w:r>
      <w:r w:rsidR="003E0CD4" w:rsidRPr="0007569A">
        <w:rPr>
          <w:rFonts w:cstheme="minorHAnsi"/>
          <w:sz w:val="24"/>
          <w:szCs w:val="24"/>
        </w:rPr>
        <w:t>were</w:t>
      </w:r>
      <w:r w:rsidRPr="0007569A">
        <w:rPr>
          <w:rFonts w:cstheme="minorHAnsi"/>
          <w:sz w:val="24"/>
          <w:szCs w:val="24"/>
        </w:rPr>
        <w:t xml:space="preserve"> recovered (Figure int1:a). While the full range of raw materials were used in </w:t>
      </w:r>
      <w:r w:rsidR="00401FF7" w:rsidRPr="0007569A">
        <w:rPr>
          <w:rFonts w:cstheme="minorHAnsi"/>
          <w:sz w:val="24"/>
          <w:szCs w:val="24"/>
        </w:rPr>
        <w:t xml:space="preserve">Perdiz points placed in </w:t>
      </w:r>
      <w:r w:rsidRPr="0007569A">
        <w:rPr>
          <w:rFonts w:cstheme="minorHAnsi"/>
          <w:sz w:val="24"/>
          <w:szCs w:val="24"/>
        </w:rPr>
        <w:t>Caddo burials, only chert and silicified wood points were found to occur outside of burial contexts (Figure int1:b). Raw materials also differ through the Middle, Late, and Historic Caddo periods, where chert and silicified wood are present throughout all three periods; while quartzite occur</w:t>
      </w:r>
      <w:r w:rsidR="00A72038" w:rsidRPr="0007569A">
        <w:rPr>
          <w:rFonts w:cstheme="minorHAnsi"/>
          <w:sz w:val="24"/>
          <w:szCs w:val="24"/>
        </w:rPr>
        <w:t>s</w:t>
      </w:r>
      <w:r w:rsidRPr="0007569A">
        <w:rPr>
          <w:rFonts w:cstheme="minorHAnsi"/>
          <w:sz w:val="24"/>
          <w:szCs w:val="24"/>
        </w:rPr>
        <w:t xml:space="preserve"> only in Middle Caddo mortuary contexts (Figure int1:c). Radiocarbon and relative dates are discussed in more detail below; however, the median of that temporal range was used to </w:t>
      </w:r>
      <w:r w:rsidR="00A72038" w:rsidRPr="0007569A">
        <w:rPr>
          <w:rFonts w:cstheme="minorHAnsi"/>
          <w:sz w:val="24"/>
          <w:szCs w:val="24"/>
        </w:rPr>
        <w:t xml:space="preserve">assign the Perdiz points to a representative </w:t>
      </w:r>
      <w:r w:rsidRPr="0007569A">
        <w:rPr>
          <w:rFonts w:cstheme="minorHAnsi"/>
          <w:sz w:val="24"/>
          <w:szCs w:val="24"/>
        </w:rPr>
        <w:t xml:space="preserve">temporal period (Middle Caddo, A.D. 1200-1450; Late Caddo, A.D. 1450-1680; and Historic Caddo, A.D. 1680+) (Figure int1:d). </w:t>
      </w:r>
    </w:p>
    <w:p w14:paraId="2968B1CC" w14:textId="77777777" w:rsidR="0054700E" w:rsidRPr="0007569A" w:rsidRDefault="0054700E" w:rsidP="0054700E">
      <w:pPr>
        <w:ind w:right="720"/>
        <w:jc w:val="both"/>
        <w:rPr>
          <w:rFonts w:cstheme="minorHAnsi"/>
          <w:sz w:val="24"/>
          <w:szCs w:val="24"/>
        </w:rPr>
      </w:pPr>
    </w:p>
    <w:p w14:paraId="3079A2C5" w14:textId="77777777" w:rsidR="003E7707" w:rsidRPr="0007569A" w:rsidRDefault="003E7707" w:rsidP="00122EA2">
      <w:pPr>
        <w:spacing w:after="0"/>
        <w:contextualSpacing/>
        <w:jc w:val="center"/>
        <w:rPr>
          <w:rFonts w:cstheme="minorHAnsi"/>
        </w:rPr>
      </w:pPr>
    </w:p>
    <w:p w14:paraId="45663A3B" w14:textId="77777777" w:rsidR="00DD76A3" w:rsidRPr="0007569A" w:rsidRDefault="00DD76A3" w:rsidP="00B64964">
      <w:pPr>
        <w:spacing w:after="0"/>
        <w:contextualSpacing/>
        <w:jc w:val="both"/>
        <w:rPr>
          <w:rFonts w:cstheme="minorHAnsi"/>
          <w:sz w:val="24"/>
          <w:szCs w:val="24"/>
        </w:rPr>
      </w:pPr>
    </w:p>
    <w:p w14:paraId="7DD4BB07" w14:textId="77777777" w:rsidR="00DD76A3" w:rsidRPr="0007569A" w:rsidRDefault="00DD76A3" w:rsidP="00B64964">
      <w:pPr>
        <w:spacing w:after="0"/>
        <w:contextualSpacing/>
        <w:jc w:val="both"/>
        <w:rPr>
          <w:rFonts w:cstheme="minorHAnsi"/>
          <w:sz w:val="24"/>
          <w:szCs w:val="24"/>
        </w:rPr>
      </w:pPr>
    </w:p>
    <w:p w14:paraId="6517F453" w14:textId="77777777" w:rsidR="00B64964" w:rsidRPr="0007569A" w:rsidRDefault="00B64964" w:rsidP="00B64964">
      <w:pPr>
        <w:spacing w:after="0"/>
        <w:contextualSpacing/>
        <w:rPr>
          <w:rFonts w:cstheme="minorHAnsi"/>
          <w:sz w:val="24"/>
          <w:szCs w:val="24"/>
        </w:rPr>
      </w:pPr>
    </w:p>
    <w:p w14:paraId="63050CDC" w14:textId="77777777" w:rsidR="00B64964" w:rsidRPr="0007569A" w:rsidRDefault="00B64964" w:rsidP="00B64964">
      <w:pPr>
        <w:spacing w:after="0"/>
        <w:contextualSpacing/>
        <w:jc w:val="center"/>
        <w:rPr>
          <w:rFonts w:cstheme="minorHAnsi"/>
          <w:sz w:val="24"/>
          <w:szCs w:val="24"/>
        </w:rPr>
      </w:pPr>
    </w:p>
    <w:p w14:paraId="53CB45AA" w14:textId="77777777" w:rsidR="0054700E" w:rsidRPr="0007569A" w:rsidRDefault="0054700E" w:rsidP="00B64964">
      <w:pPr>
        <w:spacing w:after="0"/>
        <w:contextualSpacing/>
        <w:jc w:val="center"/>
        <w:rPr>
          <w:rFonts w:cstheme="minorHAnsi"/>
          <w:sz w:val="24"/>
          <w:szCs w:val="24"/>
        </w:rPr>
      </w:pPr>
    </w:p>
    <w:p w14:paraId="383C5A42" w14:textId="77777777" w:rsidR="0054700E" w:rsidRPr="0007569A" w:rsidRDefault="0054700E" w:rsidP="00B64964">
      <w:pPr>
        <w:spacing w:after="0"/>
        <w:contextualSpacing/>
        <w:jc w:val="center"/>
        <w:rPr>
          <w:rFonts w:cstheme="minorHAnsi"/>
          <w:sz w:val="24"/>
          <w:szCs w:val="24"/>
        </w:rPr>
      </w:pPr>
    </w:p>
    <w:p w14:paraId="7E5F6519" w14:textId="77777777" w:rsidR="0054700E" w:rsidRPr="0007569A" w:rsidRDefault="0054700E" w:rsidP="00B64964">
      <w:pPr>
        <w:spacing w:after="0"/>
        <w:contextualSpacing/>
        <w:jc w:val="center"/>
        <w:rPr>
          <w:rFonts w:cstheme="minorHAnsi"/>
          <w:sz w:val="24"/>
          <w:szCs w:val="24"/>
        </w:rPr>
      </w:pPr>
    </w:p>
    <w:p w14:paraId="2CB66918" w14:textId="77777777" w:rsidR="0054700E" w:rsidRPr="0007569A" w:rsidRDefault="0054700E" w:rsidP="00B64964">
      <w:pPr>
        <w:spacing w:after="0"/>
        <w:contextualSpacing/>
        <w:jc w:val="center"/>
        <w:rPr>
          <w:rFonts w:cstheme="minorHAnsi"/>
          <w:sz w:val="24"/>
          <w:szCs w:val="24"/>
        </w:rPr>
      </w:pPr>
    </w:p>
    <w:p w14:paraId="6CEA7EAE" w14:textId="77777777" w:rsidR="00B64964" w:rsidRPr="0007569A" w:rsidRDefault="00B64964" w:rsidP="00B64964">
      <w:pPr>
        <w:spacing w:after="0"/>
        <w:contextualSpacing/>
        <w:jc w:val="center"/>
        <w:rPr>
          <w:rFonts w:cstheme="minorHAnsi"/>
          <w:sz w:val="24"/>
          <w:szCs w:val="24"/>
        </w:rPr>
      </w:pPr>
      <w:r w:rsidRPr="0007569A">
        <w:rPr>
          <w:rFonts w:cstheme="minorHAnsi"/>
          <w:sz w:val="24"/>
          <w:szCs w:val="24"/>
        </w:rPr>
        <w:object w:dxaOrig="15119" w:dyaOrig="18360" w14:anchorId="4B17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564.75pt" o:ole="">
            <v:imagedata r:id="rId6" o:title=""/>
          </v:shape>
          <o:OLEObject Type="Embed" ProgID="AcroExch.Document.DC" ShapeID="_x0000_i1025" DrawAspect="Content" ObjectID="_1666702980" r:id="rId7"/>
        </w:object>
      </w:r>
    </w:p>
    <w:p w14:paraId="7B0AC58E" w14:textId="77777777" w:rsidR="00B64964" w:rsidRPr="0007569A" w:rsidRDefault="00B64964" w:rsidP="00B64964">
      <w:pPr>
        <w:spacing w:after="0"/>
        <w:contextualSpacing/>
        <w:jc w:val="center"/>
        <w:rPr>
          <w:rFonts w:cstheme="minorHAnsi"/>
          <w:sz w:val="20"/>
          <w:szCs w:val="20"/>
        </w:rPr>
      </w:pPr>
      <w:r w:rsidRPr="0007569A">
        <w:rPr>
          <w:rFonts w:cstheme="minorHAnsi"/>
          <w:sz w:val="20"/>
          <w:szCs w:val="20"/>
        </w:rPr>
        <w:t xml:space="preserve">Figure int1. Raw materials a, by site; b, by mortuary context; c, by temporal period (Middle, Late, or Historic Caddo), and d, Temporal span of contexts in the Perdiz sample. </w:t>
      </w:r>
      <w:r w:rsidRPr="0007569A">
        <w:rPr>
          <w:rFonts w:cstheme="minorHAnsi"/>
          <w:i/>
          <w:sz w:val="20"/>
          <w:szCs w:val="20"/>
        </w:rPr>
        <w:t>Double click image to view in full resolution.</w:t>
      </w:r>
    </w:p>
    <w:p w14:paraId="6749CB99" w14:textId="77777777" w:rsidR="001D78CD" w:rsidRPr="0007569A" w:rsidRDefault="001D78CD" w:rsidP="00E1192C">
      <w:pPr>
        <w:spacing w:after="0"/>
        <w:contextualSpacing/>
        <w:rPr>
          <w:rFonts w:cstheme="minorHAnsi"/>
          <w:sz w:val="24"/>
          <w:szCs w:val="24"/>
        </w:rPr>
      </w:pPr>
    </w:p>
    <w:p w14:paraId="1514A5E5" w14:textId="77777777" w:rsidR="0054700E" w:rsidRPr="0007569A" w:rsidRDefault="0054700E" w:rsidP="009A653B">
      <w:pPr>
        <w:spacing w:after="0"/>
        <w:contextualSpacing/>
        <w:jc w:val="both"/>
        <w:rPr>
          <w:rFonts w:cstheme="minorHAnsi"/>
          <w:i/>
        </w:rPr>
      </w:pPr>
    </w:p>
    <w:p w14:paraId="542CF897" w14:textId="77777777" w:rsidR="0054700E" w:rsidRPr="0007569A" w:rsidRDefault="0054700E" w:rsidP="009A653B">
      <w:pPr>
        <w:spacing w:after="0"/>
        <w:contextualSpacing/>
        <w:jc w:val="both"/>
        <w:rPr>
          <w:rFonts w:cstheme="minorHAnsi"/>
          <w:i/>
        </w:rPr>
      </w:pPr>
    </w:p>
    <w:p w14:paraId="5C498DBF" w14:textId="16C26680" w:rsidR="00122EA2" w:rsidRPr="0007569A" w:rsidRDefault="00315295" w:rsidP="009A653B">
      <w:pPr>
        <w:spacing w:after="0"/>
        <w:contextualSpacing/>
        <w:jc w:val="both"/>
        <w:rPr>
          <w:rFonts w:cstheme="minorHAnsi"/>
          <w:i/>
          <w:sz w:val="24"/>
          <w:szCs w:val="24"/>
        </w:rPr>
      </w:pPr>
      <w:r w:rsidRPr="0007569A">
        <w:rPr>
          <w:rFonts w:cstheme="minorHAnsi"/>
          <w:i/>
          <w:sz w:val="24"/>
          <w:szCs w:val="24"/>
        </w:rPr>
        <w:lastRenderedPageBreak/>
        <w:t>41CP5, Tuck Carpenter</w:t>
      </w:r>
    </w:p>
    <w:p w14:paraId="0CCFD0E0" w14:textId="77777777" w:rsidR="00122EA2" w:rsidRPr="0007569A" w:rsidRDefault="00122EA2" w:rsidP="009A653B">
      <w:pPr>
        <w:spacing w:after="0"/>
        <w:contextualSpacing/>
        <w:jc w:val="both"/>
        <w:rPr>
          <w:rFonts w:cstheme="minorHAnsi"/>
          <w:b/>
          <w:sz w:val="24"/>
          <w:szCs w:val="24"/>
        </w:rPr>
      </w:pPr>
    </w:p>
    <w:p w14:paraId="1B8CD7DA" w14:textId="19F24C12" w:rsidR="00122EA2" w:rsidRPr="0007569A" w:rsidRDefault="00122EA2" w:rsidP="009A653B">
      <w:pPr>
        <w:spacing w:after="0"/>
        <w:contextualSpacing/>
        <w:jc w:val="both"/>
        <w:rPr>
          <w:rFonts w:cstheme="minorHAnsi"/>
          <w:sz w:val="24"/>
          <w:szCs w:val="24"/>
        </w:rPr>
      </w:pPr>
      <w:r w:rsidRPr="0007569A">
        <w:rPr>
          <w:rFonts w:cstheme="minorHAnsi"/>
          <w:sz w:val="24"/>
          <w:szCs w:val="24"/>
        </w:rPr>
        <w:t>The Tuck Carpenter site is a well-studied Late Caddo period Titus phase cemetery on Dry Creek in the Big Cypress Creek basin</w:t>
      </w:r>
      <w:r w:rsidR="00F470CF" w:rsidRPr="0007569A">
        <w:rPr>
          <w:rFonts w:cstheme="minorHAnsi"/>
          <w:sz w:val="24"/>
          <w:szCs w:val="24"/>
        </w:rPr>
        <w:t>, and</w:t>
      </w:r>
      <w:r w:rsidRPr="0007569A">
        <w:rPr>
          <w:rFonts w:cstheme="minorHAnsi"/>
          <w:sz w:val="24"/>
          <w:szCs w:val="24"/>
        </w:rPr>
        <w:t xml:space="preserve"> </w:t>
      </w:r>
      <w:r w:rsidR="00944EA4" w:rsidRPr="0007569A">
        <w:rPr>
          <w:rFonts w:cstheme="minorHAnsi"/>
          <w:sz w:val="24"/>
          <w:szCs w:val="24"/>
        </w:rPr>
        <w:t xml:space="preserve">was </w:t>
      </w:r>
      <w:r w:rsidR="00401FF7" w:rsidRPr="0007569A">
        <w:rPr>
          <w:rFonts w:cstheme="minorHAnsi"/>
          <w:sz w:val="24"/>
          <w:szCs w:val="24"/>
        </w:rPr>
        <w:t>used</w:t>
      </w:r>
      <w:r w:rsidR="00BE12B3" w:rsidRPr="0007569A">
        <w:rPr>
          <w:rFonts w:cstheme="minorHAnsi"/>
          <w:sz w:val="24"/>
          <w:szCs w:val="24"/>
        </w:rPr>
        <w:t xml:space="preserve"> by the Caddo</w:t>
      </w:r>
      <w:r w:rsidRPr="0007569A">
        <w:rPr>
          <w:rFonts w:cstheme="minorHAnsi"/>
          <w:sz w:val="24"/>
          <w:szCs w:val="24"/>
        </w:rPr>
        <w:t xml:space="preserve"> from the 15</w:t>
      </w:r>
      <w:r w:rsidRPr="0007569A">
        <w:rPr>
          <w:rFonts w:cstheme="minorHAnsi"/>
          <w:sz w:val="24"/>
          <w:szCs w:val="24"/>
          <w:vertAlign w:val="superscript"/>
        </w:rPr>
        <w:t>th</w:t>
      </w:r>
      <w:r w:rsidRPr="0007569A">
        <w:rPr>
          <w:rFonts w:cstheme="minorHAnsi"/>
          <w:sz w:val="24"/>
          <w:szCs w:val="24"/>
        </w:rPr>
        <w:t xml:space="preserve"> to the 17</w:t>
      </w:r>
      <w:r w:rsidRPr="0007569A">
        <w:rPr>
          <w:rFonts w:cstheme="minorHAnsi"/>
          <w:sz w:val="24"/>
          <w:szCs w:val="24"/>
          <w:vertAlign w:val="superscript"/>
        </w:rPr>
        <w:t>th</w:t>
      </w:r>
      <w:r w:rsidRPr="0007569A">
        <w:rPr>
          <w:rFonts w:cstheme="minorHAnsi"/>
          <w:sz w:val="24"/>
          <w:szCs w:val="24"/>
        </w:rPr>
        <w:t xml:space="preserve"> century A.D. </w:t>
      </w:r>
      <w:r w:rsidR="00BE12B3" w:rsidRPr="0007569A">
        <w:rPr>
          <w:rFonts w:cstheme="minorHAnsi"/>
          <w:sz w:val="24"/>
          <w:szCs w:val="24"/>
        </w:rPr>
        <w:t>B</w:t>
      </w:r>
      <w:r w:rsidRPr="0007569A">
        <w:rPr>
          <w:rFonts w:cstheme="minorHAnsi"/>
          <w:sz w:val="24"/>
          <w:szCs w:val="24"/>
        </w:rPr>
        <w:t>urials with Perdiz points are the earliest in the ce</w:t>
      </w:r>
      <w:r w:rsidR="00944EA4" w:rsidRPr="0007569A">
        <w:rPr>
          <w:rFonts w:cstheme="minorHAnsi"/>
          <w:sz w:val="24"/>
          <w:szCs w:val="24"/>
        </w:rPr>
        <w:t>metery, and likely date from</w:t>
      </w:r>
      <w:r w:rsidRPr="0007569A">
        <w:rPr>
          <w:rFonts w:cstheme="minorHAnsi"/>
          <w:sz w:val="24"/>
          <w:szCs w:val="24"/>
        </w:rPr>
        <w:t xml:space="preserve"> A.D. 1430-1500</w:t>
      </w:r>
      <w:r w:rsidR="00BE71A8" w:rsidRPr="0007569A">
        <w:rPr>
          <w:rFonts w:cstheme="minorHAnsi"/>
          <w:sz w:val="24"/>
          <w:szCs w:val="24"/>
        </w:rPr>
        <w:t xml:space="preserve"> </w:t>
      </w:r>
      <w:r w:rsidR="00BE71A8" w:rsidRPr="0007569A">
        <w:rPr>
          <w:rFonts w:cstheme="minorHAnsi"/>
          <w:sz w:val="24"/>
          <w:szCs w:val="24"/>
        </w:rPr>
        <w:fldChar w:fldCharType="begin"/>
      </w:r>
      <w:r w:rsidR="00DE73BF" w:rsidRPr="0007569A">
        <w:rPr>
          <w:rFonts w:cstheme="minorHAnsi"/>
          <w:sz w:val="24"/>
          <w:szCs w:val="24"/>
        </w:rPr>
        <w:instrText xml:space="preserve"> ADDIN EN.CITE &lt;EndNote&gt;&lt;Cite&gt;&lt;Author&gt;Perttula&lt;/Author&gt;&lt;Year&gt;2017&lt;/Year&gt;&lt;RecNum&gt;8958&lt;/RecNum&gt;&lt;Pages&gt;197&lt;/Pages&gt;&lt;DisplayText&gt;(Perttula, et al. 2017:197)&lt;/DisplayText&gt;&lt;record&gt;&lt;rec-number&gt;8958&lt;/rec-number&gt;&lt;foreign-keys&gt;&lt;key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Texas&lt;/title&gt;&lt;/titles&gt;&lt;dates&gt;&lt;year&gt;2017&lt;/year&gt;&lt;/dates&gt;&lt;publisher&gt;Special Publication No. 48. Friends of Northeast Texas Archaeology, Austin and Pittsburg&lt;/publisher&gt;&lt;urls&gt;&lt;/urls&gt;&lt;/record&gt;&lt;/Cite&gt;&lt;/EndNote&gt;</w:instrText>
      </w:r>
      <w:r w:rsidR="00BE71A8" w:rsidRPr="0007569A">
        <w:rPr>
          <w:rFonts w:cstheme="minorHAnsi"/>
          <w:sz w:val="24"/>
          <w:szCs w:val="24"/>
        </w:rPr>
        <w:fldChar w:fldCharType="separate"/>
      </w:r>
      <w:r w:rsidR="00454589" w:rsidRPr="0007569A">
        <w:rPr>
          <w:rFonts w:cstheme="minorHAnsi"/>
          <w:noProof/>
          <w:sz w:val="24"/>
          <w:szCs w:val="24"/>
        </w:rPr>
        <w:t>(</w:t>
      </w:r>
      <w:hyperlink w:anchor="_ENREF_46" w:tooltip="Perttula, 2017 #8958" w:history="1">
        <w:r w:rsidR="0007569A" w:rsidRPr="0007569A">
          <w:rPr>
            <w:rStyle w:val="Hyperlink"/>
            <w:rFonts w:cstheme="minorHAnsi"/>
          </w:rPr>
          <w:t>Perttula, et al. 2017:197</w:t>
        </w:r>
      </w:hyperlink>
      <w:r w:rsidR="00454589" w:rsidRPr="0007569A">
        <w:rPr>
          <w:rFonts w:cstheme="minorHAnsi"/>
          <w:noProof/>
          <w:sz w:val="24"/>
          <w:szCs w:val="24"/>
        </w:rPr>
        <w:t>)</w:t>
      </w:r>
      <w:r w:rsidR="00BE71A8" w:rsidRPr="0007569A">
        <w:rPr>
          <w:rFonts w:cstheme="minorHAnsi"/>
          <w:sz w:val="24"/>
          <w:szCs w:val="24"/>
        </w:rPr>
        <w:fldChar w:fldCharType="end"/>
      </w:r>
      <w:r w:rsidRPr="0007569A">
        <w:rPr>
          <w:rFonts w:cstheme="minorHAnsi"/>
          <w:sz w:val="24"/>
          <w:szCs w:val="24"/>
        </w:rPr>
        <w:t xml:space="preserve">. A single radiocarbon date </w:t>
      </w:r>
      <w:r w:rsidR="001B6C12" w:rsidRPr="0007569A">
        <w:rPr>
          <w:rFonts w:cstheme="minorHAnsi"/>
          <w:sz w:val="24"/>
          <w:szCs w:val="24"/>
        </w:rPr>
        <w:t>was</w:t>
      </w:r>
      <w:r w:rsidRPr="0007569A">
        <w:rPr>
          <w:rFonts w:cstheme="minorHAnsi"/>
          <w:sz w:val="24"/>
          <w:szCs w:val="24"/>
        </w:rPr>
        <w:t xml:space="preserve"> obtained from Burial 10: 360 </w:t>
      </w:r>
      <w:r w:rsidRPr="0007569A">
        <w:rPr>
          <w:rFonts w:cstheme="minorHAnsi"/>
          <w:sz w:val="24"/>
          <w:szCs w:val="24"/>
          <w:u w:val="single"/>
        </w:rPr>
        <w:t>+</w:t>
      </w:r>
      <w:r w:rsidR="001B6C12" w:rsidRPr="0007569A">
        <w:rPr>
          <w:rFonts w:cstheme="minorHAnsi"/>
          <w:sz w:val="24"/>
          <w:szCs w:val="24"/>
        </w:rPr>
        <w:t xml:space="preserve"> 60 B.P. The</w:t>
      </w:r>
      <w:r w:rsidR="00F72832" w:rsidRPr="0007569A">
        <w:rPr>
          <w:rFonts w:cstheme="minorHAnsi"/>
          <w:sz w:val="24"/>
          <w:szCs w:val="24"/>
        </w:rPr>
        <w:t xml:space="preserve"> calibrated age </w:t>
      </w:r>
      <w:r w:rsidRPr="0007569A">
        <w:rPr>
          <w:rFonts w:cstheme="minorHAnsi"/>
          <w:sz w:val="24"/>
          <w:szCs w:val="24"/>
        </w:rPr>
        <w:t>range at 2 sigma is A.D. 1442-1646, with a median probability of A.D. 1546</w:t>
      </w:r>
      <w:r w:rsidR="006603E0" w:rsidRPr="0007569A">
        <w:rPr>
          <w:rFonts w:cstheme="minorHAnsi"/>
          <w:sz w:val="24"/>
          <w:szCs w:val="24"/>
        </w:rPr>
        <w:t xml:space="preserve"> (using INTCal 20 and Calib 8.20)</w:t>
      </w:r>
      <w:r w:rsidRPr="0007569A">
        <w:rPr>
          <w:rFonts w:cstheme="minorHAnsi"/>
          <w:sz w:val="24"/>
          <w:szCs w:val="24"/>
        </w:rPr>
        <w:t>.</w:t>
      </w:r>
    </w:p>
    <w:p w14:paraId="05417BB3" w14:textId="77777777" w:rsidR="00122EA2" w:rsidRPr="0007569A" w:rsidRDefault="00122EA2" w:rsidP="009A653B">
      <w:pPr>
        <w:spacing w:after="0"/>
        <w:contextualSpacing/>
        <w:jc w:val="both"/>
        <w:rPr>
          <w:rFonts w:cstheme="minorHAnsi"/>
          <w:sz w:val="24"/>
          <w:szCs w:val="24"/>
        </w:rPr>
      </w:pPr>
    </w:p>
    <w:p w14:paraId="3C3329AA" w14:textId="158A4628" w:rsidR="00122EA2" w:rsidRPr="0007569A" w:rsidRDefault="00BE12B3" w:rsidP="009A653B">
      <w:pPr>
        <w:spacing w:after="0"/>
        <w:contextualSpacing/>
        <w:jc w:val="both"/>
        <w:rPr>
          <w:rFonts w:cstheme="minorHAnsi"/>
          <w:sz w:val="24"/>
          <w:szCs w:val="24"/>
        </w:rPr>
      </w:pPr>
      <w:r w:rsidRPr="0007569A">
        <w:rPr>
          <w:rFonts w:cstheme="minorHAnsi"/>
          <w:sz w:val="24"/>
          <w:szCs w:val="24"/>
        </w:rPr>
        <w:t>Fifty</w:t>
      </w:r>
      <w:r w:rsidR="00401FF7" w:rsidRPr="0007569A">
        <w:rPr>
          <w:rFonts w:cstheme="minorHAnsi"/>
          <w:sz w:val="24"/>
          <w:szCs w:val="24"/>
        </w:rPr>
        <w:t>-</w:t>
      </w:r>
      <w:r w:rsidRPr="0007569A">
        <w:rPr>
          <w:rFonts w:cstheme="minorHAnsi"/>
          <w:sz w:val="24"/>
          <w:szCs w:val="24"/>
        </w:rPr>
        <w:t>seven Perdiz points have</w:t>
      </w:r>
      <w:r w:rsidR="00122EA2" w:rsidRPr="0007569A">
        <w:rPr>
          <w:rFonts w:cstheme="minorHAnsi"/>
          <w:sz w:val="24"/>
          <w:szCs w:val="24"/>
        </w:rPr>
        <w:t xml:space="preserve"> been recovered from burial features</w:t>
      </w:r>
      <w:r w:rsidRPr="0007569A">
        <w:rPr>
          <w:rFonts w:cstheme="minorHAnsi"/>
          <w:sz w:val="24"/>
          <w:szCs w:val="24"/>
        </w:rPr>
        <w:t xml:space="preserve"> at the Tuck Carpenter site</w:t>
      </w:r>
      <w:r w:rsidR="00392692" w:rsidRPr="0007569A">
        <w:rPr>
          <w:rFonts w:cstheme="minorHAnsi"/>
          <w:sz w:val="24"/>
          <w:szCs w:val="24"/>
        </w:rPr>
        <w:t xml:space="preserve"> </w:t>
      </w:r>
      <w:r w:rsidR="00392692" w:rsidRPr="0007569A">
        <w:rPr>
          <w:rFonts w:cstheme="minorHAnsi"/>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bXAgQ291bnR5LCBUZXhhczwvdGl0bGU+PC90aXRsZXM+PGRhdGVzPjx5ZWFyPjE5OTI8L3llYXI+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</w:fldData>
        </w:fldChar>
      </w:r>
      <w:r w:rsidR="00DE73BF" w:rsidRPr="0007569A">
        <w:rPr>
          <w:rFonts w:cstheme="minorHAnsi"/>
          <w:sz w:val="24"/>
          <w:szCs w:val="24"/>
        </w:rPr>
        <w:instrText xml:space="preserve"> ADDIN EN.CITE </w:instrText>
      </w:r>
      <w:r w:rsidR="00DE73BF" w:rsidRPr="0007569A">
        <w:rPr>
          <w:rFonts w:cstheme="minorHAnsi"/>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bXAgQ291bnR5LCBUZXhhczwvdGl0bGU+PC90aXRsZXM+PGRhdGVzPjx5ZWFyPjE5OTI8L3llYXI+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</w:fldData>
        </w:fldChar>
      </w:r>
      <w:r w:rsidR="00DE73BF" w:rsidRPr="0007569A">
        <w:rPr>
          <w:rFonts w:cstheme="minorHAnsi"/>
          <w:sz w:val="24"/>
          <w:szCs w:val="24"/>
        </w:rPr>
        <w:instrText xml:space="preserve"> ADDIN EN.CITE.DATA </w:instrText>
      </w:r>
      <w:r w:rsidR="00DE73BF" w:rsidRPr="0007569A">
        <w:rPr>
          <w:rFonts w:cstheme="minorHAnsi"/>
          <w:sz w:val="24"/>
          <w:szCs w:val="24"/>
        </w:rPr>
      </w:r>
      <w:r w:rsidR="00DE73BF" w:rsidRPr="0007569A">
        <w:rPr>
          <w:rFonts w:cstheme="minorHAnsi"/>
          <w:sz w:val="24"/>
          <w:szCs w:val="24"/>
        </w:rPr>
        <w:fldChar w:fldCharType="end"/>
      </w:r>
      <w:r w:rsidR="00392692" w:rsidRPr="0007569A">
        <w:rPr>
          <w:rFonts w:cstheme="minorHAnsi"/>
          <w:sz w:val="24"/>
          <w:szCs w:val="24"/>
        </w:rPr>
      </w:r>
      <w:r w:rsidR="00392692" w:rsidRPr="0007569A">
        <w:rPr>
          <w:rFonts w:cstheme="minorHAnsi"/>
          <w:sz w:val="24"/>
          <w:szCs w:val="24"/>
        </w:rPr>
        <w:fldChar w:fldCharType="separate"/>
      </w:r>
      <w:r w:rsidR="00454589" w:rsidRPr="0007569A">
        <w:rPr>
          <w:rFonts w:cstheme="minorHAnsi"/>
          <w:noProof/>
          <w:sz w:val="24"/>
          <w:szCs w:val="24"/>
        </w:rPr>
        <w:t>(</w:t>
      </w:r>
      <w:hyperlink w:anchor="_ENREF_39" w:tooltip="Perttula, 2009 #8959" w:history="1">
        <w:r w:rsidR="0007569A" w:rsidRPr="0007569A">
          <w:rPr>
            <w:rStyle w:val="Hyperlink"/>
            <w:rFonts w:cstheme="minorHAnsi"/>
          </w:rPr>
          <w:t>Perttula 2009</w:t>
        </w:r>
      </w:hyperlink>
      <w:r w:rsidR="00454589" w:rsidRPr="0007569A">
        <w:rPr>
          <w:rFonts w:cstheme="minorHAnsi"/>
          <w:noProof/>
          <w:sz w:val="24"/>
          <w:szCs w:val="24"/>
        </w:rPr>
        <w:t xml:space="preserve">; </w:t>
      </w:r>
      <w:hyperlink w:anchor="_ENREF_65" w:tooltip="Turner, 1978 #5769" w:history="1">
        <w:r w:rsidR="0007569A" w:rsidRPr="0007569A">
          <w:rPr>
            <w:rStyle w:val="Hyperlink"/>
            <w:rFonts w:cstheme="minorHAnsi"/>
          </w:rPr>
          <w:t>Turner 1978</w:t>
        </w:r>
      </w:hyperlink>
      <w:r w:rsidR="00454589" w:rsidRPr="0007569A">
        <w:rPr>
          <w:rFonts w:cstheme="minorHAnsi"/>
          <w:noProof/>
          <w:sz w:val="24"/>
          <w:szCs w:val="24"/>
        </w:rPr>
        <w:t xml:space="preserve">, </w:t>
      </w:r>
      <w:hyperlink w:anchor="_ENREF_66" w:tooltip="Turner, 1992 #5771" w:history="1">
        <w:r w:rsidR="0007569A" w:rsidRPr="0007569A">
          <w:rPr>
            <w:rStyle w:val="Hyperlink"/>
            <w:rFonts w:cstheme="minorHAnsi"/>
          </w:rPr>
          <w:t>1992</w:t>
        </w:r>
      </w:hyperlink>
      <w:r w:rsidR="00454589" w:rsidRPr="0007569A">
        <w:rPr>
          <w:rFonts w:cstheme="minorHAnsi"/>
          <w:noProof/>
          <w:sz w:val="24"/>
          <w:szCs w:val="24"/>
        </w:rPr>
        <w:t>)</w:t>
      </w:r>
      <w:r w:rsidR="00392692" w:rsidRPr="0007569A">
        <w:rPr>
          <w:rFonts w:cstheme="minorHAnsi"/>
          <w:sz w:val="24"/>
          <w:szCs w:val="24"/>
        </w:rPr>
        <w:fldChar w:fldCharType="end"/>
      </w:r>
      <w:r w:rsidR="00122EA2" w:rsidRPr="0007569A">
        <w:rPr>
          <w:rFonts w:cstheme="minorHAnsi"/>
          <w:sz w:val="24"/>
          <w:szCs w:val="24"/>
        </w:rPr>
        <w:t xml:space="preserve">. A second collection from the site </w:t>
      </w:r>
      <w:r w:rsidR="00F470CF" w:rsidRPr="0007569A">
        <w:rPr>
          <w:rFonts w:cstheme="minorHAnsi"/>
          <w:sz w:val="24"/>
          <w:szCs w:val="24"/>
        </w:rPr>
        <w:t>includes</w:t>
      </w:r>
      <w:r w:rsidR="00122EA2" w:rsidRPr="0007569A">
        <w:rPr>
          <w:rFonts w:cstheme="minorHAnsi"/>
          <w:sz w:val="24"/>
          <w:szCs w:val="24"/>
        </w:rPr>
        <w:t xml:space="preserve"> an additional 18 Perdiz points from 13 of the burial features</w:t>
      </w:r>
      <w:r w:rsidRPr="0007569A">
        <w:rPr>
          <w:rFonts w:cstheme="minorHAnsi"/>
          <w:sz w:val="24"/>
          <w:szCs w:val="24"/>
        </w:rPr>
        <w:t xml:space="preserve"> </w:t>
      </w:r>
      <w:r w:rsidR="00122EA2" w:rsidRPr="0007569A">
        <w:rPr>
          <w:rFonts w:cstheme="minorHAnsi"/>
          <w:sz w:val="24"/>
          <w:szCs w:val="24"/>
        </w:rPr>
        <w:t xml:space="preserve"> made from Ogallala quartzite and local chert gravel sources;</w:t>
      </w:r>
      <w:r w:rsidR="00401FF7" w:rsidRPr="0007569A">
        <w:rPr>
          <w:rFonts w:cstheme="minorHAnsi"/>
          <w:sz w:val="24"/>
          <w:szCs w:val="24"/>
        </w:rPr>
        <w:t xml:space="preserve"> </w:t>
      </w:r>
      <w:r w:rsidRPr="0007569A">
        <w:rPr>
          <w:rFonts w:cstheme="minorHAnsi"/>
          <w:sz w:val="24"/>
          <w:szCs w:val="24"/>
        </w:rPr>
        <w:t xml:space="preserve">one </w:t>
      </w:r>
      <w:r w:rsidR="00401FF7" w:rsidRPr="0007569A">
        <w:rPr>
          <w:rFonts w:cstheme="minorHAnsi"/>
          <w:sz w:val="24"/>
          <w:szCs w:val="24"/>
        </w:rPr>
        <w:t xml:space="preserve">point </w:t>
      </w:r>
      <w:r w:rsidRPr="0007569A">
        <w:rPr>
          <w:rFonts w:cstheme="minorHAnsi"/>
          <w:sz w:val="24"/>
          <w:szCs w:val="24"/>
        </w:rPr>
        <w:t>was</w:t>
      </w:r>
      <w:r w:rsidR="00122EA2" w:rsidRPr="0007569A">
        <w:rPr>
          <w:rFonts w:cstheme="minorHAnsi"/>
          <w:sz w:val="24"/>
          <w:szCs w:val="24"/>
        </w:rPr>
        <w:t xml:space="preserve"> made from a non-local novaculite </w:t>
      </w:r>
      <w:r w:rsidR="00392692" w:rsidRPr="0007569A">
        <w:rPr>
          <w:rFonts w:cstheme="minorHAnsi"/>
          <w:sz w:val="24"/>
          <w:szCs w:val="24"/>
        </w:rPr>
        <w:fldChar w:fldCharType="begin"/>
      </w:r>
      <w:r w:rsidR="00DE73BF" w:rsidRPr="0007569A">
        <w:rPr>
          <w:rFonts w:cstheme="minorHAnsi"/>
          <w:sz w:val="24"/>
          <w:szCs w:val="24"/>
        </w:rPr>
        <w:instrText xml:space="preserve"> ADDIN EN.CITE &lt;EndNote&gt;&lt;Cite&gt;&lt;Author&gt;Perttula&lt;/Author&gt;&lt;Year&gt;2017&lt;/Year&gt;&lt;RecNum&gt;8958&lt;/RecNum&gt;&lt;Pages&gt;Table 2&lt;/Pages&gt;&lt;DisplayText&gt;(Perttula, et al. 2017:Table 2)&lt;/DisplayText&gt;&lt;record&gt;&lt;rec-number&gt;8958&lt;/rec-number&gt;&lt;foreign-keys&gt;&lt;key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Texas&lt;/title&gt;&lt;/titles&gt;&lt;dates&gt;&lt;year&gt;2017&lt;/year&gt;&lt;/dates&gt;&lt;publisher&gt;Special Publication No. 48. Friends of Northeast Texas Archaeology, Austin and Pittsburg&lt;/publisher&gt;&lt;urls&gt;&lt;/urls&gt;&lt;/record&gt;&lt;/Cite&gt;&lt;/EndNote&gt;</w:instrText>
      </w:r>
      <w:r w:rsidR="00392692" w:rsidRPr="0007569A">
        <w:rPr>
          <w:rFonts w:cstheme="minorHAnsi"/>
          <w:sz w:val="24"/>
          <w:szCs w:val="24"/>
        </w:rPr>
        <w:fldChar w:fldCharType="separate"/>
      </w:r>
      <w:r w:rsidR="00454589" w:rsidRPr="0007569A">
        <w:rPr>
          <w:rFonts w:cstheme="minorHAnsi"/>
          <w:noProof/>
          <w:sz w:val="24"/>
          <w:szCs w:val="24"/>
        </w:rPr>
        <w:t>(</w:t>
      </w:r>
      <w:hyperlink w:anchor="_ENREF_46" w:tooltip="Perttula, 2017 #8958" w:history="1">
        <w:r w:rsidR="0007569A" w:rsidRPr="0007569A">
          <w:rPr>
            <w:rStyle w:val="Hyperlink"/>
            <w:rFonts w:cstheme="minorHAnsi"/>
          </w:rPr>
          <w:t>Perttula, et al. 2017:Table 2</w:t>
        </w:r>
      </w:hyperlink>
      <w:r w:rsidR="00454589" w:rsidRPr="0007569A">
        <w:rPr>
          <w:rFonts w:cstheme="minorHAnsi"/>
          <w:noProof/>
          <w:sz w:val="24"/>
          <w:szCs w:val="24"/>
        </w:rPr>
        <w:t>)</w:t>
      </w:r>
      <w:r w:rsidR="00392692" w:rsidRPr="0007569A">
        <w:rPr>
          <w:rFonts w:cstheme="minorHAnsi"/>
          <w:sz w:val="24"/>
          <w:szCs w:val="24"/>
        </w:rPr>
        <w:fldChar w:fldCharType="end"/>
      </w:r>
      <w:r w:rsidR="00392692" w:rsidRPr="0007569A">
        <w:rPr>
          <w:rFonts w:cstheme="minorHAnsi"/>
          <w:sz w:val="24"/>
          <w:szCs w:val="24"/>
        </w:rPr>
        <w:t>.</w:t>
      </w:r>
    </w:p>
    <w:p w14:paraId="11D23BF9" w14:textId="77777777" w:rsidR="00122EA2" w:rsidRPr="0007569A" w:rsidRDefault="00122EA2" w:rsidP="009A653B">
      <w:pPr>
        <w:spacing w:after="0"/>
        <w:contextualSpacing/>
        <w:jc w:val="both"/>
        <w:rPr>
          <w:rFonts w:cstheme="minorHAnsi"/>
          <w:b/>
          <w:sz w:val="24"/>
          <w:szCs w:val="24"/>
        </w:rPr>
      </w:pPr>
    </w:p>
    <w:p w14:paraId="4953716F" w14:textId="179365D7" w:rsidR="00122EA2" w:rsidRPr="0007569A" w:rsidRDefault="00122EA2" w:rsidP="009A653B">
      <w:pPr>
        <w:spacing w:after="0"/>
        <w:contextualSpacing/>
        <w:jc w:val="both"/>
        <w:rPr>
          <w:rFonts w:cstheme="minorHAnsi"/>
          <w:i/>
          <w:sz w:val="24"/>
          <w:szCs w:val="24"/>
        </w:rPr>
      </w:pPr>
      <w:r w:rsidRPr="0007569A">
        <w:rPr>
          <w:rFonts w:cstheme="minorHAnsi"/>
          <w:i/>
          <w:sz w:val="24"/>
          <w:szCs w:val="24"/>
        </w:rPr>
        <w:t>41CP12</w:t>
      </w:r>
      <w:r w:rsidR="00315295" w:rsidRPr="0007569A">
        <w:rPr>
          <w:rFonts w:cstheme="minorHAnsi"/>
          <w:i/>
          <w:sz w:val="24"/>
          <w:szCs w:val="24"/>
        </w:rPr>
        <w:t>, Johns</w:t>
      </w:r>
    </w:p>
    <w:p w14:paraId="21338F16" w14:textId="77777777" w:rsidR="00122EA2" w:rsidRPr="0007569A" w:rsidRDefault="00122EA2" w:rsidP="009A653B">
      <w:pPr>
        <w:spacing w:after="0"/>
        <w:contextualSpacing/>
        <w:jc w:val="both"/>
        <w:rPr>
          <w:rFonts w:cstheme="minorHAnsi"/>
          <w:b/>
          <w:sz w:val="24"/>
          <w:szCs w:val="24"/>
        </w:rPr>
      </w:pPr>
    </w:p>
    <w:p w14:paraId="5204F7B6" w14:textId="5285443E" w:rsidR="00122EA2" w:rsidRPr="0007569A" w:rsidRDefault="00122EA2" w:rsidP="009A653B">
      <w:pPr>
        <w:spacing w:after="0"/>
        <w:contextualSpacing/>
        <w:jc w:val="both"/>
        <w:rPr>
          <w:rFonts w:cstheme="minorHAnsi"/>
          <w:sz w:val="24"/>
          <w:szCs w:val="24"/>
        </w:rPr>
      </w:pPr>
      <w:r w:rsidRPr="0007569A">
        <w:rPr>
          <w:rFonts w:cstheme="minorHAnsi"/>
          <w:sz w:val="24"/>
          <w:szCs w:val="24"/>
        </w:rPr>
        <w:t xml:space="preserve">The Johns site is a Titus phase cemetery in the Prairie Creek valley in the Big Cypress Creek basin. </w:t>
      </w:r>
      <w:r w:rsidR="00A725CE" w:rsidRPr="0007569A">
        <w:rPr>
          <w:rFonts w:cstheme="minorHAnsi"/>
          <w:sz w:val="24"/>
          <w:szCs w:val="24"/>
        </w:rPr>
        <w:t>No radiocarbon</w:t>
      </w:r>
      <w:r w:rsidRPr="0007569A">
        <w:rPr>
          <w:rFonts w:cstheme="minorHAnsi"/>
          <w:sz w:val="24"/>
          <w:szCs w:val="24"/>
        </w:rPr>
        <w:t xml:space="preserve"> dates have been obtained from the site, but the </w:t>
      </w:r>
      <w:r w:rsidR="00A725CE" w:rsidRPr="0007569A">
        <w:rPr>
          <w:rFonts w:cstheme="minorHAnsi"/>
          <w:sz w:val="24"/>
          <w:szCs w:val="24"/>
        </w:rPr>
        <w:t>decorative motifs associated with</w:t>
      </w:r>
      <w:r w:rsidRPr="0007569A">
        <w:rPr>
          <w:rFonts w:cstheme="minorHAnsi"/>
          <w:sz w:val="24"/>
          <w:szCs w:val="24"/>
        </w:rPr>
        <w:t xml:space="preserve"> the ceramic vessels recovered </w:t>
      </w:r>
      <w:r w:rsidR="00A725CE" w:rsidRPr="0007569A">
        <w:rPr>
          <w:rFonts w:cstheme="minorHAnsi"/>
          <w:sz w:val="24"/>
          <w:szCs w:val="24"/>
        </w:rPr>
        <w:t>from</w:t>
      </w:r>
      <w:r w:rsidRPr="0007569A">
        <w:rPr>
          <w:rFonts w:cstheme="minorHAnsi"/>
          <w:sz w:val="24"/>
          <w:szCs w:val="24"/>
        </w:rPr>
        <w:t xml:space="preserve"> burials suggest</w:t>
      </w:r>
      <w:r w:rsidR="00A725CE" w:rsidRPr="0007569A">
        <w:rPr>
          <w:rFonts w:cstheme="minorHAnsi"/>
          <w:sz w:val="24"/>
          <w:szCs w:val="24"/>
        </w:rPr>
        <w:t xml:space="preserve"> that the cemetery was used </w:t>
      </w:r>
      <w:r w:rsidR="000C2515" w:rsidRPr="0007569A">
        <w:rPr>
          <w:rFonts w:cstheme="minorHAnsi"/>
          <w:sz w:val="24"/>
          <w:szCs w:val="24"/>
        </w:rPr>
        <w:t>from A.D</w:t>
      </w:r>
      <w:r w:rsidRPr="0007569A">
        <w:rPr>
          <w:rFonts w:cstheme="minorHAnsi"/>
          <w:sz w:val="24"/>
          <w:szCs w:val="24"/>
        </w:rPr>
        <w:t xml:space="preserve">. 1430-1600 </w:t>
      </w:r>
      <w:r w:rsidR="00E84AB2" w:rsidRPr="0007569A">
        <w:rPr>
          <w:rFonts w:cstheme="minorHAnsi"/>
          <w:sz w:val="24"/>
          <w:szCs w:val="24"/>
        </w:rPr>
        <w:fldChar w:fldCharType="begin"/>
      </w:r>
      <w:r w:rsidR="00DE73BF" w:rsidRPr="0007569A">
        <w:rPr>
          <w:rFonts w:cstheme="minorHAnsi"/>
          <w:sz w:val="24"/>
          <w:szCs w:val="24"/>
        </w:rPr>
        <w:instrText xml:space="preserve"> ADDIN EN.CITE &lt;EndNote&gt;&lt;Cite&gt;&lt;Author&gt;Perttula&lt;/Author&gt;&lt;Year&gt;2010&lt;/Year&gt;&lt;RecNum&gt;5732&lt;/RecNum&gt;&lt;DisplayText&gt;(Perttula, Walters, et al. 2010a)&lt;/DisplayText&gt;&lt;record&gt;&lt;rec-number&gt;5732&lt;/rec-number&gt;&lt;foreign-keys&gt;&lt;key app="EN" db-id="a9svvddf0ap9akeexa955fs0sx5easa2werr" timestamp="1604048943" guid="36da0de7-ba9f-4422-bdcd-12b416912661"&gt;5732&lt;/key&gt;&lt;/foreign-keys&gt;&lt;ref-type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07569A">
        <w:rPr>
          <w:rFonts w:cstheme="minorHAnsi"/>
          <w:sz w:val="24"/>
          <w:szCs w:val="24"/>
        </w:rPr>
        <w:fldChar w:fldCharType="separate"/>
      </w:r>
      <w:r w:rsidR="00DE73BF" w:rsidRPr="0007569A">
        <w:rPr>
          <w:rFonts w:cstheme="minorHAnsi"/>
          <w:noProof/>
          <w:sz w:val="24"/>
          <w:szCs w:val="24"/>
        </w:rPr>
        <w:t>(</w:t>
      </w:r>
      <w:hyperlink w:anchor="_ENREF_43" w:tooltip="Perttula, 2010 #5732" w:history="1">
        <w:r w:rsidR="0007569A" w:rsidRPr="0007569A">
          <w:rPr>
            <w:rStyle w:val="Hyperlink"/>
            <w:rFonts w:cstheme="minorHAnsi"/>
          </w:rPr>
          <w:t>Perttula, Walters, et al. 2010a</w:t>
        </w:r>
      </w:hyperlink>
      <w:r w:rsidR="00DE73BF" w:rsidRPr="0007569A">
        <w:rPr>
          <w:rFonts w:cstheme="minorHAnsi"/>
          <w:noProof/>
          <w:sz w:val="24"/>
          <w:szCs w:val="24"/>
        </w:rPr>
        <w:t>)</w:t>
      </w:r>
      <w:r w:rsidR="00E84AB2" w:rsidRPr="0007569A">
        <w:rPr>
          <w:rFonts w:cstheme="minorHAnsi"/>
          <w:sz w:val="24"/>
          <w:szCs w:val="24"/>
        </w:rPr>
        <w:fldChar w:fldCharType="end"/>
      </w:r>
      <w:r w:rsidRPr="0007569A">
        <w:rPr>
          <w:rFonts w:cstheme="minorHAnsi"/>
          <w:sz w:val="24"/>
          <w:szCs w:val="24"/>
        </w:rPr>
        <w:t>. Forty-eight Perdiz points were recovered from 16 burial features. They were made from local chert, quartzite, and petrified gravel sources (87 percent), non-local sources (10.8 percent, mainly from Red River gravels), and chalcedony (2.2 percent).</w:t>
      </w:r>
    </w:p>
    <w:p w14:paraId="239FEE37" w14:textId="77777777" w:rsidR="00122EA2" w:rsidRPr="0007569A" w:rsidRDefault="00122EA2" w:rsidP="009A653B">
      <w:pPr>
        <w:spacing w:after="0"/>
        <w:contextualSpacing/>
        <w:jc w:val="both"/>
        <w:rPr>
          <w:rFonts w:cstheme="minorHAnsi"/>
          <w:b/>
          <w:sz w:val="24"/>
          <w:szCs w:val="24"/>
        </w:rPr>
      </w:pPr>
    </w:p>
    <w:p w14:paraId="49827970" w14:textId="77A60554" w:rsidR="00122EA2" w:rsidRPr="0007569A" w:rsidRDefault="00315295" w:rsidP="00084A76">
      <w:pPr>
        <w:spacing w:after="0" w:line="240" w:lineRule="auto"/>
        <w:contextualSpacing/>
        <w:jc w:val="both"/>
        <w:rPr>
          <w:rFonts w:cstheme="minorHAnsi"/>
          <w:i/>
          <w:sz w:val="24"/>
          <w:szCs w:val="24"/>
        </w:rPr>
      </w:pPr>
      <w:r w:rsidRPr="0007569A">
        <w:rPr>
          <w:rFonts w:cstheme="minorHAnsi"/>
          <w:i/>
          <w:sz w:val="24"/>
          <w:szCs w:val="24"/>
        </w:rPr>
        <w:t>41CP20, B. J. Horton</w:t>
      </w:r>
    </w:p>
    <w:p w14:paraId="2D79A624" w14:textId="77777777" w:rsidR="00122EA2" w:rsidRPr="0007569A" w:rsidRDefault="00122EA2" w:rsidP="00084A76">
      <w:pPr>
        <w:spacing w:after="0" w:line="240" w:lineRule="auto"/>
        <w:contextualSpacing/>
        <w:jc w:val="both"/>
        <w:rPr>
          <w:rFonts w:cstheme="minorHAnsi"/>
          <w:b/>
          <w:sz w:val="24"/>
          <w:szCs w:val="24"/>
        </w:rPr>
      </w:pPr>
    </w:p>
    <w:p w14:paraId="350F4CBC" w14:textId="6FA727CE" w:rsidR="004935FA" w:rsidRPr="0007569A" w:rsidRDefault="00122EA2" w:rsidP="00084A76">
      <w:pPr>
        <w:spacing w:after="0" w:line="240" w:lineRule="auto"/>
        <w:contextualSpacing/>
        <w:rPr>
          <w:rFonts w:cstheme="minorHAnsi"/>
          <w:sz w:val="24"/>
          <w:szCs w:val="24"/>
        </w:rPr>
      </w:pPr>
      <w:r w:rsidRPr="0007569A">
        <w:rPr>
          <w:rFonts w:cstheme="minorHAnsi"/>
          <w:sz w:val="24"/>
          <w:szCs w:val="24"/>
        </w:rPr>
        <w:t xml:space="preserve">This ancestral Caddo cemetery in the Big Cypress Creek </w:t>
      </w:r>
      <w:r w:rsidR="00F56CDD" w:rsidRPr="0007569A">
        <w:rPr>
          <w:rFonts w:cstheme="minorHAnsi"/>
          <w:sz w:val="24"/>
          <w:szCs w:val="24"/>
        </w:rPr>
        <w:t>basin includes a</w:t>
      </w:r>
      <w:r w:rsidRPr="0007569A">
        <w:rPr>
          <w:rFonts w:cstheme="minorHAnsi"/>
          <w:sz w:val="24"/>
          <w:szCs w:val="24"/>
        </w:rPr>
        <w:t xml:space="preserve">t least 19 burials, </w:t>
      </w:r>
      <w:r w:rsidR="00217179" w:rsidRPr="0007569A">
        <w:rPr>
          <w:rFonts w:cstheme="minorHAnsi"/>
          <w:sz w:val="24"/>
          <w:szCs w:val="24"/>
        </w:rPr>
        <w:t>from which</w:t>
      </w:r>
      <w:r w:rsidRPr="0007569A">
        <w:rPr>
          <w:rFonts w:cstheme="minorHAnsi"/>
          <w:sz w:val="24"/>
          <w:szCs w:val="24"/>
        </w:rPr>
        <w:t xml:space="preserve"> two Perdiz points </w:t>
      </w:r>
      <w:r w:rsidR="00F56CDD" w:rsidRPr="0007569A">
        <w:rPr>
          <w:rFonts w:cstheme="minorHAnsi"/>
          <w:sz w:val="24"/>
          <w:szCs w:val="24"/>
        </w:rPr>
        <w:t xml:space="preserve">were recovered </w:t>
      </w:r>
      <w:r w:rsidR="00F24769" w:rsidRPr="0007569A">
        <w:rPr>
          <w:rFonts w:cstheme="minorHAnsi"/>
          <w:sz w:val="24"/>
          <w:szCs w:val="24"/>
        </w:rPr>
        <w:fldChar w:fldCharType="begin"/>
      </w:r>
      <w:r w:rsidR="00DE73BF" w:rsidRPr="0007569A">
        <w:rPr>
          <w:rFonts w:cstheme="minorHAnsi"/>
          <w:sz w:val="24"/>
          <w:szCs w:val="24"/>
        </w:rPr>
        <w:instrText xml:space="preserve"> ADDIN EN.CITE &lt;EndNote&gt;&lt;Cite&gt;&lt;Author&gt;Perttula&lt;/Author&gt;&lt;Year&gt;2010&lt;/Year&gt;&lt;RecNum&gt;5733&lt;/RecNum&gt;&lt;Pages&gt;9&lt;/Pages&gt;&lt;DisplayText&gt;(Perttula, Walters, et al. 2010b:9)&lt;/DisplayText&gt;&lt;record&gt;&lt;rec-number&gt;5733&lt;/rec-number&gt;&lt;foreign-keys&gt;&lt;key app="EN" db-id="a9svvddf0ap9akeexa955fs0sx5easa2werr" timestamp="1604048943" guid="6d398ea8-2896-4e19-ba33-c742b616bbec"&gt;5733&lt;/key&gt;&lt;/foreign-keys&gt;&lt;ref-type name="Report"&gt;27&lt;/ref-type&gt;&lt;contributors&gt;&lt;authors&gt;&lt;author&gt;Perttula, Timothy K.&lt;/author&gt;&lt;author&gt;Walters, Mark&lt;/author&gt;&lt;author&gt;Nelson, Rodney Bo&lt;/author&gt;&lt;/authors&gt;&lt;/contributors&gt;&lt;titles&gt;&lt;title&gt;Caddo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Louisiana&lt;/title&gt;&lt;/titles&gt;&lt;dates&gt;&lt;year&gt;2010&lt;/year&gt;&lt;/dates&gt;&lt;publisher&gt;Special Publication No. 10. Friends of Northeast Texas Archaeology, Pittsburg and Austin&lt;/publisher&gt;&lt;urls&gt;&lt;/urls&gt;&lt;/record&gt;&lt;/Cite&gt;&lt;/EndNote&gt;</w:instrText>
      </w:r>
      <w:r w:rsidR="00F24769" w:rsidRPr="0007569A">
        <w:rPr>
          <w:rFonts w:cstheme="minorHAnsi"/>
          <w:sz w:val="24"/>
          <w:szCs w:val="24"/>
        </w:rPr>
        <w:fldChar w:fldCharType="separate"/>
      </w:r>
      <w:r w:rsidR="00DE73BF" w:rsidRPr="0007569A">
        <w:rPr>
          <w:rFonts w:cstheme="minorHAnsi"/>
          <w:noProof/>
          <w:sz w:val="24"/>
          <w:szCs w:val="24"/>
        </w:rPr>
        <w:t>(</w:t>
      </w:r>
      <w:hyperlink w:anchor="_ENREF_45" w:tooltip="Perttula, 2010 #5733" w:history="1">
        <w:r w:rsidR="0007569A" w:rsidRPr="0007569A">
          <w:rPr>
            <w:rStyle w:val="Hyperlink"/>
            <w:rFonts w:cstheme="minorHAnsi"/>
          </w:rPr>
          <w:t>Perttula, Walters, et al. 2010b:9</w:t>
        </w:r>
      </w:hyperlink>
      <w:r w:rsidR="00DE73BF" w:rsidRPr="0007569A">
        <w:rPr>
          <w:rFonts w:cstheme="minorHAnsi"/>
          <w:noProof/>
          <w:sz w:val="24"/>
          <w:szCs w:val="24"/>
        </w:rPr>
        <w:t>)</w:t>
      </w:r>
      <w:r w:rsidR="00F24769" w:rsidRPr="0007569A">
        <w:rPr>
          <w:rFonts w:cstheme="minorHAnsi"/>
          <w:sz w:val="24"/>
          <w:szCs w:val="24"/>
        </w:rPr>
        <w:fldChar w:fldCharType="end"/>
      </w:r>
      <w:r w:rsidRPr="0007569A">
        <w:rPr>
          <w:rFonts w:cstheme="minorHAnsi"/>
          <w:sz w:val="24"/>
          <w:szCs w:val="24"/>
        </w:rPr>
        <w:t>.</w:t>
      </w:r>
      <w:r w:rsidR="00217179" w:rsidRPr="0007569A">
        <w:rPr>
          <w:rFonts w:cstheme="minorHAnsi"/>
          <w:sz w:val="24"/>
          <w:szCs w:val="24"/>
        </w:rPr>
        <w:t xml:space="preserve"> </w:t>
      </w:r>
      <w:r w:rsidR="000C2515" w:rsidRPr="0007569A">
        <w:rPr>
          <w:rFonts w:cstheme="minorHAnsi"/>
          <w:sz w:val="24"/>
          <w:szCs w:val="24"/>
        </w:rPr>
        <w:t>Use</w:t>
      </w:r>
      <w:r w:rsidR="00217179" w:rsidRPr="0007569A">
        <w:rPr>
          <w:rFonts w:cstheme="minorHAnsi"/>
          <w:sz w:val="24"/>
          <w:szCs w:val="24"/>
        </w:rPr>
        <w:t xml:space="preserve"> of the cemetery </w:t>
      </w:r>
      <w:r w:rsidR="000C2515" w:rsidRPr="0007569A">
        <w:rPr>
          <w:rFonts w:cstheme="minorHAnsi"/>
          <w:sz w:val="24"/>
          <w:szCs w:val="24"/>
        </w:rPr>
        <w:t xml:space="preserve">by the Caddo </w:t>
      </w:r>
      <w:r w:rsidR="00217179" w:rsidRPr="0007569A">
        <w:rPr>
          <w:rFonts w:cstheme="minorHAnsi"/>
          <w:sz w:val="24"/>
          <w:szCs w:val="24"/>
        </w:rPr>
        <w:t>occurred</w:t>
      </w:r>
      <w:r w:rsidR="000C2515" w:rsidRPr="0007569A">
        <w:rPr>
          <w:rFonts w:cstheme="minorHAnsi"/>
          <w:sz w:val="24"/>
          <w:szCs w:val="24"/>
        </w:rPr>
        <w:t xml:space="preserve"> primarily</w:t>
      </w:r>
      <w:r w:rsidR="00217179" w:rsidRPr="0007569A">
        <w:rPr>
          <w:rFonts w:cstheme="minorHAnsi"/>
          <w:sz w:val="24"/>
          <w:szCs w:val="24"/>
        </w:rPr>
        <w:t xml:space="preserve"> between A.D. 1500-1550</w:t>
      </w:r>
      <w:r w:rsidR="00F24769" w:rsidRPr="0007569A">
        <w:rPr>
          <w:rFonts w:cstheme="minorHAnsi"/>
          <w:sz w:val="24"/>
          <w:szCs w:val="24"/>
        </w:rPr>
        <w:t xml:space="preserve"> </w:t>
      </w:r>
      <w:r w:rsidR="00F24769" w:rsidRPr="0007569A">
        <w:rPr>
          <w:rFonts w:cstheme="minorHAnsi"/>
          <w:sz w:val="24"/>
          <w:szCs w:val="24"/>
        </w:rPr>
        <w:fldChar w:fldCharType="begin"/>
      </w:r>
      <w:r w:rsidR="00051F7B" w:rsidRPr="0007569A">
        <w:rPr>
          <w:rFonts w:cstheme="minorHAnsi"/>
          <w:sz w:val="24"/>
          <w:szCs w:val="24"/>
        </w:rPr>
        <w:instrText xml:space="preserve"> ADDIN EN.CITE &lt;EndNote&gt;&lt;Cite&gt;&lt;Author&gt;Perttula&lt;/Author&gt;&lt;Year&gt;2014&lt;/Year&gt;&lt;RecNum&gt;8960&lt;/RecNum&gt;&lt;Pages&gt;494&lt;/Pages&gt;&lt;DisplayText&gt;(Perttula and Miller 2014:494)&lt;/DisplayText&gt;&lt;record&gt;&lt;rec-number&gt;8960&lt;/rec-number&gt;&lt;foreign-keys&gt;&lt;key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F24769" w:rsidRPr="0007569A">
        <w:rPr>
          <w:rFonts w:cstheme="minorHAnsi"/>
          <w:sz w:val="24"/>
          <w:szCs w:val="24"/>
        </w:rPr>
        <w:fldChar w:fldCharType="separate"/>
      </w:r>
      <w:r w:rsidR="00454589" w:rsidRPr="0007569A">
        <w:rPr>
          <w:rFonts w:cstheme="minorHAnsi"/>
          <w:noProof/>
          <w:sz w:val="24"/>
          <w:szCs w:val="24"/>
        </w:rPr>
        <w:t>(</w:t>
      </w:r>
      <w:hyperlink w:anchor="_ENREF_42" w:tooltip="Perttula, 2014 #8960" w:history="1">
        <w:r w:rsidR="0007569A" w:rsidRPr="0007569A">
          <w:rPr>
            <w:rStyle w:val="Hyperlink"/>
            <w:rFonts w:cstheme="minorHAnsi"/>
          </w:rPr>
          <w:t>Perttula and Miller 2014:494</w:t>
        </w:r>
      </w:hyperlink>
      <w:r w:rsidR="00454589" w:rsidRPr="0007569A">
        <w:rPr>
          <w:rFonts w:cstheme="minorHAnsi"/>
          <w:noProof/>
          <w:sz w:val="24"/>
          <w:szCs w:val="24"/>
        </w:rPr>
        <w:t>)</w:t>
      </w:r>
      <w:r w:rsidR="00F24769" w:rsidRPr="0007569A">
        <w:rPr>
          <w:rFonts w:cstheme="minorHAnsi"/>
          <w:sz w:val="24"/>
          <w:szCs w:val="24"/>
        </w:rPr>
        <w:fldChar w:fldCharType="end"/>
      </w:r>
      <w:r w:rsidR="00217179" w:rsidRPr="0007569A">
        <w:rPr>
          <w:rFonts w:cstheme="minorHAnsi"/>
          <w:sz w:val="24"/>
          <w:szCs w:val="24"/>
        </w:rPr>
        <w:t>.</w:t>
      </w:r>
    </w:p>
    <w:p w14:paraId="0C6F64A2" w14:textId="77777777" w:rsidR="00084A76" w:rsidRPr="0007569A" w:rsidRDefault="00084A76" w:rsidP="00084A76">
      <w:pPr>
        <w:spacing w:after="0" w:line="240" w:lineRule="auto"/>
        <w:contextualSpacing/>
        <w:rPr>
          <w:rFonts w:cstheme="minorHAnsi"/>
          <w:sz w:val="24"/>
          <w:szCs w:val="24"/>
        </w:rPr>
      </w:pPr>
    </w:p>
    <w:p w14:paraId="77F66117" w14:textId="019FB399" w:rsidR="004935FA" w:rsidRPr="0007569A" w:rsidRDefault="00953D53" w:rsidP="00084A76">
      <w:pPr>
        <w:spacing w:after="0" w:line="240" w:lineRule="auto"/>
        <w:contextualSpacing/>
        <w:jc w:val="both"/>
        <w:rPr>
          <w:rFonts w:cstheme="minorHAnsi"/>
          <w:i/>
          <w:sz w:val="24"/>
          <w:szCs w:val="24"/>
        </w:rPr>
      </w:pPr>
      <w:r w:rsidRPr="0007569A">
        <w:rPr>
          <w:rFonts w:cstheme="minorHAnsi"/>
          <w:i/>
          <w:sz w:val="24"/>
          <w:szCs w:val="24"/>
        </w:rPr>
        <w:t xml:space="preserve">41CP21, </w:t>
      </w:r>
      <w:r w:rsidR="004935FA" w:rsidRPr="0007569A">
        <w:rPr>
          <w:rFonts w:cstheme="minorHAnsi"/>
          <w:i/>
          <w:sz w:val="24"/>
          <w:szCs w:val="24"/>
        </w:rPr>
        <w:t>Keering</w:t>
      </w:r>
    </w:p>
    <w:p w14:paraId="41F7999B" w14:textId="77777777" w:rsidR="004935FA" w:rsidRPr="0007569A" w:rsidRDefault="004935FA" w:rsidP="00084A76">
      <w:pPr>
        <w:spacing w:after="0" w:line="240" w:lineRule="auto"/>
        <w:contextualSpacing/>
        <w:jc w:val="both"/>
        <w:rPr>
          <w:rFonts w:cstheme="minorHAnsi"/>
          <w:i/>
          <w:sz w:val="24"/>
          <w:szCs w:val="24"/>
        </w:rPr>
      </w:pPr>
    </w:p>
    <w:p w14:paraId="3C700FA9" w14:textId="1D46B2B6" w:rsidR="00C4371D" w:rsidRPr="0007569A" w:rsidRDefault="004935FA" w:rsidP="00084A76">
      <w:pPr>
        <w:spacing w:after="0" w:line="240" w:lineRule="auto"/>
        <w:contextualSpacing/>
        <w:jc w:val="both"/>
        <w:rPr>
          <w:rFonts w:cstheme="minorHAnsi"/>
          <w:sz w:val="24"/>
          <w:szCs w:val="24"/>
        </w:rPr>
      </w:pPr>
      <w:r w:rsidRPr="0007569A">
        <w:rPr>
          <w:rFonts w:cstheme="minorHAnsi"/>
          <w:sz w:val="24"/>
          <w:szCs w:val="24"/>
        </w:rPr>
        <w:t xml:space="preserve">The Keering site is on Prairie Creek in the Big Cypress Creek basin, and was occupied </w:t>
      </w:r>
      <w:r w:rsidR="00953D53" w:rsidRPr="0007569A">
        <w:rPr>
          <w:rFonts w:cstheme="minorHAnsi"/>
          <w:sz w:val="24"/>
          <w:szCs w:val="24"/>
        </w:rPr>
        <w:t>during</w:t>
      </w:r>
      <w:r w:rsidRPr="0007569A">
        <w:rPr>
          <w:rFonts w:cstheme="minorHAnsi"/>
          <w:sz w:val="24"/>
          <w:szCs w:val="24"/>
        </w:rPr>
        <w:t xml:space="preserve"> the early Titus phase</w:t>
      </w:r>
      <w:r w:rsidR="00953D53" w:rsidRPr="0007569A">
        <w:rPr>
          <w:rFonts w:cstheme="minorHAnsi"/>
          <w:sz w:val="24"/>
          <w:szCs w:val="24"/>
        </w:rPr>
        <w:t xml:space="preserve"> (A.D. 1430-1550)</w:t>
      </w:r>
      <w:r w:rsidRPr="0007569A">
        <w:rPr>
          <w:rFonts w:cstheme="minorHAnsi"/>
          <w:sz w:val="24"/>
          <w:szCs w:val="24"/>
        </w:rPr>
        <w:t xml:space="preserve">. Likely a farmstead, archeological work at the Keering site recovered five Perdiz points from habitation contexts </w:t>
      </w:r>
      <w:r w:rsidR="00C4371D" w:rsidRPr="0007569A">
        <w:rPr>
          <w:rFonts w:cstheme="minorHAnsi"/>
          <w:sz w:val="24"/>
          <w:szCs w:val="24"/>
        </w:rPr>
        <w:fldChar w:fldCharType="begin"/>
      </w:r>
      <w:r w:rsidR="00C4371D" w:rsidRPr="0007569A">
        <w:rPr>
          <w:rFonts w:cstheme="minorHAnsi"/>
          <w:sz w:val="24"/>
          <w:szCs w:val="24"/>
        </w:rPr>
        <w:instrText xml:space="preserve"> ADDIN EN.CITE &lt;EndNote&gt;&lt;Cite&gt;&lt;Author&gt;Perttula&lt;/Author&gt;&lt;Year&gt;2014&lt;/Year&gt;&lt;RecNum&gt;8960&lt;/RecNum&gt;&lt;Pages&gt;514&lt;/Pages&gt;&lt;DisplayText&gt;(Perttula and Miller 2014:514)&lt;/DisplayText&gt;&lt;record&gt;&lt;rec-number&gt;8960&lt;/rec-number&gt;&lt;foreign-keys&gt;&lt;key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C4371D" w:rsidRPr="0007569A">
        <w:rPr>
          <w:rFonts w:cstheme="minorHAnsi"/>
          <w:sz w:val="24"/>
          <w:szCs w:val="24"/>
        </w:rPr>
        <w:fldChar w:fldCharType="separate"/>
      </w:r>
      <w:r w:rsidR="00C4371D" w:rsidRPr="0007569A">
        <w:rPr>
          <w:rFonts w:cstheme="minorHAnsi"/>
          <w:noProof/>
          <w:sz w:val="24"/>
          <w:szCs w:val="24"/>
        </w:rPr>
        <w:t>(</w:t>
      </w:r>
      <w:hyperlink w:anchor="_ENREF_42" w:tooltip="Perttula, 2014 #8960" w:history="1">
        <w:r w:rsidR="0007569A" w:rsidRPr="0007569A">
          <w:rPr>
            <w:rStyle w:val="Hyperlink"/>
            <w:rFonts w:cstheme="minorHAnsi"/>
          </w:rPr>
          <w:t>Perttula and Miller 2014:514</w:t>
        </w:r>
      </w:hyperlink>
      <w:r w:rsidR="00C4371D" w:rsidRPr="0007569A">
        <w:rPr>
          <w:rFonts w:cstheme="minorHAnsi"/>
          <w:noProof/>
          <w:sz w:val="24"/>
          <w:szCs w:val="24"/>
        </w:rPr>
        <w:t>)</w:t>
      </w:r>
      <w:r w:rsidR="00C4371D" w:rsidRPr="0007569A">
        <w:rPr>
          <w:rFonts w:cstheme="minorHAnsi"/>
          <w:sz w:val="24"/>
          <w:szCs w:val="24"/>
        </w:rPr>
        <w:fldChar w:fldCharType="end"/>
      </w:r>
      <w:r w:rsidR="00C4371D" w:rsidRPr="0007569A">
        <w:rPr>
          <w:rFonts w:cstheme="minorHAnsi"/>
          <w:sz w:val="24"/>
          <w:szCs w:val="24"/>
        </w:rPr>
        <w:t xml:space="preserve">. </w:t>
      </w:r>
      <w:r w:rsidRPr="0007569A">
        <w:rPr>
          <w:rFonts w:cstheme="minorHAnsi"/>
          <w:sz w:val="24"/>
          <w:szCs w:val="24"/>
        </w:rPr>
        <w:t>The points were made from local quartzite (40 percent) and non-local cherts and novaculite (60 percent).</w:t>
      </w:r>
    </w:p>
    <w:p w14:paraId="022135F0" w14:textId="77777777" w:rsidR="00C4371D" w:rsidRPr="0007569A" w:rsidRDefault="00C4371D" w:rsidP="00084A76">
      <w:pPr>
        <w:spacing w:after="0" w:line="240" w:lineRule="auto"/>
        <w:contextualSpacing/>
        <w:jc w:val="both"/>
        <w:rPr>
          <w:rFonts w:cstheme="minorHAnsi"/>
          <w:sz w:val="24"/>
          <w:szCs w:val="24"/>
        </w:rPr>
      </w:pPr>
    </w:p>
    <w:p w14:paraId="031A63BB" w14:textId="31C332F2" w:rsidR="00084A76" w:rsidRPr="0007569A" w:rsidRDefault="00084A76" w:rsidP="00084A76">
      <w:pPr>
        <w:spacing w:after="0" w:line="240" w:lineRule="auto"/>
        <w:contextualSpacing/>
        <w:jc w:val="both"/>
        <w:rPr>
          <w:rFonts w:cstheme="minorHAnsi"/>
          <w:i/>
          <w:sz w:val="24"/>
          <w:szCs w:val="24"/>
        </w:rPr>
      </w:pPr>
      <w:r w:rsidRPr="0007569A">
        <w:rPr>
          <w:rFonts w:cstheme="minorHAnsi"/>
          <w:i/>
          <w:sz w:val="24"/>
          <w:szCs w:val="24"/>
        </w:rPr>
        <w:t>41CP220, Kitchen Branch</w:t>
      </w:r>
    </w:p>
    <w:p w14:paraId="2670A206" w14:textId="77777777" w:rsidR="00084A76" w:rsidRPr="0007569A" w:rsidRDefault="00084A76" w:rsidP="00084A76">
      <w:pPr>
        <w:spacing w:after="0" w:line="240" w:lineRule="auto"/>
        <w:ind w:right="720"/>
        <w:contextualSpacing/>
        <w:rPr>
          <w:rFonts w:cstheme="minorHAnsi"/>
          <w:sz w:val="24"/>
          <w:szCs w:val="24"/>
        </w:rPr>
      </w:pPr>
    </w:p>
    <w:p w14:paraId="36C6B015" w14:textId="4EEAFF3A" w:rsidR="00084A76" w:rsidRPr="0007569A" w:rsidRDefault="00084A76" w:rsidP="00B469D0">
      <w:pPr>
        <w:spacing w:after="0" w:line="240" w:lineRule="auto"/>
        <w:contextualSpacing/>
        <w:jc w:val="both"/>
        <w:rPr>
          <w:rFonts w:cstheme="minorHAnsi"/>
          <w:sz w:val="24"/>
          <w:szCs w:val="24"/>
        </w:rPr>
      </w:pPr>
      <w:r w:rsidRPr="0007569A">
        <w:rPr>
          <w:rFonts w:cstheme="minorHAnsi"/>
          <w:sz w:val="24"/>
          <w:szCs w:val="24"/>
        </w:rPr>
        <w:t>The Kitchen Branch site is located on a small tributary to Prairie Creek in the Big Cypress Creek basin. It is a small Titus phase domestic farmstead occupied during the 15th century A.D. During archaeological investigations</w:t>
      </w:r>
      <w:r w:rsidR="00C4371D" w:rsidRPr="0007569A">
        <w:rPr>
          <w:rFonts w:cstheme="minorHAnsi"/>
          <w:sz w:val="24"/>
          <w:szCs w:val="24"/>
        </w:rPr>
        <w:t xml:space="preserve">, </w:t>
      </w:r>
      <w:r w:rsidR="00C4371D" w:rsidRPr="0007569A">
        <w:rPr>
          <w:rFonts w:cstheme="minorHAnsi"/>
          <w:sz w:val="24"/>
          <w:szCs w:val="24"/>
        </w:rPr>
        <w:t>five Perdiz points were recovered f</w:t>
      </w:r>
      <w:r w:rsidR="00C4371D" w:rsidRPr="0007569A">
        <w:rPr>
          <w:rFonts w:cstheme="minorHAnsi"/>
          <w:sz w:val="24"/>
          <w:szCs w:val="24"/>
        </w:rPr>
        <w:t xml:space="preserve">rom habitation contexts </w:t>
      </w:r>
      <w:r w:rsidR="00C4371D" w:rsidRPr="0007569A">
        <w:rPr>
          <w:rFonts w:cstheme="minorHAnsi"/>
          <w:sz w:val="24"/>
          <w:szCs w:val="24"/>
        </w:rPr>
        <w:lastRenderedPageBreak/>
        <w:fldChar w:fldCharType="begin"/>
      </w:r>
      <w:r w:rsidR="00C4371D" w:rsidRPr="0007569A">
        <w:rPr>
          <w:rFonts w:cstheme="minorHAnsi"/>
          <w:sz w:val="24"/>
          <w:szCs w:val="24"/>
        </w:rPr>
        <w:instrText xml:space="preserve"> ADDIN EN.CITE &lt;EndNote&gt;&lt;Cite&gt;&lt;Author&gt;Perttula&lt;/Author&gt;&lt;Year&gt;2014&lt;/Year&gt;&lt;RecNum&gt;8960&lt;/RecNum&gt;&lt;DisplayText&gt;(Perttula and Miller 2014)&lt;/DisplayText&gt;&lt;record&gt;&lt;rec-number&gt;8960&lt;/rec-number&gt;&lt;foreign-keys&gt;&lt;key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C4371D" w:rsidRPr="0007569A">
        <w:rPr>
          <w:rFonts w:cstheme="minorHAnsi"/>
          <w:sz w:val="24"/>
          <w:szCs w:val="24"/>
        </w:rPr>
        <w:fldChar w:fldCharType="separate"/>
      </w:r>
      <w:r w:rsidR="00C4371D" w:rsidRPr="0007569A">
        <w:rPr>
          <w:rFonts w:cstheme="minorHAnsi"/>
          <w:noProof/>
          <w:sz w:val="24"/>
          <w:szCs w:val="24"/>
        </w:rPr>
        <w:t>(</w:t>
      </w:r>
      <w:hyperlink w:anchor="_ENREF_42" w:tooltip="Perttula, 2014 #8960" w:history="1">
        <w:r w:rsidR="0007569A" w:rsidRPr="0007569A">
          <w:rPr>
            <w:rStyle w:val="Hyperlink"/>
            <w:rFonts w:cstheme="minorHAnsi"/>
          </w:rPr>
          <w:t>Perttula and Miller 2014</w:t>
        </w:r>
      </w:hyperlink>
      <w:r w:rsidR="00C4371D" w:rsidRPr="0007569A">
        <w:rPr>
          <w:rFonts w:cstheme="minorHAnsi"/>
          <w:noProof/>
          <w:sz w:val="24"/>
          <w:szCs w:val="24"/>
        </w:rPr>
        <w:t>)</w:t>
      </w:r>
      <w:r w:rsidR="00C4371D" w:rsidRPr="0007569A">
        <w:rPr>
          <w:rFonts w:cstheme="minorHAnsi"/>
          <w:sz w:val="24"/>
          <w:szCs w:val="24"/>
        </w:rPr>
        <w:fldChar w:fldCharType="end"/>
      </w:r>
      <w:r w:rsidR="00C4371D" w:rsidRPr="0007569A">
        <w:rPr>
          <w:rFonts w:cstheme="minorHAnsi"/>
          <w:sz w:val="24"/>
          <w:szCs w:val="24"/>
        </w:rPr>
        <w:t xml:space="preserve">, which </w:t>
      </w:r>
      <w:r w:rsidRPr="0007569A">
        <w:rPr>
          <w:rFonts w:cstheme="minorHAnsi"/>
          <w:sz w:val="24"/>
          <w:szCs w:val="24"/>
        </w:rPr>
        <w:t>were manufactured from non-local cherts and novaculite</w:t>
      </w:r>
      <w:r w:rsidR="00C4371D" w:rsidRPr="0007569A">
        <w:rPr>
          <w:rFonts w:cstheme="minorHAnsi"/>
          <w:sz w:val="24"/>
          <w:szCs w:val="24"/>
        </w:rPr>
        <w:t xml:space="preserve"> </w:t>
      </w:r>
      <w:r w:rsidR="00C4371D" w:rsidRPr="0007569A">
        <w:rPr>
          <w:rFonts w:cstheme="minorHAnsi"/>
          <w:sz w:val="24"/>
          <w:szCs w:val="24"/>
        </w:rPr>
        <w:fldChar w:fldCharType="begin"/>
      </w:r>
      <w:r w:rsidR="00C4371D" w:rsidRPr="0007569A">
        <w:rPr>
          <w:rFonts w:cstheme="minorHAnsi"/>
          <w:sz w:val="24"/>
          <w:szCs w:val="24"/>
        </w:rPr>
        <w:instrText xml:space="preserve"> ADDIN EN.CITE &lt;EndNote&gt;&lt;Cite&gt;&lt;Author&gt;Perttula&lt;/Author&gt;&lt;Year&gt;2014&lt;/Year&gt;&lt;RecNum&gt;8960&lt;/RecNum&gt;&lt;Pages&gt;410&lt;/Pages&gt;&lt;DisplayText&gt;(Perttula and Miller 2014:410)&lt;/DisplayText&gt;&lt;record&gt;&lt;rec-number&gt;8960&lt;/rec-number&gt;&lt;foreign-keys&gt;&lt;key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C4371D" w:rsidRPr="0007569A">
        <w:rPr>
          <w:rFonts w:cstheme="minorHAnsi"/>
          <w:sz w:val="24"/>
          <w:szCs w:val="24"/>
        </w:rPr>
        <w:fldChar w:fldCharType="separate"/>
      </w:r>
      <w:r w:rsidR="00C4371D" w:rsidRPr="0007569A">
        <w:rPr>
          <w:rFonts w:cstheme="minorHAnsi"/>
          <w:noProof/>
          <w:sz w:val="24"/>
          <w:szCs w:val="24"/>
        </w:rPr>
        <w:t>(</w:t>
      </w:r>
      <w:hyperlink w:anchor="_ENREF_42" w:tooltip="Perttula, 2014 #8960" w:history="1">
        <w:r w:rsidR="0007569A" w:rsidRPr="0007569A">
          <w:rPr>
            <w:rStyle w:val="Hyperlink"/>
            <w:rFonts w:cstheme="minorHAnsi"/>
          </w:rPr>
          <w:t>Perttula and Miller 2014:410</w:t>
        </w:r>
      </w:hyperlink>
      <w:r w:rsidR="00C4371D" w:rsidRPr="0007569A">
        <w:rPr>
          <w:rFonts w:cstheme="minorHAnsi"/>
          <w:noProof/>
          <w:sz w:val="24"/>
          <w:szCs w:val="24"/>
        </w:rPr>
        <w:t>)</w:t>
      </w:r>
      <w:r w:rsidR="00C4371D" w:rsidRPr="0007569A">
        <w:rPr>
          <w:rFonts w:cstheme="minorHAnsi"/>
          <w:sz w:val="24"/>
          <w:szCs w:val="24"/>
        </w:rPr>
        <w:fldChar w:fldCharType="end"/>
      </w:r>
      <w:r w:rsidR="00C4371D" w:rsidRPr="0007569A">
        <w:rPr>
          <w:rFonts w:cstheme="minorHAnsi"/>
          <w:sz w:val="24"/>
          <w:szCs w:val="24"/>
        </w:rPr>
        <w:t xml:space="preserve"> </w:t>
      </w:r>
      <w:r w:rsidRPr="0007569A">
        <w:rPr>
          <w:rFonts w:cstheme="minorHAnsi"/>
          <w:sz w:val="24"/>
          <w:szCs w:val="24"/>
        </w:rPr>
        <w:t>likely from Red River gravels.</w:t>
      </w:r>
    </w:p>
    <w:p w14:paraId="1160B905" w14:textId="77777777" w:rsidR="00084A76" w:rsidRPr="0007569A" w:rsidRDefault="00084A76" w:rsidP="00084A76">
      <w:pPr>
        <w:spacing w:after="0" w:line="240" w:lineRule="auto"/>
        <w:ind w:right="720"/>
        <w:contextualSpacing/>
        <w:rPr>
          <w:rFonts w:cstheme="minorHAnsi"/>
          <w:sz w:val="24"/>
          <w:szCs w:val="24"/>
        </w:rPr>
      </w:pPr>
    </w:p>
    <w:p w14:paraId="7354C0C6" w14:textId="01DE1A72" w:rsidR="00122EA2" w:rsidRPr="0007569A" w:rsidRDefault="00315295" w:rsidP="00084A76">
      <w:pPr>
        <w:spacing w:after="0" w:line="240" w:lineRule="auto"/>
        <w:ind w:right="720"/>
        <w:contextualSpacing/>
        <w:rPr>
          <w:rFonts w:cstheme="minorHAnsi"/>
          <w:i/>
          <w:sz w:val="24"/>
          <w:szCs w:val="24"/>
        </w:rPr>
      </w:pPr>
      <w:r w:rsidRPr="0007569A">
        <w:rPr>
          <w:rFonts w:cstheme="minorHAnsi"/>
          <w:i/>
          <w:sz w:val="24"/>
          <w:szCs w:val="24"/>
        </w:rPr>
        <w:t>41HS15, Pine Tree Mound</w:t>
      </w:r>
    </w:p>
    <w:p w14:paraId="00CCEB5B" w14:textId="77777777" w:rsidR="00084A76" w:rsidRPr="0007569A" w:rsidRDefault="00084A76" w:rsidP="00084A76">
      <w:pPr>
        <w:spacing w:after="0" w:line="240" w:lineRule="auto"/>
        <w:ind w:right="720"/>
        <w:contextualSpacing/>
        <w:rPr>
          <w:rFonts w:cstheme="minorHAnsi"/>
          <w:sz w:val="24"/>
          <w:szCs w:val="24"/>
        </w:rPr>
      </w:pPr>
    </w:p>
    <w:p w14:paraId="2CDE37B0" w14:textId="3E4A359B" w:rsidR="00122EA2" w:rsidRPr="0007569A" w:rsidRDefault="00122EA2" w:rsidP="00084A76">
      <w:pPr>
        <w:spacing w:after="0" w:line="240" w:lineRule="auto"/>
        <w:contextualSpacing/>
        <w:jc w:val="both"/>
        <w:rPr>
          <w:rFonts w:cstheme="minorHAnsi"/>
          <w:sz w:val="24"/>
          <w:szCs w:val="24"/>
        </w:rPr>
      </w:pPr>
      <w:r w:rsidRPr="0007569A">
        <w:rPr>
          <w:rFonts w:cstheme="minorHAnsi"/>
          <w:sz w:val="24"/>
          <w:szCs w:val="24"/>
        </w:rPr>
        <w:t>The Pine Tree Mound site is a large Titus phase mound center with associated habitation deposits, family cemeteries, and a large community cemetery</w:t>
      </w:r>
      <w:r w:rsidR="00F24769" w:rsidRPr="0007569A">
        <w:rPr>
          <w:rFonts w:cstheme="minorHAnsi"/>
          <w:sz w:val="24"/>
          <w:szCs w:val="24"/>
        </w:rPr>
        <w:t xml:space="preserve"> </w:t>
      </w:r>
      <w:r w:rsidR="00F24769" w:rsidRPr="0007569A">
        <w:rPr>
          <w:rFonts w:cstheme="minorHAnsi"/>
          <w:sz w:val="24"/>
          <w:szCs w:val="24"/>
        </w:rPr>
        <w:fldChar w:fldCharType="begin"/>
      </w:r>
      <w:r w:rsidR="00DE73BF" w:rsidRPr="0007569A">
        <w:rPr>
          <w:rFonts w:cstheme="minorHAnsi"/>
          <w:sz w:val="24"/>
          <w:szCs w:val="24"/>
        </w:rPr>
        <w:instrText xml:space="preserve"> ADDIN EN.CITE &lt;EndNote&gt;&lt;Cite&gt;&lt;Author&gt;Fields&lt;/Author&gt;&lt;Year&gt;2012&lt;/Year&gt;&lt;RecNum&gt;5716&lt;/RecNum&gt;&lt;DisplayText&gt;(Fields and Gadus 2012)&lt;/DisplayText&gt;&lt;record&gt;&lt;rec-number&gt;5716&lt;/rec-number&gt;&lt;foreign-keys&gt;&lt;key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F24769" w:rsidRPr="0007569A">
        <w:rPr>
          <w:rFonts w:cstheme="minorHAnsi"/>
          <w:sz w:val="24"/>
          <w:szCs w:val="24"/>
        </w:rPr>
        <w:fldChar w:fldCharType="separate"/>
      </w:r>
      <w:r w:rsidR="00F24769" w:rsidRPr="0007569A">
        <w:rPr>
          <w:rFonts w:cstheme="minorHAnsi"/>
          <w:noProof/>
          <w:sz w:val="24"/>
          <w:szCs w:val="24"/>
        </w:rPr>
        <w:t>(</w:t>
      </w:r>
      <w:hyperlink w:anchor="_ENREF_16" w:tooltip="Fields, 2012 #5716" w:history="1">
        <w:r w:rsidR="0007569A" w:rsidRPr="0007569A">
          <w:rPr>
            <w:rStyle w:val="Hyperlink"/>
            <w:rFonts w:cstheme="minorHAnsi"/>
          </w:rPr>
          <w:t>Fields and Gadus 2012</w:t>
        </w:r>
      </w:hyperlink>
      <w:r w:rsidR="00F24769" w:rsidRPr="0007569A">
        <w:rPr>
          <w:rFonts w:cstheme="minorHAnsi"/>
          <w:noProof/>
          <w:sz w:val="24"/>
          <w:szCs w:val="24"/>
        </w:rPr>
        <w:t>)</w:t>
      </w:r>
      <w:r w:rsidR="00F24769" w:rsidRPr="0007569A">
        <w:rPr>
          <w:rFonts w:cstheme="minorHAnsi"/>
          <w:sz w:val="24"/>
          <w:szCs w:val="24"/>
        </w:rPr>
        <w:fldChar w:fldCharType="end"/>
      </w:r>
      <w:r w:rsidRPr="0007569A">
        <w:rPr>
          <w:rFonts w:cstheme="minorHAnsi"/>
          <w:sz w:val="24"/>
          <w:szCs w:val="24"/>
        </w:rPr>
        <w:t>. Perdiz arrow points (n</w:t>
      </w:r>
      <w:r w:rsidR="00892C0B" w:rsidRPr="0007569A">
        <w:rPr>
          <w:rFonts w:cstheme="minorHAnsi"/>
          <w:sz w:val="24"/>
          <w:szCs w:val="24"/>
        </w:rPr>
        <w:t xml:space="preserve"> </w:t>
      </w:r>
      <w:r w:rsidRPr="0007569A">
        <w:rPr>
          <w:rFonts w:cstheme="minorHAnsi"/>
          <w:sz w:val="24"/>
          <w:szCs w:val="24"/>
        </w:rPr>
        <w:t>=</w:t>
      </w:r>
      <w:r w:rsidR="00892C0B" w:rsidRPr="0007569A">
        <w:rPr>
          <w:rFonts w:cstheme="minorHAnsi"/>
          <w:sz w:val="24"/>
          <w:szCs w:val="24"/>
        </w:rPr>
        <w:t xml:space="preserve"> </w:t>
      </w:r>
      <w:r w:rsidRPr="0007569A">
        <w:rPr>
          <w:rFonts w:cstheme="minorHAnsi"/>
          <w:sz w:val="24"/>
          <w:szCs w:val="24"/>
        </w:rPr>
        <w:t>68) represent 53 percent of the arrow points that could be typed from the site, most (n</w:t>
      </w:r>
      <w:r w:rsidR="00892C0B" w:rsidRPr="0007569A">
        <w:rPr>
          <w:rFonts w:cstheme="minorHAnsi"/>
          <w:sz w:val="24"/>
          <w:szCs w:val="24"/>
        </w:rPr>
        <w:t xml:space="preserve"> </w:t>
      </w:r>
      <w:r w:rsidRPr="0007569A">
        <w:rPr>
          <w:rFonts w:cstheme="minorHAnsi"/>
          <w:sz w:val="24"/>
          <w:szCs w:val="24"/>
        </w:rPr>
        <w:t>=</w:t>
      </w:r>
      <w:r w:rsidR="00892C0B" w:rsidRPr="0007569A">
        <w:rPr>
          <w:rFonts w:cstheme="minorHAnsi"/>
          <w:sz w:val="24"/>
          <w:szCs w:val="24"/>
        </w:rPr>
        <w:t xml:space="preserve"> </w:t>
      </w:r>
      <w:r w:rsidRPr="0007569A">
        <w:rPr>
          <w:rFonts w:cstheme="minorHAnsi"/>
          <w:sz w:val="24"/>
          <w:szCs w:val="24"/>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07569A">
        <w:rPr>
          <w:rFonts w:cstheme="minorHAnsi"/>
          <w:sz w:val="24"/>
          <w:szCs w:val="24"/>
        </w:rPr>
        <w:t xml:space="preserve"> </w:t>
      </w:r>
      <w:r w:rsidR="00F24769" w:rsidRPr="0007569A">
        <w:rPr>
          <w:rFonts w:cstheme="minorHAnsi"/>
          <w:sz w:val="24"/>
          <w:szCs w:val="24"/>
        </w:rPr>
        <w:fldChar w:fldCharType="begin"/>
      </w:r>
      <w:r w:rsidR="00DE73BF" w:rsidRPr="0007569A">
        <w:rPr>
          <w:rFonts w:cstheme="minorHAnsi"/>
          <w:sz w:val="24"/>
          <w:szCs w:val="24"/>
        </w:rPr>
        <w:instrText xml:space="preserve"> ADDIN EN.CITE &lt;EndNote&gt;&lt;Cite&gt;&lt;Author&gt;Fields&lt;/Author&gt;&lt;Year&gt;2012&lt;/Year&gt;&lt;RecNum&gt;5716&lt;/RecNum&gt;&lt;Pages&gt;566&lt;/Pages&gt;&lt;DisplayText&gt;(Fields and Gadus 2012:566)&lt;/DisplayText&gt;&lt;record&gt;&lt;rec-number&gt;5716&lt;/rec-number&gt;&lt;foreign-keys&gt;&lt;key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F24769" w:rsidRPr="0007569A">
        <w:rPr>
          <w:rFonts w:cstheme="minorHAnsi"/>
          <w:sz w:val="24"/>
          <w:szCs w:val="24"/>
        </w:rPr>
        <w:fldChar w:fldCharType="separate"/>
      </w:r>
      <w:r w:rsidR="00F24769" w:rsidRPr="0007569A">
        <w:rPr>
          <w:rFonts w:cstheme="minorHAnsi"/>
          <w:noProof/>
          <w:sz w:val="24"/>
          <w:szCs w:val="24"/>
        </w:rPr>
        <w:t>(</w:t>
      </w:r>
      <w:hyperlink w:anchor="_ENREF_16" w:tooltip="Fields, 2012 #5716" w:history="1">
        <w:r w:rsidR="0007569A" w:rsidRPr="0007569A">
          <w:rPr>
            <w:rStyle w:val="Hyperlink"/>
            <w:rFonts w:cstheme="minorHAnsi"/>
          </w:rPr>
          <w:t>Fields and Gadus 2012:566</w:t>
        </w:r>
      </w:hyperlink>
      <w:r w:rsidR="00F24769" w:rsidRPr="0007569A">
        <w:rPr>
          <w:rFonts w:cstheme="minorHAnsi"/>
          <w:noProof/>
          <w:sz w:val="24"/>
          <w:szCs w:val="24"/>
        </w:rPr>
        <w:t>)</w:t>
      </w:r>
      <w:r w:rsidR="00F24769" w:rsidRPr="0007569A">
        <w:rPr>
          <w:rFonts w:cstheme="minorHAnsi"/>
          <w:sz w:val="24"/>
          <w:szCs w:val="24"/>
        </w:rPr>
        <w:fldChar w:fldCharType="end"/>
      </w:r>
      <w:r w:rsidR="00C06D29" w:rsidRPr="0007569A">
        <w:rPr>
          <w:rFonts w:cstheme="minorHAnsi"/>
          <w:sz w:val="24"/>
          <w:szCs w:val="24"/>
        </w:rPr>
        <w:t>.</w:t>
      </w:r>
    </w:p>
    <w:p w14:paraId="640B2C4F" w14:textId="77777777" w:rsidR="00122EA2" w:rsidRPr="0007569A" w:rsidRDefault="00122EA2" w:rsidP="009A653B">
      <w:pPr>
        <w:spacing w:after="0"/>
        <w:contextualSpacing/>
        <w:jc w:val="both"/>
        <w:rPr>
          <w:rFonts w:cstheme="minorHAnsi"/>
          <w:sz w:val="24"/>
          <w:szCs w:val="24"/>
        </w:rPr>
      </w:pPr>
    </w:p>
    <w:p w14:paraId="1BAFB695" w14:textId="663E24F0" w:rsidR="00122EA2" w:rsidRPr="0007569A" w:rsidRDefault="00122EA2" w:rsidP="009A653B">
      <w:pPr>
        <w:spacing w:after="0"/>
        <w:contextualSpacing/>
        <w:jc w:val="both"/>
        <w:rPr>
          <w:rFonts w:cstheme="minorHAnsi"/>
          <w:sz w:val="24"/>
          <w:szCs w:val="24"/>
        </w:rPr>
      </w:pPr>
      <w:r w:rsidRPr="0007569A">
        <w:rPr>
          <w:rFonts w:cstheme="minorHAnsi"/>
          <w:sz w:val="24"/>
          <w:szCs w:val="24"/>
        </w:rPr>
        <w:t>There are 92 radiocarbon dates available from the Pine Tree Mound site</w:t>
      </w:r>
      <w:r w:rsidR="00F24769" w:rsidRPr="0007569A">
        <w:rPr>
          <w:rFonts w:cstheme="minorHAnsi"/>
          <w:sz w:val="24"/>
          <w:szCs w:val="24"/>
        </w:rPr>
        <w:t xml:space="preserve"> </w:t>
      </w:r>
      <w:r w:rsidR="00F24769" w:rsidRPr="0007569A">
        <w:rPr>
          <w:rFonts w:cstheme="minorHAnsi"/>
          <w:sz w:val="24"/>
          <w:szCs w:val="24"/>
        </w:rPr>
        <w:fldChar w:fldCharType="begin"/>
      </w:r>
      <w:r w:rsidR="00DE73BF" w:rsidRPr="0007569A">
        <w:rPr>
          <w:rFonts w:cstheme="minorHAnsi"/>
          <w:sz w:val="24"/>
          <w:szCs w:val="24"/>
        </w:rPr>
        <w:instrText xml:space="preserve"> ADDIN EN.CITE &lt;EndNote&gt;&lt;Cite&gt;&lt;Author&gt;Fields&lt;/Author&gt;&lt;Year&gt;2012&lt;/Year&gt;&lt;RecNum&gt;5716&lt;/RecNum&gt;&lt;Pages&gt;Table 4.13&lt;/Pages&gt;&lt;DisplayText&gt;(Fields and Gadus 2012:Table 4.13; Selden Jr. and Perttula 2013:Table 2)&lt;/DisplayText&gt;&lt;record&gt;&lt;rec-number&gt;5716&lt;/rec-number&gt;&lt;foreign-keys&gt;&lt;key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Austin&lt;/publisher&gt;&lt;urls&gt;&lt;/urls&gt;&lt;/record&gt;&lt;/Cite&gt;&lt;Cite&gt;&lt;Author&gt;Selden Jr.&lt;/Author&gt;&lt;Year&gt;2013&lt;/Year&gt;&lt;RecNum&gt;2903&lt;/RecNum&gt;&lt;Pages&gt;Table 2&lt;/Pages&gt;&lt;record&gt;&lt;rec-number&gt;2903&lt;/rec-number&gt;&lt;foreign-keys&gt;&lt;key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07569A">
        <w:rPr>
          <w:rFonts w:cstheme="minorHAnsi"/>
          <w:sz w:val="24"/>
          <w:szCs w:val="24"/>
        </w:rPr>
        <w:fldChar w:fldCharType="separate"/>
      </w:r>
      <w:r w:rsidR="005E36C7" w:rsidRPr="0007569A">
        <w:rPr>
          <w:rFonts w:cstheme="minorHAnsi"/>
          <w:noProof/>
          <w:sz w:val="24"/>
          <w:szCs w:val="24"/>
        </w:rPr>
        <w:t>(</w:t>
      </w:r>
      <w:hyperlink w:anchor="_ENREF_16" w:tooltip="Fields, 2012 #5716" w:history="1">
        <w:r w:rsidR="0007569A" w:rsidRPr="0007569A">
          <w:rPr>
            <w:rStyle w:val="Hyperlink"/>
            <w:rFonts w:cstheme="minorHAnsi"/>
          </w:rPr>
          <w:t>Fields and Gadus 2012:Table 4.13</w:t>
        </w:r>
      </w:hyperlink>
      <w:r w:rsidR="005E36C7" w:rsidRPr="0007569A">
        <w:rPr>
          <w:rFonts w:cstheme="minorHAnsi"/>
          <w:noProof/>
          <w:sz w:val="24"/>
          <w:szCs w:val="24"/>
        </w:rPr>
        <w:t xml:space="preserve">; </w:t>
      </w:r>
      <w:hyperlink w:anchor="_ENREF_58" w:tooltip="Selden Jr., 2013 #2903" w:history="1">
        <w:r w:rsidR="0007569A" w:rsidRPr="0007569A">
          <w:rPr>
            <w:rStyle w:val="Hyperlink"/>
            <w:rFonts w:cstheme="minorHAnsi"/>
          </w:rPr>
          <w:t>Selden Jr. and Perttula 2013:Table 2</w:t>
        </w:r>
      </w:hyperlink>
      <w:r w:rsidR="005E36C7" w:rsidRPr="0007569A">
        <w:rPr>
          <w:rFonts w:cstheme="minorHAnsi"/>
          <w:noProof/>
          <w:sz w:val="24"/>
          <w:szCs w:val="24"/>
        </w:rPr>
        <w:t>)</w:t>
      </w:r>
      <w:r w:rsidR="00F24769" w:rsidRPr="0007569A">
        <w:rPr>
          <w:rFonts w:cstheme="minorHAnsi"/>
          <w:sz w:val="24"/>
          <w:szCs w:val="24"/>
        </w:rPr>
        <w:fldChar w:fldCharType="end"/>
      </w:r>
      <w:r w:rsidRPr="0007569A">
        <w:rPr>
          <w:rFonts w:cstheme="minorHAnsi"/>
          <w:sz w:val="24"/>
          <w:szCs w:val="24"/>
        </w:rPr>
        <w:t>. Most of the calibrated dates fall between A.D. 1451-1495 and A.D. 1397-1429</w:t>
      </w:r>
      <w:r w:rsidR="005E36C7" w:rsidRPr="0007569A">
        <w:rPr>
          <w:rFonts w:cstheme="minorHAnsi"/>
          <w:sz w:val="24"/>
          <w:szCs w:val="24"/>
        </w:rPr>
        <w:t xml:space="preserve"> </w:t>
      </w:r>
      <w:r w:rsidR="005E36C7" w:rsidRPr="0007569A">
        <w:rPr>
          <w:rFonts w:cstheme="minorHAnsi"/>
          <w:sz w:val="24"/>
          <w:szCs w:val="24"/>
        </w:rPr>
        <w:fldChar w:fldCharType="begin"/>
      </w:r>
      <w:r w:rsidR="002C4E9C" w:rsidRPr="0007569A">
        <w:rPr>
          <w:rFonts w:cstheme="minorHAnsi"/>
          <w:sz w:val="24"/>
          <w:szCs w:val="24"/>
        </w:rPr>
        <w:instrText xml:space="preserve"> ADDIN EN.CITE &lt;EndNote&gt;&lt;Cite&gt;&lt;Author&gt;Selden Jr.&lt;/Author&gt;&lt;Year&gt;2013&lt;/Year&gt;&lt;RecNum&gt;2903&lt;/RecNum&gt;&lt;Pages&gt;Table 3&lt;/Pages&gt;&lt;DisplayText&gt;(Selden Jr. and Perttula 2013:Table 3)&lt;/DisplayText&gt;&lt;record&gt;&lt;rec-number&gt;2903&lt;/rec-number&gt;&lt;foreign-keys&gt;&lt;key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07569A">
        <w:rPr>
          <w:rFonts w:cstheme="minorHAnsi"/>
          <w:sz w:val="24"/>
          <w:szCs w:val="24"/>
        </w:rPr>
        <w:fldChar w:fldCharType="separate"/>
      </w:r>
      <w:r w:rsidR="005E36C7" w:rsidRPr="0007569A">
        <w:rPr>
          <w:rFonts w:cstheme="minorHAnsi"/>
          <w:noProof/>
          <w:sz w:val="24"/>
          <w:szCs w:val="24"/>
        </w:rPr>
        <w:t>(</w:t>
      </w:r>
      <w:hyperlink w:anchor="_ENREF_58" w:tooltip="Selden Jr., 2013 #2903" w:history="1">
        <w:r w:rsidR="0007569A" w:rsidRPr="0007569A">
          <w:rPr>
            <w:rStyle w:val="Hyperlink"/>
            <w:rFonts w:cstheme="minorHAnsi"/>
          </w:rPr>
          <w:t>Selden Jr. and Perttula 2013:Table 3</w:t>
        </w:r>
      </w:hyperlink>
      <w:r w:rsidR="005E36C7" w:rsidRPr="0007569A">
        <w:rPr>
          <w:rFonts w:cstheme="minorHAnsi"/>
          <w:noProof/>
          <w:sz w:val="24"/>
          <w:szCs w:val="24"/>
        </w:rPr>
        <w:t>)</w:t>
      </w:r>
      <w:r w:rsidR="005E36C7" w:rsidRPr="0007569A">
        <w:rPr>
          <w:rFonts w:cstheme="minorHAnsi"/>
          <w:sz w:val="24"/>
          <w:szCs w:val="24"/>
        </w:rPr>
        <w:fldChar w:fldCharType="end"/>
      </w:r>
      <w:r w:rsidRPr="0007569A">
        <w:rPr>
          <w:rFonts w:cstheme="minorHAnsi"/>
          <w:sz w:val="24"/>
          <w:szCs w:val="24"/>
        </w:rPr>
        <w:t xml:space="preserve">, but calibrated age ranges suggest that the settlement “was established in the A.D. 1300s and persisted until at least the mid 1600s” </w:t>
      </w:r>
      <w:r w:rsidR="005E36C7" w:rsidRPr="0007569A">
        <w:rPr>
          <w:rFonts w:cstheme="minorHAnsi"/>
          <w:sz w:val="24"/>
          <w:szCs w:val="24"/>
        </w:rPr>
        <w:fldChar w:fldCharType="begin"/>
      </w:r>
      <w:r w:rsidR="00DE73BF" w:rsidRPr="0007569A">
        <w:rPr>
          <w:rFonts w:cstheme="minorHAnsi"/>
          <w:sz w:val="24"/>
          <w:szCs w:val="24"/>
        </w:rPr>
        <w:instrText xml:space="preserve"> ADDIN EN.CITE &lt;EndNote&gt;&lt;Cite&gt;&lt;Author&gt;Fields&lt;/Author&gt;&lt;Year&gt;2012&lt;/Year&gt;&lt;RecNum&gt;5716&lt;/RecNum&gt;&lt;Pages&gt;299&lt;/Pages&gt;&lt;DisplayText&gt;(Fields and Gadus 2012:299)&lt;/DisplayText&gt;&lt;record&gt;&lt;rec-number&gt;5716&lt;/rec-number&gt;&lt;foreign-keys&gt;&lt;key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5E36C7" w:rsidRPr="0007569A">
        <w:rPr>
          <w:rFonts w:cstheme="minorHAnsi"/>
          <w:sz w:val="24"/>
          <w:szCs w:val="24"/>
        </w:rPr>
        <w:fldChar w:fldCharType="separate"/>
      </w:r>
      <w:r w:rsidR="005E36C7" w:rsidRPr="0007569A">
        <w:rPr>
          <w:rFonts w:cstheme="minorHAnsi"/>
          <w:noProof/>
          <w:sz w:val="24"/>
          <w:szCs w:val="24"/>
        </w:rPr>
        <w:t>(</w:t>
      </w:r>
      <w:hyperlink w:anchor="_ENREF_16" w:tooltip="Fields, 2012 #5716" w:history="1">
        <w:r w:rsidR="0007569A" w:rsidRPr="0007569A">
          <w:rPr>
            <w:rStyle w:val="Hyperlink"/>
            <w:rFonts w:cstheme="minorHAnsi"/>
          </w:rPr>
          <w:t>Fields and Gadus 2012:299</w:t>
        </w:r>
      </w:hyperlink>
      <w:r w:rsidR="005E36C7" w:rsidRPr="0007569A">
        <w:rPr>
          <w:rFonts w:cstheme="minorHAnsi"/>
          <w:noProof/>
          <w:sz w:val="24"/>
          <w:szCs w:val="24"/>
        </w:rPr>
        <w:t>)</w:t>
      </w:r>
      <w:r w:rsidR="005E36C7" w:rsidRPr="0007569A">
        <w:rPr>
          <w:rFonts w:cstheme="minorHAnsi"/>
          <w:sz w:val="24"/>
          <w:szCs w:val="24"/>
        </w:rPr>
        <w:fldChar w:fldCharType="end"/>
      </w:r>
      <w:r w:rsidR="00892C0B" w:rsidRPr="0007569A">
        <w:rPr>
          <w:rFonts w:cstheme="minorHAnsi"/>
          <w:sz w:val="24"/>
          <w:szCs w:val="24"/>
        </w:rPr>
        <w:t>.</w:t>
      </w:r>
    </w:p>
    <w:p w14:paraId="3EFC2A7A" w14:textId="77777777" w:rsidR="001C13D2" w:rsidRPr="0007569A" w:rsidRDefault="001C13D2" w:rsidP="009A653B">
      <w:pPr>
        <w:spacing w:after="0"/>
        <w:contextualSpacing/>
        <w:jc w:val="both"/>
        <w:rPr>
          <w:rFonts w:cstheme="minorHAnsi"/>
          <w:sz w:val="24"/>
          <w:szCs w:val="24"/>
        </w:rPr>
      </w:pPr>
    </w:p>
    <w:p w14:paraId="6AF65492" w14:textId="7867ECE9" w:rsidR="00122EA2" w:rsidRPr="0007569A" w:rsidRDefault="00122EA2" w:rsidP="009A653B">
      <w:pPr>
        <w:spacing w:after="0"/>
        <w:contextualSpacing/>
        <w:jc w:val="both"/>
        <w:rPr>
          <w:rFonts w:cstheme="minorHAnsi"/>
          <w:i/>
          <w:sz w:val="24"/>
          <w:szCs w:val="24"/>
        </w:rPr>
      </w:pPr>
      <w:r w:rsidRPr="0007569A">
        <w:rPr>
          <w:rFonts w:cstheme="minorHAnsi"/>
          <w:i/>
          <w:sz w:val="24"/>
          <w:szCs w:val="24"/>
        </w:rPr>
        <w:t>41NA</w:t>
      </w:r>
      <w:r w:rsidR="00315295" w:rsidRPr="0007569A">
        <w:rPr>
          <w:rFonts w:cstheme="minorHAnsi"/>
          <w:i/>
          <w:sz w:val="24"/>
          <w:szCs w:val="24"/>
        </w:rPr>
        <w:t>49, Washington Square Mound</w:t>
      </w:r>
    </w:p>
    <w:p w14:paraId="07176578" w14:textId="77777777" w:rsidR="00122EA2" w:rsidRPr="0007569A" w:rsidRDefault="00122EA2" w:rsidP="009A653B">
      <w:pPr>
        <w:spacing w:after="0"/>
        <w:contextualSpacing/>
        <w:jc w:val="both"/>
        <w:rPr>
          <w:rFonts w:cstheme="minorHAnsi"/>
          <w:b/>
          <w:sz w:val="24"/>
          <w:szCs w:val="24"/>
        </w:rPr>
      </w:pPr>
    </w:p>
    <w:p w14:paraId="279C6CF5" w14:textId="0BC7FBDC" w:rsidR="00122EA2" w:rsidRPr="0007569A" w:rsidRDefault="00122EA2" w:rsidP="009A653B">
      <w:pPr>
        <w:spacing w:after="0"/>
        <w:contextualSpacing/>
        <w:jc w:val="both"/>
        <w:rPr>
          <w:rFonts w:cstheme="minorHAnsi"/>
          <w:sz w:val="24"/>
          <w:szCs w:val="24"/>
        </w:rPr>
      </w:pPr>
      <w:r w:rsidRPr="0007569A">
        <w:rPr>
          <w:rFonts w:cstheme="minorHAnsi"/>
          <w:sz w:val="24"/>
          <w:szCs w:val="24"/>
        </w:rPr>
        <w:t>The Washington Square Mound site is</w:t>
      </w:r>
      <w:r w:rsidR="00DD34C8" w:rsidRPr="0007569A">
        <w:rPr>
          <w:rFonts w:cstheme="minorHAnsi"/>
          <w:sz w:val="24"/>
          <w:szCs w:val="24"/>
        </w:rPr>
        <w:t xml:space="preserve"> located</w:t>
      </w:r>
      <w:r w:rsidRPr="0007569A">
        <w:rPr>
          <w:rFonts w:cstheme="minorHAnsi"/>
          <w:sz w:val="24"/>
          <w:szCs w:val="24"/>
        </w:rPr>
        <w:t xml:space="preserve"> in the Angelina River basin and is a mound center with associated habitation deposits and a cemetery. Excavations in one mound uncovered two shaft tombs with abundant grave goods, but no Perdiz offerings</w:t>
      </w:r>
      <w:r w:rsidR="00011246" w:rsidRPr="0007569A">
        <w:rPr>
          <w:rFonts w:cstheme="minorHAnsi"/>
          <w:sz w:val="24"/>
          <w:szCs w:val="24"/>
        </w:rPr>
        <w:t xml:space="preserve"> </w:t>
      </w:r>
      <w:r w:rsidR="00011246" w:rsidRPr="0007569A">
        <w:rPr>
          <w:rFonts w:cstheme="minorHAnsi"/>
          <w:sz w:val="24"/>
          <w:szCs w:val="24"/>
        </w:rPr>
        <w:fldChar w:fldCharType="begin"/>
      </w:r>
      <w:r w:rsidR="00454589" w:rsidRPr="0007569A">
        <w:rPr>
          <w:rFonts w:cstheme="minorHAnsi"/>
          <w:sz w:val="24"/>
          <w:szCs w:val="24"/>
        </w:rPr>
        <w:instrText xml:space="preserve"> ADDIN EN.CITE &lt;EndNote&gt;&lt;Cite&gt;&lt;Author&gt;Corbin&lt;/Author&gt;&lt;Year&gt;1998&lt;/Year&gt;&lt;RecNum&gt;5710&lt;/RecNum&gt;&lt;DisplayText&gt;(Corbin and Hart 1998; Perttula, Walters, Nelson, et al. 2010)&lt;/DisplayText&gt;&lt;record&gt;&lt;rec-number&gt;5710&lt;/rec-number&gt;&lt;foreign-keys&gt;&lt;key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8961&lt;/RecNum&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07569A">
        <w:rPr>
          <w:rFonts w:cstheme="minorHAnsi"/>
          <w:sz w:val="24"/>
          <w:szCs w:val="24"/>
        </w:rPr>
        <w:fldChar w:fldCharType="separate"/>
      </w:r>
      <w:r w:rsidR="00454589" w:rsidRPr="0007569A">
        <w:rPr>
          <w:rFonts w:cstheme="minorHAnsi"/>
          <w:noProof/>
          <w:sz w:val="24"/>
          <w:szCs w:val="24"/>
        </w:rPr>
        <w:t>(</w:t>
      </w:r>
      <w:hyperlink w:anchor="_ENREF_12" w:tooltip="Corbin, 1998 #5710" w:history="1">
        <w:r w:rsidR="0007569A" w:rsidRPr="0007569A">
          <w:rPr>
            <w:rStyle w:val="Hyperlink"/>
            <w:rFonts w:cstheme="minorHAnsi"/>
          </w:rPr>
          <w:t>Corbin and Hart 1998</w:t>
        </w:r>
      </w:hyperlink>
      <w:r w:rsidR="00454589" w:rsidRPr="0007569A">
        <w:rPr>
          <w:rFonts w:cstheme="minorHAnsi"/>
          <w:noProof/>
          <w:sz w:val="24"/>
          <w:szCs w:val="24"/>
        </w:rPr>
        <w:t xml:space="preserve">; </w:t>
      </w:r>
      <w:hyperlink w:anchor="_ENREF_44" w:tooltip="Perttula, 2010 #8961" w:history="1">
        <w:r w:rsidR="0007569A" w:rsidRPr="0007569A">
          <w:rPr>
            <w:rStyle w:val="Hyperlink"/>
            <w:rFonts w:cstheme="minorHAnsi"/>
          </w:rPr>
          <w:t>Perttula, Walters, Nelson, et al. 2010</w:t>
        </w:r>
      </w:hyperlink>
      <w:r w:rsidR="00454589" w:rsidRPr="0007569A">
        <w:rPr>
          <w:rFonts w:cstheme="minorHAnsi"/>
          <w:noProof/>
          <w:sz w:val="24"/>
          <w:szCs w:val="24"/>
        </w:rPr>
        <w:t>)</w:t>
      </w:r>
      <w:r w:rsidR="00011246" w:rsidRPr="0007569A">
        <w:rPr>
          <w:rFonts w:cstheme="minorHAnsi"/>
          <w:sz w:val="24"/>
          <w:szCs w:val="24"/>
        </w:rPr>
        <w:fldChar w:fldCharType="end"/>
      </w:r>
      <w:r w:rsidR="00944EA4" w:rsidRPr="0007569A">
        <w:rPr>
          <w:rFonts w:cstheme="minorHAnsi"/>
          <w:sz w:val="24"/>
          <w:szCs w:val="24"/>
        </w:rPr>
        <w:t xml:space="preserve">. However, 14 </w:t>
      </w:r>
      <w:r w:rsidRPr="0007569A">
        <w:rPr>
          <w:rFonts w:cstheme="minorHAnsi"/>
          <w:sz w:val="24"/>
          <w:szCs w:val="24"/>
        </w:rPr>
        <w:t>Perdiz points were recovered</w:t>
      </w:r>
      <w:r w:rsidR="00944EA4" w:rsidRPr="0007569A">
        <w:rPr>
          <w:rFonts w:cstheme="minorHAnsi"/>
          <w:sz w:val="24"/>
          <w:szCs w:val="24"/>
        </w:rPr>
        <w:t xml:space="preserve"> </w:t>
      </w:r>
      <w:r w:rsidRPr="0007569A">
        <w:rPr>
          <w:rFonts w:cstheme="minorHAnsi"/>
          <w:sz w:val="24"/>
          <w:szCs w:val="24"/>
        </w:rPr>
        <w:t>from a buria</w:t>
      </w:r>
      <w:r w:rsidR="00C04443" w:rsidRPr="0007569A">
        <w:rPr>
          <w:rFonts w:cstheme="minorHAnsi"/>
          <w:sz w:val="24"/>
          <w:szCs w:val="24"/>
        </w:rPr>
        <w:t>l feature in the Oak Grove C</w:t>
      </w:r>
      <w:r w:rsidRPr="0007569A">
        <w:rPr>
          <w:rFonts w:cstheme="minorHAnsi"/>
          <w:sz w:val="24"/>
          <w:szCs w:val="24"/>
        </w:rPr>
        <w:t>emetery portion of the Washington Square Mound site</w:t>
      </w:r>
      <w:r w:rsidR="00FB393B" w:rsidRPr="0007569A">
        <w:rPr>
          <w:rFonts w:cstheme="minorHAnsi"/>
          <w:sz w:val="24"/>
          <w:szCs w:val="24"/>
        </w:rPr>
        <w:t xml:space="preserve"> </w:t>
      </w:r>
      <w:r w:rsidR="00FB393B"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&lt;EndNote&gt;&lt;Cite&gt;&lt;Author&gt;Perttula&lt;/Author&gt;&lt;Year&gt;2010&lt;/Year&gt;&lt;RecNum&gt;8961&lt;/RecNum&gt;&lt;Pages&gt;Figure 77&lt;/Pages&gt;&lt;DisplayText&gt;(Perttula, Walters, Nelson, et al. 2010:Figure 77)&lt;/DisplayText&gt;&lt;record&gt;&lt;rec-number&gt;8961&lt;/rec-number&gt;&lt;foreign-keys&gt;&lt;key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07569A">
        <w:rPr>
          <w:rFonts w:cstheme="minorHAnsi"/>
          <w:sz w:val="24"/>
          <w:szCs w:val="24"/>
        </w:rPr>
        <w:fldChar w:fldCharType="separate"/>
      </w:r>
      <w:r w:rsidR="00454589" w:rsidRPr="0007569A">
        <w:rPr>
          <w:rFonts w:cstheme="minorHAnsi"/>
          <w:noProof/>
          <w:sz w:val="24"/>
          <w:szCs w:val="24"/>
        </w:rPr>
        <w:t>(</w:t>
      </w:r>
      <w:hyperlink w:anchor="_ENREF_44" w:tooltip="Perttula, 2010 #8961" w:history="1">
        <w:r w:rsidR="0007569A" w:rsidRPr="0007569A">
          <w:rPr>
            <w:rStyle w:val="Hyperlink"/>
            <w:rFonts w:cstheme="minorHAnsi"/>
          </w:rPr>
          <w:t>Perttula, Walters, Nelson, et al. 2010:Figure 77</w:t>
        </w:r>
      </w:hyperlink>
      <w:r w:rsidR="00454589" w:rsidRPr="0007569A">
        <w:rPr>
          <w:rFonts w:cstheme="minorHAnsi"/>
          <w:noProof/>
          <w:sz w:val="24"/>
          <w:szCs w:val="24"/>
        </w:rPr>
        <w:t>)</w:t>
      </w:r>
      <w:r w:rsidR="00FB393B" w:rsidRPr="0007569A">
        <w:rPr>
          <w:rFonts w:cstheme="minorHAnsi"/>
          <w:sz w:val="24"/>
          <w:szCs w:val="24"/>
        </w:rPr>
        <w:fldChar w:fldCharType="end"/>
      </w:r>
      <w:r w:rsidRPr="0007569A">
        <w:rPr>
          <w:rFonts w:cstheme="minorHAnsi"/>
          <w:sz w:val="24"/>
          <w:szCs w:val="24"/>
        </w:rPr>
        <w:t xml:space="preserve">. Another seven Perdiz points came from habitation </w:t>
      </w:r>
      <w:r w:rsidR="00DD34C8" w:rsidRPr="0007569A">
        <w:rPr>
          <w:rFonts w:cstheme="minorHAnsi"/>
          <w:sz w:val="24"/>
          <w:szCs w:val="24"/>
        </w:rPr>
        <w:t>areas</w:t>
      </w:r>
      <w:r w:rsidRPr="0007569A">
        <w:rPr>
          <w:rFonts w:cstheme="minorHAnsi"/>
          <w:sz w:val="24"/>
          <w:szCs w:val="24"/>
        </w:rPr>
        <w:t xml:space="preserve"> near the main burial</w:t>
      </w:r>
      <w:r w:rsidR="00C04443" w:rsidRPr="0007569A">
        <w:rPr>
          <w:rFonts w:cstheme="minorHAnsi"/>
          <w:sz w:val="24"/>
          <w:szCs w:val="24"/>
        </w:rPr>
        <w:t xml:space="preserve"> mound </w:t>
      </w:r>
      <w:r w:rsidR="00FB393B" w:rsidRPr="0007569A">
        <w:rPr>
          <w:rFonts w:cstheme="minorHAnsi"/>
          <w:sz w:val="24"/>
          <w:szCs w:val="24"/>
        </w:rPr>
        <w:t xml:space="preserve"> </w:t>
      </w:r>
      <w:r w:rsidR="00FB393B"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&lt;EndNote&gt;&lt;Cite&gt;&lt;Author&gt;Perttula&lt;/Author&gt;&lt;Year&gt;2009&lt;/Year&gt;&lt;RecNum&gt;8959&lt;/RecNum&gt;&lt;Pages&gt;Table 14&lt;/Pages&gt;&lt;DisplayText&gt;(Perttula 2009:Table 14)&lt;/DisplayText&gt;&lt;record&gt;&lt;rec-number&gt;8959&lt;/rec-number&gt;&lt;foreign-keys&gt;&lt;key app="EN" db-id="a9svvddf0ap9akeexa955fs0sx5easa2werr" timestamp="1604052307" guid="b51f816e-3a82-4b71-b8b3-cd60994e4d94"&gt;8959&lt;/key&gt;&lt;/foreign-keys&gt;&lt;ref-type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07569A">
        <w:rPr>
          <w:rFonts w:cstheme="minorHAnsi"/>
          <w:sz w:val="24"/>
          <w:szCs w:val="24"/>
        </w:rPr>
        <w:fldChar w:fldCharType="separate"/>
      </w:r>
      <w:r w:rsidR="00454589" w:rsidRPr="0007569A">
        <w:rPr>
          <w:rFonts w:cstheme="minorHAnsi"/>
          <w:noProof/>
          <w:sz w:val="24"/>
          <w:szCs w:val="24"/>
        </w:rPr>
        <w:t>(</w:t>
      </w:r>
      <w:hyperlink w:anchor="_ENREF_39" w:tooltip="Perttula, 2009 #8959" w:history="1">
        <w:r w:rsidR="0007569A" w:rsidRPr="0007569A">
          <w:rPr>
            <w:rStyle w:val="Hyperlink"/>
            <w:rFonts w:cstheme="minorHAnsi"/>
          </w:rPr>
          <w:t>Perttula 2009:Table 14</w:t>
        </w:r>
      </w:hyperlink>
      <w:r w:rsidR="00454589" w:rsidRPr="0007569A">
        <w:rPr>
          <w:rFonts w:cstheme="minorHAnsi"/>
          <w:noProof/>
          <w:sz w:val="24"/>
          <w:szCs w:val="24"/>
        </w:rPr>
        <w:t>)</w:t>
      </w:r>
      <w:r w:rsidR="00FB393B" w:rsidRPr="0007569A">
        <w:rPr>
          <w:rFonts w:cstheme="minorHAnsi"/>
          <w:sz w:val="24"/>
          <w:szCs w:val="24"/>
        </w:rPr>
        <w:fldChar w:fldCharType="end"/>
      </w:r>
      <w:r w:rsidR="00C04443" w:rsidRPr="0007569A">
        <w:rPr>
          <w:rFonts w:cstheme="minorHAnsi"/>
          <w:sz w:val="24"/>
          <w:szCs w:val="24"/>
        </w:rPr>
        <w:t>. Of those,</w:t>
      </w:r>
      <w:r w:rsidRPr="0007569A">
        <w:rPr>
          <w:rFonts w:cstheme="minorHAnsi"/>
          <w:sz w:val="24"/>
          <w:szCs w:val="24"/>
        </w:rPr>
        <w:t xml:space="preserve"> 71 percent are on gray chert</w:t>
      </w:r>
      <w:r w:rsidR="00DD34C8" w:rsidRPr="0007569A">
        <w:rPr>
          <w:rFonts w:cstheme="minorHAnsi"/>
          <w:sz w:val="24"/>
          <w:szCs w:val="24"/>
        </w:rPr>
        <w:t xml:space="preserve"> of likely </w:t>
      </w:r>
      <w:r w:rsidR="00C06D29" w:rsidRPr="0007569A">
        <w:rPr>
          <w:rFonts w:cstheme="minorHAnsi"/>
          <w:sz w:val="24"/>
          <w:szCs w:val="24"/>
        </w:rPr>
        <w:t>C</w:t>
      </w:r>
      <w:r w:rsidRPr="0007569A">
        <w:rPr>
          <w:rFonts w:cstheme="minorHAnsi"/>
          <w:sz w:val="24"/>
          <w:szCs w:val="24"/>
        </w:rPr>
        <w:t>entral Texas origin</w:t>
      </w:r>
      <w:r w:rsidR="00DD34C8" w:rsidRPr="0007569A">
        <w:rPr>
          <w:rFonts w:cstheme="minorHAnsi"/>
          <w:sz w:val="24"/>
          <w:szCs w:val="24"/>
        </w:rPr>
        <w:t>, and the remainder were made from</w:t>
      </w:r>
      <w:r w:rsidRPr="0007569A">
        <w:rPr>
          <w:rFonts w:cstheme="minorHAnsi"/>
          <w:sz w:val="24"/>
          <w:szCs w:val="24"/>
        </w:rPr>
        <w:t xml:space="preserve"> local quartzite.</w:t>
      </w:r>
    </w:p>
    <w:p w14:paraId="370CCDF8" w14:textId="77777777" w:rsidR="00122EA2" w:rsidRPr="0007569A" w:rsidRDefault="00122EA2" w:rsidP="009A653B">
      <w:pPr>
        <w:spacing w:after="0"/>
        <w:contextualSpacing/>
        <w:jc w:val="both"/>
        <w:rPr>
          <w:rFonts w:cstheme="minorHAnsi"/>
          <w:b/>
          <w:sz w:val="24"/>
          <w:szCs w:val="24"/>
        </w:rPr>
      </w:pPr>
    </w:p>
    <w:p w14:paraId="01466A34" w14:textId="4FC2DFDF" w:rsidR="00122EA2" w:rsidRPr="0007569A" w:rsidRDefault="00122EA2" w:rsidP="009A653B">
      <w:pPr>
        <w:spacing w:after="0"/>
        <w:contextualSpacing/>
        <w:jc w:val="both"/>
        <w:rPr>
          <w:rFonts w:cstheme="minorHAnsi"/>
          <w:sz w:val="24"/>
          <w:szCs w:val="24"/>
        </w:rPr>
      </w:pPr>
      <w:r w:rsidRPr="0007569A">
        <w:rPr>
          <w:rFonts w:cstheme="minorHAnsi"/>
          <w:sz w:val="24"/>
          <w:szCs w:val="24"/>
        </w:rPr>
        <w:t xml:space="preserve">Twelve radiocarbon dates have been obtained from the Washington Square Mound site </w:t>
      </w:r>
      <w:r w:rsidR="009F036E" w:rsidRPr="0007569A">
        <w:rPr>
          <w:rFonts w:cstheme="minorHAnsi"/>
          <w:sz w:val="24"/>
          <w:szCs w:val="24"/>
        </w:rPr>
        <w:fldChar w:fldCharType="begin"/>
      </w:r>
      <w:r w:rsidR="002C4E9C" w:rsidRPr="0007569A">
        <w:rPr>
          <w:rFonts w:cstheme="minorHAnsi"/>
          <w:sz w:val="24"/>
          <w:szCs w:val="24"/>
        </w:rPr>
        <w:instrText xml:space="preserve"> ADDIN EN.CITE &lt;EndNote&gt;&lt;Cite&gt;&lt;Author&gt;Corbin&lt;/Author&gt;&lt;Year&gt;1998&lt;/Year&gt;&lt;RecNum&gt;5710&lt;/RecNum&gt;&lt;Pages&gt;Table 4&lt;/Pages&gt;&lt;DisplayText&gt;(Corbin and Hart 1998:Table 4; Selden Jr. and Perttula 2013)&lt;/DisplayText&gt;&lt;record&gt;&lt;rec-number&gt;5710&lt;/rec-number&gt;&lt;foreign-keys&gt;&lt;key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Jr.&lt;/Author&gt;&lt;Year&gt;2013&lt;/Year&gt;&lt;RecNum&gt;2903&lt;/RecNum&gt;&lt;record&gt;&lt;rec-number&gt;2903&lt;/rec-number&gt;&lt;foreign-keys&gt;&lt;key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07569A">
        <w:rPr>
          <w:rFonts w:cstheme="minorHAnsi"/>
          <w:sz w:val="24"/>
          <w:szCs w:val="24"/>
        </w:rPr>
        <w:fldChar w:fldCharType="separate"/>
      </w:r>
      <w:r w:rsidR="009F036E" w:rsidRPr="0007569A">
        <w:rPr>
          <w:rFonts w:cstheme="minorHAnsi"/>
          <w:noProof/>
          <w:sz w:val="24"/>
          <w:szCs w:val="24"/>
        </w:rPr>
        <w:t>(</w:t>
      </w:r>
      <w:hyperlink w:anchor="_ENREF_12" w:tooltip="Corbin, 1998 #5710" w:history="1">
        <w:r w:rsidR="0007569A" w:rsidRPr="0007569A">
          <w:rPr>
            <w:rStyle w:val="Hyperlink"/>
            <w:rFonts w:cstheme="minorHAnsi"/>
          </w:rPr>
          <w:t>Corbin and Hart 1998:Table 4</w:t>
        </w:r>
      </w:hyperlink>
      <w:r w:rsidR="009F036E" w:rsidRPr="0007569A">
        <w:rPr>
          <w:rFonts w:cstheme="minorHAnsi"/>
          <w:noProof/>
          <w:sz w:val="24"/>
          <w:szCs w:val="24"/>
        </w:rPr>
        <w:t xml:space="preserve">; </w:t>
      </w:r>
      <w:hyperlink w:anchor="_ENREF_58" w:tooltip="Selden Jr., 2013 #2903" w:history="1">
        <w:r w:rsidR="0007569A" w:rsidRPr="0007569A">
          <w:rPr>
            <w:rStyle w:val="Hyperlink"/>
            <w:rFonts w:cstheme="minorHAnsi"/>
          </w:rPr>
          <w:t>Selden Jr. and Perttula 2013</w:t>
        </w:r>
      </w:hyperlink>
      <w:r w:rsidR="009F036E" w:rsidRPr="0007569A">
        <w:rPr>
          <w:rFonts w:cstheme="minorHAnsi"/>
          <w:noProof/>
          <w:sz w:val="24"/>
          <w:szCs w:val="24"/>
        </w:rPr>
        <w:t>)</w:t>
      </w:r>
      <w:r w:rsidR="009F036E" w:rsidRPr="0007569A">
        <w:rPr>
          <w:rFonts w:cstheme="minorHAnsi"/>
          <w:sz w:val="24"/>
          <w:szCs w:val="24"/>
        </w:rPr>
        <w:fldChar w:fldCharType="end"/>
      </w:r>
      <w:r w:rsidRPr="0007569A">
        <w:rPr>
          <w:rFonts w:cstheme="minorHAnsi"/>
          <w:sz w:val="24"/>
          <w:szCs w:val="24"/>
        </w:rPr>
        <w:t>, indicating use</w:t>
      </w:r>
      <w:r w:rsidR="00944EA4" w:rsidRPr="0007569A">
        <w:rPr>
          <w:rFonts w:cstheme="minorHAnsi"/>
          <w:sz w:val="24"/>
          <w:szCs w:val="24"/>
        </w:rPr>
        <w:t xml:space="preserve"> of the site in both Early (</w:t>
      </w:r>
      <w:r w:rsidRPr="0007569A">
        <w:rPr>
          <w:rFonts w:cstheme="minorHAnsi"/>
          <w:sz w:val="24"/>
          <w:szCs w:val="24"/>
        </w:rPr>
        <w:t>A.D. 900-1200) and Middle Caddo periods. The best dates that can be associated with Perdiz points at the site range from cal. A.D. 1238-1445.</w:t>
      </w:r>
    </w:p>
    <w:p w14:paraId="05650ED5" w14:textId="655F71D0" w:rsidR="00122EA2" w:rsidRPr="0007569A" w:rsidRDefault="00122EA2" w:rsidP="009A653B">
      <w:pPr>
        <w:spacing w:after="0"/>
        <w:contextualSpacing/>
        <w:jc w:val="both"/>
        <w:rPr>
          <w:rFonts w:cstheme="minorHAnsi"/>
          <w:b/>
          <w:sz w:val="24"/>
          <w:szCs w:val="24"/>
        </w:rPr>
      </w:pPr>
    </w:p>
    <w:p w14:paraId="10F6AEDD" w14:textId="7914FC59" w:rsidR="00122EA2" w:rsidRPr="0007569A" w:rsidRDefault="00315295" w:rsidP="009A653B">
      <w:pPr>
        <w:spacing w:after="0"/>
        <w:contextualSpacing/>
        <w:jc w:val="both"/>
        <w:rPr>
          <w:rFonts w:cstheme="minorHAnsi"/>
          <w:i/>
          <w:sz w:val="24"/>
          <w:szCs w:val="24"/>
        </w:rPr>
      </w:pPr>
      <w:r w:rsidRPr="0007569A">
        <w:rPr>
          <w:rFonts w:cstheme="minorHAnsi"/>
          <w:i/>
          <w:sz w:val="24"/>
          <w:szCs w:val="24"/>
        </w:rPr>
        <w:t>41NA206, Spradley</w:t>
      </w:r>
    </w:p>
    <w:p w14:paraId="629F1D12" w14:textId="77777777" w:rsidR="00122EA2" w:rsidRPr="0007569A" w:rsidRDefault="00122EA2" w:rsidP="009A653B">
      <w:pPr>
        <w:spacing w:after="0"/>
        <w:contextualSpacing/>
        <w:jc w:val="both"/>
        <w:rPr>
          <w:rFonts w:cstheme="minorHAnsi"/>
          <w:b/>
          <w:sz w:val="24"/>
          <w:szCs w:val="24"/>
        </w:rPr>
      </w:pPr>
    </w:p>
    <w:p w14:paraId="0D2B32BC" w14:textId="292C39CF" w:rsidR="00122EA2" w:rsidRPr="0007569A" w:rsidRDefault="00122EA2" w:rsidP="009A653B">
      <w:pPr>
        <w:spacing w:after="0"/>
        <w:contextualSpacing/>
        <w:jc w:val="both"/>
        <w:rPr>
          <w:rFonts w:cstheme="minorHAnsi"/>
          <w:sz w:val="24"/>
          <w:szCs w:val="24"/>
        </w:rPr>
      </w:pPr>
      <w:r w:rsidRPr="0007569A">
        <w:rPr>
          <w:rFonts w:cstheme="minorHAnsi"/>
          <w:sz w:val="24"/>
          <w:szCs w:val="24"/>
        </w:rPr>
        <w:t xml:space="preserve">The Spradley site </w:t>
      </w:r>
      <w:r w:rsidR="00DD34C8" w:rsidRPr="0007569A">
        <w:rPr>
          <w:rFonts w:cstheme="minorHAnsi"/>
          <w:sz w:val="24"/>
          <w:szCs w:val="24"/>
        </w:rPr>
        <w:t>includes</w:t>
      </w:r>
      <w:r w:rsidRPr="0007569A">
        <w:rPr>
          <w:rFonts w:cstheme="minorHAnsi"/>
          <w:sz w:val="24"/>
          <w:szCs w:val="24"/>
        </w:rPr>
        <w:t xml:space="preserve"> late 17</w:t>
      </w:r>
      <w:r w:rsidRPr="0007569A">
        <w:rPr>
          <w:rFonts w:cstheme="minorHAnsi"/>
          <w:sz w:val="24"/>
          <w:szCs w:val="24"/>
          <w:vertAlign w:val="superscript"/>
        </w:rPr>
        <w:t>th</w:t>
      </w:r>
      <w:r w:rsidRPr="0007569A">
        <w:rPr>
          <w:rFonts w:cstheme="minorHAnsi"/>
          <w:sz w:val="24"/>
          <w:szCs w:val="24"/>
        </w:rPr>
        <w:t xml:space="preserve"> to early 18</w:t>
      </w:r>
      <w:r w:rsidRPr="0007569A">
        <w:rPr>
          <w:rFonts w:cstheme="minorHAnsi"/>
          <w:sz w:val="24"/>
          <w:szCs w:val="24"/>
          <w:vertAlign w:val="superscript"/>
        </w:rPr>
        <w:t>th</w:t>
      </w:r>
      <w:r w:rsidRPr="0007569A">
        <w:rPr>
          <w:rFonts w:cstheme="minorHAnsi"/>
          <w:sz w:val="24"/>
          <w:szCs w:val="24"/>
        </w:rPr>
        <w:t xml:space="preserve"> century archeological deposits with European trade goods in the Bayou La Nana valley in the Angelina River basin</w:t>
      </w:r>
      <w:r w:rsidR="005A0151" w:rsidRPr="0007569A">
        <w:rPr>
          <w:rFonts w:cstheme="minorHAnsi"/>
          <w:sz w:val="24"/>
          <w:szCs w:val="24"/>
        </w:rPr>
        <w:t xml:space="preserve"> </w:t>
      </w:r>
      <w:r w:rsidR="005A0151"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&lt;EndNote&gt;&lt;Cite&gt;&lt;Author&gt;Perttula&lt;/Author&gt;&lt;Year&gt;2018&lt;/Year&gt;&lt;RecNum&gt;8962&lt;/RecNum&gt;&lt;DisplayText&gt;(Perttula and Marceaux 2018)&lt;/DisplayText&gt;&lt;record&gt;&lt;rec-number&gt;8962&lt;/rec-number&gt;&lt;foreign-keys&gt;&lt;key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07569A">
        <w:rPr>
          <w:rFonts w:cstheme="minorHAnsi"/>
          <w:sz w:val="24"/>
          <w:szCs w:val="24"/>
        </w:rPr>
        <w:fldChar w:fldCharType="separate"/>
      </w:r>
      <w:r w:rsidR="00454589" w:rsidRPr="0007569A">
        <w:rPr>
          <w:rFonts w:cstheme="minorHAnsi"/>
          <w:noProof/>
          <w:sz w:val="24"/>
          <w:szCs w:val="24"/>
        </w:rPr>
        <w:t>(</w:t>
      </w:r>
      <w:hyperlink w:anchor="_ENREF_41" w:tooltip="Perttula, 2018 #8962" w:history="1">
        <w:r w:rsidR="0007569A" w:rsidRPr="0007569A">
          <w:rPr>
            <w:rStyle w:val="Hyperlink"/>
            <w:rFonts w:cstheme="minorHAnsi"/>
          </w:rPr>
          <w:t>Perttula and Marceaux 2018</w:t>
        </w:r>
      </w:hyperlink>
      <w:r w:rsidR="00454589" w:rsidRPr="0007569A">
        <w:rPr>
          <w:rFonts w:cstheme="minorHAnsi"/>
          <w:noProof/>
          <w:sz w:val="24"/>
          <w:szCs w:val="24"/>
        </w:rPr>
        <w:t>)</w:t>
      </w:r>
      <w:r w:rsidR="005A0151" w:rsidRPr="0007569A">
        <w:rPr>
          <w:rFonts w:cstheme="minorHAnsi"/>
          <w:sz w:val="24"/>
          <w:szCs w:val="24"/>
        </w:rPr>
        <w:fldChar w:fldCharType="end"/>
      </w:r>
      <w:r w:rsidRPr="0007569A">
        <w:rPr>
          <w:rFonts w:cstheme="minorHAnsi"/>
          <w:sz w:val="24"/>
          <w:szCs w:val="24"/>
        </w:rPr>
        <w:t>. Those habitation deposi</w:t>
      </w:r>
      <w:r w:rsidR="00DD34C8" w:rsidRPr="0007569A">
        <w:rPr>
          <w:rFonts w:cstheme="minorHAnsi"/>
          <w:sz w:val="24"/>
          <w:szCs w:val="24"/>
        </w:rPr>
        <w:t>ts, which have no associated radiocarbon dates</w:t>
      </w:r>
      <w:r w:rsidRPr="0007569A">
        <w:rPr>
          <w:rFonts w:cstheme="minorHAnsi"/>
          <w:sz w:val="24"/>
          <w:szCs w:val="24"/>
        </w:rPr>
        <w:t>, contain numerous Perdiz points (n</w:t>
      </w:r>
      <w:r w:rsidR="00DD34C8" w:rsidRPr="0007569A">
        <w:rPr>
          <w:rFonts w:cstheme="minorHAnsi"/>
          <w:sz w:val="24"/>
          <w:szCs w:val="24"/>
        </w:rPr>
        <w:t xml:space="preserve"> </w:t>
      </w:r>
      <w:r w:rsidRPr="0007569A">
        <w:rPr>
          <w:rFonts w:cstheme="minorHAnsi"/>
          <w:sz w:val="24"/>
          <w:szCs w:val="24"/>
        </w:rPr>
        <w:t>=</w:t>
      </w:r>
      <w:r w:rsidR="00DD34C8" w:rsidRPr="0007569A">
        <w:rPr>
          <w:rFonts w:cstheme="minorHAnsi"/>
          <w:sz w:val="24"/>
          <w:szCs w:val="24"/>
        </w:rPr>
        <w:t xml:space="preserve"> </w:t>
      </w:r>
      <w:r w:rsidRPr="0007569A">
        <w:rPr>
          <w:rFonts w:cstheme="minorHAnsi"/>
          <w:sz w:val="24"/>
          <w:szCs w:val="24"/>
        </w:rPr>
        <w:t xml:space="preserve">31). Approximately 94 percent </w:t>
      </w:r>
      <w:r w:rsidR="00DD34C8" w:rsidRPr="0007569A">
        <w:rPr>
          <w:rFonts w:cstheme="minorHAnsi"/>
          <w:sz w:val="24"/>
          <w:szCs w:val="24"/>
        </w:rPr>
        <w:t>were manufactured</w:t>
      </w:r>
      <w:r w:rsidRPr="0007569A">
        <w:rPr>
          <w:rFonts w:cstheme="minorHAnsi"/>
          <w:sz w:val="24"/>
          <w:szCs w:val="24"/>
        </w:rPr>
        <w:t xml:space="preserve"> from local </w:t>
      </w:r>
      <w:r w:rsidR="00DD34C8" w:rsidRPr="0007569A">
        <w:rPr>
          <w:rFonts w:cstheme="minorHAnsi"/>
          <w:sz w:val="24"/>
          <w:szCs w:val="24"/>
        </w:rPr>
        <w:t>silicified</w:t>
      </w:r>
      <w:r w:rsidRPr="0007569A">
        <w:rPr>
          <w:rFonts w:cstheme="minorHAnsi"/>
          <w:sz w:val="24"/>
          <w:szCs w:val="24"/>
        </w:rPr>
        <w:t xml:space="preserve"> wood, </w:t>
      </w:r>
      <w:r w:rsidRPr="0007569A">
        <w:rPr>
          <w:rFonts w:cstheme="minorHAnsi"/>
          <w:sz w:val="24"/>
          <w:szCs w:val="24"/>
        </w:rPr>
        <w:lastRenderedPageBreak/>
        <w:t>quartzite, and gravel cherts, and the remainder are from non-local brownish-gray to trans</w:t>
      </w:r>
      <w:r w:rsidR="00DD34C8" w:rsidRPr="0007569A">
        <w:rPr>
          <w:rFonts w:cstheme="minorHAnsi"/>
          <w:sz w:val="24"/>
          <w:szCs w:val="24"/>
        </w:rPr>
        <w:t xml:space="preserve">lucent gray chert, likely from </w:t>
      </w:r>
      <w:r w:rsidR="00C06D29" w:rsidRPr="0007569A">
        <w:rPr>
          <w:rFonts w:cstheme="minorHAnsi"/>
          <w:sz w:val="24"/>
          <w:szCs w:val="24"/>
        </w:rPr>
        <w:t>C</w:t>
      </w:r>
      <w:r w:rsidRPr="0007569A">
        <w:rPr>
          <w:rFonts w:cstheme="minorHAnsi"/>
          <w:sz w:val="24"/>
          <w:szCs w:val="24"/>
        </w:rPr>
        <w:t>entral Texas raw material sources</w:t>
      </w:r>
      <w:r w:rsidR="00B947E4" w:rsidRPr="0007569A">
        <w:rPr>
          <w:rFonts w:cstheme="minorHAnsi"/>
          <w:sz w:val="24"/>
          <w:szCs w:val="24"/>
        </w:rPr>
        <w:t xml:space="preserve"> </w:t>
      </w:r>
      <w:r w:rsidR="00B947E4"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&lt;EndNote&gt;&lt;Cite&gt;&lt;Author&gt;Perttula&lt;/Author&gt;&lt;Year&gt;2018&lt;/Year&gt;&lt;RecNum&gt;8962&lt;/RecNum&gt;&lt;Pages&gt;Table 7&lt;/Pages&gt;&lt;DisplayText&gt;(Perttula and Marceaux 2018:Table 7)&lt;/DisplayText&gt;&lt;record&gt;&lt;rec-number&gt;8962&lt;/rec-number&gt;&lt;foreign-keys&gt;&lt;key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07569A">
        <w:rPr>
          <w:rFonts w:cstheme="minorHAnsi"/>
          <w:sz w:val="24"/>
          <w:szCs w:val="24"/>
        </w:rPr>
        <w:fldChar w:fldCharType="separate"/>
      </w:r>
      <w:r w:rsidR="00454589" w:rsidRPr="0007569A">
        <w:rPr>
          <w:rFonts w:cstheme="minorHAnsi"/>
          <w:noProof/>
          <w:sz w:val="24"/>
          <w:szCs w:val="24"/>
        </w:rPr>
        <w:t>(</w:t>
      </w:r>
      <w:hyperlink w:anchor="_ENREF_41" w:tooltip="Perttula, 2018 #8962" w:history="1">
        <w:r w:rsidR="0007569A" w:rsidRPr="0007569A">
          <w:rPr>
            <w:rStyle w:val="Hyperlink"/>
            <w:rFonts w:cstheme="minorHAnsi"/>
          </w:rPr>
          <w:t>Perttula and Marceaux 2018:Table 7</w:t>
        </w:r>
      </w:hyperlink>
      <w:r w:rsidR="00454589" w:rsidRPr="0007569A">
        <w:rPr>
          <w:rFonts w:cstheme="minorHAnsi"/>
          <w:noProof/>
          <w:sz w:val="24"/>
          <w:szCs w:val="24"/>
        </w:rPr>
        <w:t>)</w:t>
      </w:r>
      <w:r w:rsidR="00B947E4" w:rsidRPr="0007569A">
        <w:rPr>
          <w:rFonts w:cstheme="minorHAnsi"/>
          <w:sz w:val="24"/>
          <w:szCs w:val="24"/>
        </w:rPr>
        <w:fldChar w:fldCharType="end"/>
      </w:r>
      <w:r w:rsidRPr="0007569A">
        <w:rPr>
          <w:rFonts w:cstheme="minorHAnsi"/>
          <w:sz w:val="24"/>
          <w:szCs w:val="24"/>
        </w:rPr>
        <w:t>.</w:t>
      </w:r>
    </w:p>
    <w:p w14:paraId="4D461144" w14:textId="77777777" w:rsidR="00122EA2" w:rsidRPr="0007569A" w:rsidRDefault="00122EA2" w:rsidP="009A653B">
      <w:pPr>
        <w:spacing w:after="0"/>
        <w:contextualSpacing/>
        <w:jc w:val="both"/>
        <w:rPr>
          <w:rFonts w:cstheme="minorHAnsi"/>
          <w:b/>
          <w:sz w:val="24"/>
          <w:szCs w:val="24"/>
        </w:rPr>
      </w:pPr>
    </w:p>
    <w:p w14:paraId="141135AC" w14:textId="05E4B008" w:rsidR="00122EA2" w:rsidRPr="0007569A" w:rsidRDefault="00315295" w:rsidP="009A653B">
      <w:pPr>
        <w:spacing w:after="0"/>
        <w:contextualSpacing/>
        <w:jc w:val="both"/>
        <w:rPr>
          <w:rFonts w:cstheme="minorHAnsi"/>
          <w:i/>
          <w:sz w:val="24"/>
          <w:szCs w:val="24"/>
        </w:rPr>
      </w:pPr>
      <w:r w:rsidRPr="0007569A">
        <w:rPr>
          <w:rFonts w:cstheme="minorHAnsi"/>
          <w:i/>
          <w:sz w:val="24"/>
          <w:szCs w:val="24"/>
        </w:rPr>
        <w:t>41SA135, Jack Walton</w:t>
      </w:r>
    </w:p>
    <w:p w14:paraId="7344C466" w14:textId="77777777" w:rsidR="00122EA2" w:rsidRPr="0007569A" w:rsidRDefault="00122EA2" w:rsidP="009A653B">
      <w:pPr>
        <w:spacing w:after="0"/>
        <w:contextualSpacing/>
        <w:jc w:val="both"/>
        <w:rPr>
          <w:rFonts w:cstheme="minorHAnsi"/>
          <w:b/>
          <w:sz w:val="24"/>
          <w:szCs w:val="24"/>
        </w:rPr>
      </w:pPr>
    </w:p>
    <w:p w14:paraId="302F70BF" w14:textId="78068BD1" w:rsidR="00122EA2" w:rsidRPr="0007569A" w:rsidRDefault="00122EA2" w:rsidP="009A653B">
      <w:pPr>
        <w:spacing w:after="0"/>
        <w:contextualSpacing/>
        <w:jc w:val="both"/>
        <w:rPr>
          <w:rFonts w:cstheme="minorHAnsi"/>
          <w:sz w:val="24"/>
          <w:szCs w:val="24"/>
        </w:rPr>
      </w:pPr>
      <w:r w:rsidRPr="0007569A">
        <w:rPr>
          <w:rFonts w:cstheme="minorHAnsi"/>
          <w:sz w:val="24"/>
          <w:szCs w:val="24"/>
        </w:rPr>
        <w:t xml:space="preserve">This site is </w:t>
      </w:r>
      <w:r w:rsidR="00DD34C8" w:rsidRPr="0007569A">
        <w:rPr>
          <w:rFonts w:cstheme="minorHAnsi"/>
          <w:sz w:val="24"/>
          <w:szCs w:val="24"/>
        </w:rPr>
        <w:t xml:space="preserve">located </w:t>
      </w:r>
      <w:r w:rsidRPr="0007569A">
        <w:rPr>
          <w:rFonts w:cstheme="minorHAnsi"/>
          <w:sz w:val="24"/>
          <w:szCs w:val="24"/>
        </w:rPr>
        <w:t>on Attoyac Bayou</w:t>
      </w:r>
      <w:r w:rsidR="0034150E" w:rsidRPr="0007569A">
        <w:rPr>
          <w:rFonts w:cstheme="minorHAnsi"/>
          <w:sz w:val="24"/>
          <w:szCs w:val="24"/>
        </w:rPr>
        <w:t xml:space="preserve"> </w:t>
      </w:r>
      <w:r w:rsidR="0034150E" w:rsidRPr="0007569A">
        <w:rPr>
          <w:rFonts w:cstheme="minorHAnsi"/>
          <w:sz w:val="24"/>
          <w:szCs w:val="24"/>
        </w:rPr>
        <w:fldChar w:fldCharType="begin"/>
      </w:r>
      <w:r w:rsidR="00051F7B" w:rsidRPr="0007569A">
        <w:rPr>
          <w:rFonts w:cstheme="minorHAnsi"/>
          <w:sz w:val="24"/>
          <w:szCs w:val="24"/>
        </w:rPr>
        <w:instrText xml:space="preserve"> ADDIN EN.CITE &lt;EndNote&gt;&lt;Cite&gt;&lt;Author&gt;Middlebrook&lt;/Author&gt;&lt;Year&gt;2010&lt;/Year&gt;&lt;RecNum&gt;5720&lt;/RecNum&gt;&lt;DisplayText&gt;(Middlebrook 2010)&lt;/DisplayText&gt;&lt;record&gt;&lt;rec-number&gt;5720&lt;/rec-number&gt;&lt;foreign-keys&gt;&lt;key app="EN" db-id="a9svvddf0ap9akeexa955fs0sx5easa2werr" timestamp="1604048936" guid="420bf22d-b974-4670-821e-aac724613246"&gt;5720&lt;/key&gt;&lt;/foreign-keys&gt;&lt;ref-type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electronic-resource-num&gt;10.21112/.ita.2010.1.28&lt;/electronic-resource-num&gt;&lt;/record&gt;&lt;/Cite&gt;&lt;/EndNote&gt;</w:instrText>
      </w:r>
      <w:r w:rsidR="0034150E" w:rsidRPr="0007569A">
        <w:rPr>
          <w:rFonts w:cstheme="minorHAnsi"/>
          <w:sz w:val="24"/>
          <w:szCs w:val="24"/>
        </w:rPr>
        <w:fldChar w:fldCharType="separate"/>
      </w:r>
      <w:r w:rsidR="0034150E" w:rsidRPr="0007569A">
        <w:rPr>
          <w:rFonts w:cstheme="minorHAnsi"/>
          <w:noProof/>
          <w:sz w:val="24"/>
          <w:szCs w:val="24"/>
        </w:rPr>
        <w:t>(</w:t>
      </w:r>
      <w:hyperlink w:anchor="_ENREF_35" w:tooltip="Middlebrook, 2010 #5720" w:history="1">
        <w:r w:rsidR="0007569A" w:rsidRPr="0007569A">
          <w:rPr>
            <w:rStyle w:val="Hyperlink"/>
            <w:rFonts w:cstheme="minorHAnsi"/>
          </w:rPr>
          <w:t>Middlebrook 2010</w:t>
        </w:r>
      </w:hyperlink>
      <w:r w:rsidR="0034150E" w:rsidRPr="0007569A">
        <w:rPr>
          <w:rFonts w:cstheme="minorHAnsi"/>
          <w:noProof/>
          <w:sz w:val="24"/>
          <w:szCs w:val="24"/>
        </w:rPr>
        <w:t>)</w:t>
      </w:r>
      <w:r w:rsidR="0034150E" w:rsidRPr="0007569A">
        <w:rPr>
          <w:rFonts w:cstheme="minorHAnsi"/>
          <w:sz w:val="24"/>
          <w:szCs w:val="24"/>
        </w:rPr>
        <w:fldChar w:fldCharType="end"/>
      </w:r>
      <w:r w:rsidR="00DD34C8" w:rsidRPr="0007569A">
        <w:rPr>
          <w:rFonts w:cstheme="minorHAnsi"/>
          <w:sz w:val="24"/>
          <w:szCs w:val="24"/>
        </w:rPr>
        <w:t xml:space="preserve">, and is </w:t>
      </w:r>
      <w:r w:rsidRPr="0007569A">
        <w:rPr>
          <w:rFonts w:cstheme="minorHAnsi"/>
          <w:sz w:val="24"/>
          <w:szCs w:val="24"/>
        </w:rPr>
        <w:t>an ancestral Caddo site with habitation deposits of like</w:t>
      </w:r>
      <w:r w:rsidR="00944EA4" w:rsidRPr="0007569A">
        <w:rPr>
          <w:rFonts w:cstheme="minorHAnsi"/>
          <w:sz w:val="24"/>
          <w:szCs w:val="24"/>
        </w:rPr>
        <w:t>ly Middle Caddo period age (</w:t>
      </w:r>
      <w:r w:rsidRPr="0007569A">
        <w:rPr>
          <w:rFonts w:cstheme="minorHAnsi"/>
          <w:sz w:val="24"/>
          <w:szCs w:val="24"/>
        </w:rPr>
        <w:t xml:space="preserve">A.D. 1200-1400). There are no </w:t>
      </w:r>
      <w:r w:rsidR="005C1F7E" w:rsidRPr="0007569A">
        <w:rPr>
          <w:rFonts w:cstheme="minorHAnsi"/>
          <w:sz w:val="24"/>
          <w:szCs w:val="24"/>
        </w:rPr>
        <w:t>radiocarbon</w:t>
      </w:r>
      <w:r w:rsidRPr="0007569A">
        <w:rPr>
          <w:rFonts w:cstheme="minorHAnsi"/>
          <w:sz w:val="24"/>
          <w:szCs w:val="24"/>
        </w:rPr>
        <w:t xml:space="preserve"> dates from the site. </w:t>
      </w:r>
      <w:r w:rsidR="00DD34C8" w:rsidRPr="0007569A">
        <w:rPr>
          <w:rFonts w:cstheme="minorHAnsi"/>
          <w:sz w:val="24"/>
          <w:szCs w:val="24"/>
        </w:rPr>
        <w:t xml:space="preserve">Excavations at the site </w:t>
      </w:r>
      <w:r w:rsidRPr="0007569A">
        <w:rPr>
          <w:rFonts w:cstheme="minorHAnsi"/>
          <w:sz w:val="24"/>
          <w:szCs w:val="24"/>
        </w:rPr>
        <w:t>recovered seven Perdiz points.</w:t>
      </w:r>
    </w:p>
    <w:p w14:paraId="2705143F" w14:textId="292CEE7D" w:rsidR="00122EA2" w:rsidRPr="0007569A" w:rsidRDefault="00122EA2" w:rsidP="009A653B">
      <w:pPr>
        <w:spacing w:after="0"/>
        <w:contextualSpacing/>
        <w:jc w:val="both"/>
        <w:rPr>
          <w:rFonts w:cstheme="minorHAnsi"/>
          <w:b/>
          <w:sz w:val="24"/>
          <w:szCs w:val="24"/>
        </w:rPr>
      </w:pPr>
    </w:p>
    <w:p w14:paraId="08E68BF5" w14:textId="77777777" w:rsidR="00122EA2" w:rsidRPr="0007569A" w:rsidRDefault="00122EA2" w:rsidP="009A653B">
      <w:pPr>
        <w:spacing w:after="0"/>
        <w:contextualSpacing/>
        <w:jc w:val="both"/>
        <w:rPr>
          <w:rFonts w:cstheme="minorHAnsi"/>
          <w:i/>
          <w:sz w:val="24"/>
          <w:szCs w:val="24"/>
        </w:rPr>
      </w:pPr>
      <w:r w:rsidRPr="0007569A">
        <w:rPr>
          <w:rFonts w:cstheme="minorHAnsi"/>
          <w:i/>
          <w:sz w:val="24"/>
          <w:szCs w:val="24"/>
        </w:rPr>
        <w:t>41SM193, Redwine</w:t>
      </w:r>
    </w:p>
    <w:p w14:paraId="0F93EC08" w14:textId="77777777" w:rsidR="00122EA2" w:rsidRPr="0007569A" w:rsidRDefault="00122EA2" w:rsidP="009A653B">
      <w:pPr>
        <w:spacing w:after="0"/>
        <w:contextualSpacing/>
        <w:jc w:val="both"/>
        <w:rPr>
          <w:rFonts w:cstheme="minorHAnsi"/>
          <w:b/>
          <w:sz w:val="24"/>
          <w:szCs w:val="24"/>
        </w:rPr>
      </w:pPr>
    </w:p>
    <w:p w14:paraId="38D2A0F6" w14:textId="19E0B9CF" w:rsidR="00A707CD" w:rsidRPr="0007569A" w:rsidRDefault="00122EA2" w:rsidP="009A653B">
      <w:pPr>
        <w:spacing w:after="0"/>
        <w:contextualSpacing/>
        <w:jc w:val="both"/>
        <w:rPr>
          <w:rFonts w:cstheme="minorHAnsi"/>
          <w:sz w:val="24"/>
          <w:szCs w:val="24"/>
        </w:rPr>
      </w:pPr>
      <w:r w:rsidRPr="0007569A">
        <w:rPr>
          <w:rFonts w:cstheme="minorHAnsi"/>
          <w:sz w:val="24"/>
          <w:szCs w:val="24"/>
        </w:rPr>
        <w:t>The Redwine</w:t>
      </w:r>
      <w:r w:rsidR="00DD34C8" w:rsidRPr="0007569A">
        <w:rPr>
          <w:rFonts w:cstheme="minorHAnsi"/>
          <w:sz w:val="24"/>
          <w:szCs w:val="24"/>
        </w:rPr>
        <w:t xml:space="preserve"> site</w:t>
      </w:r>
      <w:r w:rsidRPr="0007569A">
        <w:rPr>
          <w:rFonts w:cstheme="minorHAnsi"/>
          <w:sz w:val="24"/>
          <w:szCs w:val="24"/>
        </w:rPr>
        <w:t xml:space="preserve"> (41SM193) is a Middle Caddo period component</w:t>
      </w:r>
      <w:r w:rsidR="00DD34C8" w:rsidRPr="0007569A">
        <w:rPr>
          <w:rFonts w:cstheme="minorHAnsi"/>
          <w:sz w:val="24"/>
          <w:szCs w:val="24"/>
        </w:rPr>
        <w:t xml:space="preserve"> located</w:t>
      </w:r>
      <w:r w:rsidRPr="0007569A">
        <w:rPr>
          <w:rFonts w:cstheme="minorHAnsi"/>
          <w:sz w:val="24"/>
          <w:szCs w:val="24"/>
        </w:rPr>
        <w:t xml:space="preserve"> </w:t>
      </w:r>
      <w:r w:rsidR="00DD34C8" w:rsidRPr="0007569A">
        <w:rPr>
          <w:rFonts w:cstheme="minorHAnsi"/>
          <w:sz w:val="24"/>
          <w:szCs w:val="24"/>
        </w:rPr>
        <w:t xml:space="preserve">22 km from the </w:t>
      </w:r>
      <w:r w:rsidR="00C06D29" w:rsidRPr="0007569A">
        <w:rPr>
          <w:rFonts w:cstheme="minorHAnsi"/>
          <w:sz w:val="24"/>
          <w:szCs w:val="24"/>
        </w:rPr>
        <w:t>Sabine R</w:t>
      </w:r>
      <w:r w:rsidR="00DD34C8" w:rsidRPr="0007569A">
        <w:rPr>
          <w:rFonts w:cstheme="minorHAnsi"/>
          <w:sz w:val="24"/>
          <w:szCs w:val="24"/>
        </w:rPr>
        <w:t>iver</w:t>
      </w:r>
      <w:r w:rsidR="005C1F7E" w:rsidRPr="0007569A">
        <w:rPr>
          <w:rFonts w:cstheme="minorHAnsi"/>
          <w:sz w:val="24"/>
          <w:szCs w:val="24"/>
        </w:rPr>
        <w:t xml:space="preserve"> </w:t>
      </w:r>
      <w:r w:rsidRPr="0007569A">
        <w:rPr>
          <w:rFonts w:cstheme="minorHAnsi"/>
          <w:sz w:val="24"/>
          <w:szCs w:val="24"/>
        </w:rPr>
        <w:t>on a north-flowing tributary (Auburn Creek)</w:t>
      </w:r>
      <w:r w:rsidR="00597509" w:rsidRPr="0007569A">
        <w:rPr>
          <w:rFonts w:cstheme="minorHAnsi"/>
          <w:sz w:val="24"/>
          <w:szCs w:val="24"/>
        </w:rPr>
        <w:t xml:space="preserve"> </w:t>
      </w:r>
      <w:r w:rsidR="00597509" w:rsidRPr="0007569A">
        <w:rPr>
          <w:rFonts w:cstheme="minorHAnsi"/>
          <w:sz w:val="24"/>
          <w:szCs w:val="24"/>
        </w:rPr>
        <w:fldChar w:fldCharType="begin"/>
      </w:r>
      <w:r w:rsidR="006D0B1C" w:rsidRPr="0007569A">
        <w:rPr>
          <w:rFonts w:cstheme="minorHAnsi"/>
          <w:sz w:val="24"/>
          <w:szCs w:val="24"/>
        </w:rPr>
        <w:instrText xml:space="preserve"> ADDIN EN.CITE &lt;EndNote&gt;&lt;Cite&gt;&lt;Author&gt;Walters&lt;/Author&gt;&lt;Year&gt;1998&lt;/Year&gt;&lt;RecNum&gt;5770&lt;/RecNum&gt;&lt;DisplayText&gt;(Walters and Haskins 1998)&lt;/DisplayText&gt;&lt;record&gt;&lt;rec-number&gt;5770&lt;/rec-number&gt;&lt;foreign-keys&gt;&lt;key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597509" w:rsidRPr="0007569A">
        <w:rPr>
          <w:rFonts w:cstheme="minorHAnsi"/>
          <w:sz w:val="24"/>
          <w:szCs w:val="24"/>
        </w:rPr>
        <w:fldChar w:fldCharType="separate"/>
      </w:r>
      <w:r w:rsidR="00597509" w:rsidRPr="0007569A">
        <w:rPr>
          <w:rFonts w:cstheme="minorHAnsi"/>
          <w:noProof/>
          <w:sz w:val="24"/>
          <w:szCs w:val="24"/>
        </w:rPr>
        <w:t>(</w:t>
      </w:r>
      <w:hyperlink w:anchor="_ENREF_68" w:tooltip="Walters, 1998 #5770" w:history="1">
        <w:r w:rsidR="0007569A" w:rsidRPr="0007569A">
          <w:rPr>
            <w:rStyle w:val="Hyperlink"/>
            <w:rFonts w:cstheme="minorHAnsi"/>
          </w:rPr>
          <w:t>Walters and Haskins 1998</w:t>
        </w:r>
      </w:hyperlink>
      <w:r w:rsidR="00597509" w:rsidRPr="0007569A">
        <w:rPr>
          <w:rFonts w:cstheme="minorHAnsi"/>
          <w:noProof/>
          <w:sz w:val="24"/>
          <w:szCs w:val="24"/>
        </w:rPr>
        <w:t>)</w:t>
      </w:r>
      <w:r w:rsidR="00597509" w:rsidRPr="0007569A">
        <w:rPr>
          <w:rFonts w:cstheme="minorHAnsi"/>
          <w:sz w:val="24"/>
          <w:szCs w:val="24"/>
        </w:rPr>
        <w:fldChar w:fldCharType="end"/>
      </w:r>
      <w:r w:rsidR="00DD34C8" w:rsidRPr="0007569A">
        <w:rPr>
          <w:rFonts w:cstheme="minorHAnsi"/>
          <w:sz w:val="24"/>
          <w:szCs w:val="24"/>
        </w:rPr>
        <w:t xml:space="preserve">, which includes </w:t>
      </w:r>
      <w:r w:rsidRPr="0007569A">
        <w:rPr>
          <w:rFonts w:cstheme="minorHAnsi"/>
          <w:sz w:val="24"/>
          <w:szCs w:val="24"/>
        </w:rPr>
        <w:t>habitation deposits a</w:t>
      </w:r>
      <w:r w:rsidR="00DD34C8" w:rsidRPr="0007569A">
        <w:rPr>
          <w:rFonts w:cstheme="minorHAnsi"/>
          <w:sz w:val="24"/>
          <w:szCs w:val="24"/>
        </w:rPr>
        <w:t xml:space="preserve">nd </w:t>
      </w:r>
      <w:r w:rsidRPr="0007569A">
        <w:rPr>
          <w:rFonts w:cstheme="minorHAnsi"/>
          <w:sz w:val="24"/>
          <w:szCs w:val="24"/>
        </w:rPr>
        <w:t xml:space="preserve">a small cemetery. The site has one calibrated date of A.D. 1300-1454, at 2 sigma, with a median calibrated probability of A.D. 1356. The 11 Perdiz points from habitation deposits were manufactured on black, brown, and grayish-tan chert as well as Ogallala quartzite </w:t>
      </w:r>
      <w:r w:rsidR="00FF08A6" w:rsidRPr="0007569A">
        <w:rPr>
          <w:rFonts w:cstheme="minorHAnsi"/>
          <w:sz w:val="24"/>
          <w:szCs w:val="24"/>
        </w:rPr>
        <w:fldChar w:fldCharType="begin"/>
      </w:r>
      <w:r w:rsidR="006D0B1C" w:rsidRPr="0007569A">
        <w:rPr>
          <w:rFonts w:cstheme="minorHAnsi"/>
          <w:sz w:val="24"/>
          <w:szCs w:val="24"/>
        </w:rPr>
        <w:instrText xml:space="preserve"> ADDIN EN.CITE &lt;EndNote&gt;&lt;Cite&gt;&lt;Author&gt;Walters&lt;/Author&gt;&lt;Year&gt;1998&lt;/Year&gt;&lt;RecNum&gt;5770&lt;/RecNum&gt;&lt;Pages&gt;14&lt;/Pages&gt;&lt;DisplayText&gt;(Walters and Haskins 1998:14)&lt;/DisplayText&gt;&lt;record&gt;&lt;rec-number&gt;5770&lt;/rec-number&gt;&lt;foreign-keys&gt;&lt;key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FF08A6" w:rsidRPr="0007569A">
        <w:rPr>
          <w:rFonts w:cstheme="minorHAnsi"/>
          <w:sz w:val="24"/>
          <w:szCs w:val="24"/>
        </w:rPr>
        <w:fldChar w:fldCharType="separate"/>
      </w:r>
      <w:r w:rsidR="00FF08A6" w:rsidRPr="0007569A">
        <w:rPr>
          <w:rFonts w:cstheme="minorHAnsi"/>
          <w:noProof/>
          <w:sz w:val="24"/>
          <w:szCs w:val="24"/>
        </w:rPr>
        <w:t>(</w:t>
      </w:r>
      <w:hyperlink w:anchor="_ENREF_68" w:tooltip="Walters, 1998 #5770" w:history="1">
        <w:r w:rsidR="0007569A" w:rsidRPr="0007569A">
          <w:rPr>
            <w:rStyle w:val="Hyperlink"/>
            <w:rFonts w:cstheme="minorHAnsi"/>
          </w:rPr>
          <w:t>Walters and Haskins 1998:14</w:t>
        </w:r>
      </w:hyperlink>
      <w:r w:rsidR="00FF08A6" w:rsidRPr="0007569A">
        <w:rPr>
          <w:rFonts w:cstheme="minorHAnsi"/>
          <w:noProof/>
          <w:sz w:val="24"/>
          <w:szCs w:val="24"/>
        </w:rPr>
        <w:t>)</w:t>
      </w:r>
      <w:r w:rsidR="00FF08A6" w:rsidRPr="0007569A">
        <w:rPr>
          <w:rFonts w:cstheme="minorHAnsi"/>
          <w:sz w:val="24"/>
          <w:szCs w:val="24"/>
        </w:rPr>
        <w:fldChar w:fldCharType="end"/>
      </w:r>
      <w:r w:rsidRPr="0007569A">
        <w:rPr>
          <w:rFonts w:cstheme="minorHAnsi"/>
          <w:sz w:val="24"/>
          <w:szCs w:val="24"/>
        </w:rPr>
        <w:t xml:space="preserve">. </w:t>
      </w:r>
      <w:r w:rsidR="00DD34C8" w:rsidRPr="0007569A">
        <w:rPr>
          <w:rFonts w:cstheme="minorHAnsi"/>
          <w:sz w:val="24"/>
          <w:szCs w:val="24"/>
        </w:rPr>
        <w:t>An additional</w:t>
      </w:r>
      <w:r w:rsidRPr="0007569A">
        <w:rPr>
          <w:rFonts w:cstheme="minorHAnsi"/>
          <w:sz w:val="24"/>
          <w:szCs w:val="24"/>
        </w:rPr>
        <w:t xml:space="preserve"> 13 Perdiz arrow poin</w:t>
      </w:r>
      <w:r w:rsidR="00DD34C8" w:rsidRPr="0007569A">
        <w:rPr>
          <w:rFonts w:cstheme="minorHAnsi"/>
          <w:sz w:val="24"/>
          <w:szCs w:val="24"/>
        </w:rPr>
        <w:t>ts were among the grave goods recovered from</w:t>
      </w:r>
      <w:r w:rsidRPr="0007569A">
        <w:rPr>
          <w:rFonts w:cstheme="minorHAnsi"/>
          <w:sz w:val="24"/>
          <w:szCs w:val="24"/>
        </w:rPr>
        <w:t xml:space="preserve"> two burial features </w:t>
      </w:r>
      <w:r w:rsidR="00FF08A6" w:rsidRPr="0007569A">
        <w:rPr>
          <w:rFonts w:cstheme="minorHAnsi"/>
          <w:sz w:val="24"/>
          <w:szCs w:val="24"/>
        </w:rPr>
        <w:fldChar w:fldCharType="begin"/>
      </w:r>
      <w:r w:rsidR="006D0B1C" w:rsidRPr="0007569A">
        <w:rPr>
          <w:rFonts w:cstheme="minorHAnsi"/>
          <w:sz w:val="24"/>
          <w:szCs w:val="24"/>
        </w:rPr>
        <w:instrText xml:space="preserve"> ADDIN EN.CITE &lt;EndNote&gt;&lt;Cite&gt;&lt;Author&gt;Walters&lt;/Author&gt;&lt;Year&gt;1998&lt;/Year&gt;&lt;RecNum&gt;5770&lt;/RecNum&gt;&lt;Pages&gt;35&lt;/Pages&gt;&lt;DisplayText&gt;(Walters and Haskins 1998:35)&lt;/DisplayText&gt;&lt;record&gt;&lt;rec-number&gt;5770&lt;/rec-number&gt;&lt;foreign-keys&gt;&lt;key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FF08A6" w:rsidRPr="0007569A">
        <w:rPr>
          <w:rFonts w:cstheme="minorHAnsi"/>
          <w:sz w:val="24"/>
          <w:szCs w:val="24"/>
        </w:rPr>
        <w:fldChar w:fldCharType="separate"/>
      </w:r>
      <w:r w:rsidR="00FF08A6" w:rsidRPr="0007569A">
        <w:rPr>
          <w:rFonts w:cstheme="minorHAnsi"/>
          <w:noProof/>
          <w:sz w:val="24"/>
          <w:szCs w:val="24"/>
        </w:rPr>
        <w:t>(</w:t>
      </w:r>
      <w:hyperlink w:anchor="_ENREF_68" w:tooltip="Walters, 1998 #5770" w:history="1">
        <w:r w:rsidR="0007569A" w:rsidRPr="0007569A">
          <w:rPr>
            <w:rStyle w:val="Hyperlink"/>
            <w:rFonts w:cstheme="minorHAnsi"/>
          </w:rPr>
          <w:t>Walters and Haskins 1998:35</w:t>
        </w:r>
      </w:hyperlink>
      <w:r w:rsidR="00FF08A6" w:rsidRPr="0007569A">
        <w:rPr>
          <w:rFonts w:cstheme="minorHAnsi"/>
          <w:noProof/>
          <w:sz w:val="24"/>
          <w:szCs w:val="24"/>
        </w:rPr>
        <w:t>)</w:t>
      </w:r>
      <w:r w:rsidR="00FF08A6" w:rsidRPr="0007569A">
        <w:rPr>
          <w:rFonts w:cstheme="minorHAnsi"/>
          <w:sz w:val="24"/>
          <w:szCs w:val="24"/>
        </w:rPr>
        <w:fldChar w:fldCharType="end"/>
      </w:r>
      <w:r w:rsidRPr="0007569A">
        <w:rPr>
          <w:rFonts w:cstheme="minorHAnsi"/>
          <w:sz w:val="24"/>
          <w:szCs w:val="24"/>
        </w:rPr>
        <w:t>.</w:t>
      </w:r>
    </w:p>
    <w:p w14:paraId="0375BDBC" w14:textId="77777777" w:rsidR="00A707CD" w:rsidRPr="0007569A" w:rsidRDefault="00A707CD" w:rsidP="009A653B">
      <w:pPr>
        <w:spacing w:after="0"/>
        <w:contextualSpacing/>
        <w:jc w:val="both"/>
        <w:rPr>
          <w:rFonts w:cstheme="minorHAnsi"/>
          <w:i/>
          <w:sz w:val="24"/>
          <w:szCs w:val="24"/>
        </w:rPr>
      </w:pPr>
    </w:p>
    <w:p w14:paraId="56FC89E5" w14:textId="3403E162" w:rsidR="00122EA2" w:rsidRPr="0007569A" w:rsidRDefault="00315295" w:rsidP="009A653B">
      <w:pPr>
        <w:spacing w:after="0"/>
        <w:contextualSpacing/>
        <w:jc w:val="both"/>
        <w:rPr>
          <w:rFonts w:cstheme="minorHAnsi"/>
          <w:i/>
          <w:sz w:val="24"/>
          <w:szCs w:val="24"/>
        </w:rPr>
      </w:pPr>
      <w:r w:rsidRPr="0007569A">
        <w:rPr>
          <w:rFonts w:cstheme="minorHAnsi"/>
          <w:i/>
          <w:sz w:val="24"/>
          <w:szCs w:val="24"/>
        </w:rPr>
        <w:t>41SY43, Old Timers</w:t>
      </w:r>
    </w:p>
    <w:p w14:paraId="314303AA" w14:textId="77777777" w:rsidR="00122EA2" w:rsidRPr="0007569A" w:rsidRDefault="00122EA2" w:rsidP="009A653B">
      <w:pPr>
        <w:spacing w:after="0"/>
        <w:contextualSpacing/>
        <w:jc w:val="both"/>
        <w:rPr>
          <w:rFonts w:cstheme="minorHAnsi"/>
          <w:b/>
          <w:sz w:val="24"/>
          <w:szCs w:val="24"/>
        </w:rPr>
      </w:pPr>
    </w:p>
    <w:p w14:paraId="72F052B1" w14:textId="1F47E2ED" w:rsidR="00122EA2" w:rsidRPr="0007569A" w:rsidRDefault="00122EA2" w:rsidP="009A653B">
      <w:pPr>
        <w:spacing w:after="0"/>
        <w:contextualSpacing/>
        <w:jc w:val="both"/>
        <w:rPr>
          <w:rFonts w:cstheme="minorHAnsi"/>
          <w:sz w:val="24"/>
          <w:szCs w:val="24"/>
        </w:rPr>
      </w:pPr>
      <w:r w:rsidRPr="0007569A">
        <w:rPr>
          <w:rFonts w:cstheme="minorHAnsi"/>
          <w:sz w:val="24"/>
          <w:szCs w:val="24"/>
        </w:rPr>
        <w:t xml:space="preserve">The Old Timers site </w:t>
      </w:r>
      <w:r w:rsidR="00AF3157" w:rsidRPr="0007569A">
        <w:rPr>
          <w:rFonts w:cstheme="minorHAnsi"/>
          <w:sz w:val="24"/>
          <w:szCs w:val="24"/>
        </w:rPr>
        <w:t xml:space="preserve">is located </w:t>
      </w:r>
      <w:r w:rsidRPr="0007569A">
        <w:rPr>
          <w:rFonts w:cstheme="minorHAnsi"/>
          <w:sz w:val="24"/>
          <w:szCs w:val="24"/>
        </w:rPr>
        <w:t>in the Sabine River basin</w:t>
      </w:r>
      <w:r w:rsidR="00AF3157" w:rsidRPr="0007569A">
        <w:rPr>
          <w:rFonts w:cstheme="minorHAnsi"/>
          <w:sz w:val="24"/>
          <w:szCs w:val="24"/>
        </w:rPr>
        <w:t>,</w:t>
      </w:r>
      <w:r w:rsidRPr="0007569A">
        <w:rPr>
          <w:rFonts w:cstheme="minorHAnsi"/>
          <w:sz w:val="24"/>
          <w:szCs w:val="24"/>
        </w:rPr>
        <w:t xml:space="preserve"> </w:t>
      </w:r>
      <w:r w:rsidR="00AF3157" w:rsidRPr="0007569A">
        <w:rPr>
          <w:rFonts w:cstheme="minorHAnsi"/>
          <w:sz w:val="24"/>
          <w:szCs w:val="24"/>
        </w:rPr>
        <w:t>and includes</w:t>
      </w:r>
      <w:r w:rsidRPr="0007569A">
        <w:rPr>
          <w:rFonts w:cstheme="minorHAnsi"/>
          <w:sz w:val="24"/>
          <w:szCs w:val="24"/>
        </w:rPr>
        <w:t xml:space="preserve"> post-A.D. 1400 Late Caddo habitation deposits concentrated in the northern </w:t>
      </w:r>
      <w:r w:rsidR="00AF3157" w:rsidRPr="0007569A">
        <w:rPr>
          <w:rFonts w:cstheme="minorHAnsi"/>
          <w:sz w:val="24"/>
          <w:szCs w:val="24"/>
        </w:rPr>
        <w:t>area of the site</w:t>
      </w:r>
      <w:r w:rsidRPr="0007569A">
        <w:rPr>
          <w:rFonts w:cstheme="minorHAnsi"/>
          <w:sz w:val="24"/>
          <w:szCs w:val="24"/>
        </w:rPr>
        <w:t>. Excavations recovered eight Perdiz points, all with serrated blades and made from cherts, 75 percent local gravel cherts</w:t>
      </w:r>
      <w:r w:rsidR="00AF3157" w:rsidRPr="0007569A">
        <w:rPr>
          <w:rFonts w:cstheme="minorHAnsi"/>
          <w:sz w:val="24"/>
          <w:szCs w:val="24"/>
        </w:rPr>
        <w:t>,</w:t>
      </w:r>
      <w:r w:rsidRPr="0007569A">
        <w:rPr>
          <w:rFonts w:cstheme="minorHAnsi"/>
          <w:sz w:val="24"/>
          <w:szCs w:val="24"/>
        </w:rPr>
        <w:t xml:space="preserve"> and </w:t>
      </w:r>
      <w:r w:rsidR="00AF3157" w:rsidRPr="0007569A">
        <w:rPr>
          <w:rFonts w:cstheme="minorHAnsi"/>
          <w:sz w:val="24"/>
          <w:szCs w:val="24"/>
        </w:rPr>
        <w:t xml:space="preserve">an additional </w:t>
      </w:r>
      <w:r w:rsidRPr="0007569A">
        <w:rPr>
          <w:rFonts w:cstheme="minorHAnsi"/>
          <w:sz w:val="24"/>
          <w:szCs w:val="24"/>
        </w:rPr>
        <w:t>25 percent of gray chert</w:t>
      </w:r>
      <w:r w:rsidR="00AF3157" w:rsidRPr="0007569A">
        <w:rPr>
          <w:rFonts w:cstheme="minorHAnsi"/>
          <w:sz w:val="24"/>
          <w:szCs w:val="24"/>
        </w:rPr>
        <w:t>s</w:t>
      </w:r>
      <w:r w:rsidRPr="0007569A">
        <w:rPr>
          <w:rFonts w:cstheme="minorHAnsi"/>
          <w:sz w:val="24"/>
          <w:szCs w:val="24"/>
        </w:rPr>
        <w:t xml:space="preserve"> from non-local raw material sources</w:t>
      </w:r>
      <w:r w:rsidR="008A5962" w:rsidRPr="0007569A">
        <w:rPr>
          <w:rFonts w:cstheme="minorHAnsi"/>
          <w:sz w:val="24"/>
          <w:szCs w:val="24"/>
        </w:rPr>
        <w:t xml:space="preserve"> </w:t>
      </w:r>
      <w:r w:rsidR="008A5962"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&lt;EndNote&gt;&lt;Cite&gt;&lt;Author&gt;Perttula&lt;/Author&gt;&lt;Year&gt;2018&lt;/Year&gt;&lt;RecNum&gt;8963&lt;/RecNum&gt;&lt;Pages&gt;77&lt;/Pages&gt;&lt;DisplayText&gt;(Perttula 2018:77)&lt;/DisplayText&gt;&lt;record&gt;&lt;rec-number&gt;8963&lt;/rec-number&gt;&lt;foreign-keys&gt;&lt;key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07569A">
        <w:rPr>
          <w:rFonts w:cstheme="minorHAnsi"/>
          <w:sz w:val="24"/>
          <w:szCs w:val="24"/>
        </w:rPr>
        <w:fldChar w:fldCharType="separate"/>
      </w:r>
      <w:r w:rsidR="00454589" w:rsidRPr="0007569A">
        <w:rPr>
          <w:rFonts w:cstheme="minorHAnsi"/>
          <w:noProof/>
          <w:sz w:val="24"/>
          <w:szCs w:val="24"/>
        </w:rPr>
        <w:t>(</w:t>
      </w:r>
      <w:hyperlink w:anchor="_ENREF_40" w:tooltip="Perttula, 2018 #8963" w:history="1">
        <w:r w:rsidR="0007569A" w:rsidRPr="0007569A">
          <w:rPr>
            <w:rStyle w:val="Hyperlink"/>
            <w:rFonts w:cstheme="minorHAnsi"/>
          </w:rPr>
          <w:t>Perttula 2018:77</w:t>
        </w:r>
      </w:hyperlink>
      <w:r w:rsidR="00454589" w:rsidRPr="0007569A">
        <w:rPr>
          <w:rFonts w:cstheme="minorHAnsi"/>
          <w:noProof/>
          <w:sz w:val="24"/>
          <w:szCs w:val="24"/>
        </w:rPr>
        <w:t>)</w:t>
      </w:r>
      <w:r w:rsidR="008A5962" w:rsidRPr="0007569A">
        <w:rPr>
          <w:rFonts w:cstheme="minorHAnsi"/>
          <w:sz w:val="24"/>
          <w:szCs w:val="24"/>
        </w:rPr>
        <w:fldChar w:fldCharType="end"/>
      </w:r>
      <w:r w:rsidRPr="0007569A">
        <w:rPr>
          <w:rFonts w:cstheme="minorHAnsi"/>
          <w:sz w:val="24"/>
          <w:szCs w:val="24"/>
        </w:rPr>
        <w:t>.</w:t>
      </w:r>
    </w:p>
    <w:p w14:paraId="08A14A83" w14:textId="77777777" w:rsidR="00122EA2" w:rsidRPr="0007569A" w:rsidRDefault="00122EA2" w:rsidP="009A653B">
      <w:pPr>
        <w:spacing w:after="0"/>
        <w:contextualSpacing/>
        <w:jc w:val="both"/>
        <w:rPr>
          <w:rFonts w:cstheme="minorHAnsi"/>
          <w:b/>
          <w:sz w:val="24"/>
          <w:szCs w:val="24"/>
        </w:rPr>
      </w:pPr>
    </w:p>
    <w:p w14:paraId="2EB440F5" w14:textId="0AF4715C" w:rsidR="00122EA2" w:rsidRPr="0007569A" w:rsidRDefault="00315295" w:rsidP="009A653B">
      <w:pPr>
        <w:spacing w:after="0"/>
        <w:contextualSpacing/>
        <w:jc w:val="both"/>
        <w:rPr>
          <w:rFonts w:cstheme="minorHAnsi"/>
          <w:i/>
          <w:sz w:val="24"/>
          <w:szCs w:val="24"/>
        </w:rPr>
      </w:pPr>
      <w:r w:rsidRPr="0007569A">
        <w:rPr>
          <w:rFonts w:cstheme="minorHAnsi"/>
          <w:i/>
          <w:sz w:val="24"/>
          <w:szCs w:val="24"/>
        </w:rPr>
        <w:t>41SY280, Syb’s</w:t>
      </w:r>
    </w:p>
    <w:p w14:paraId="542CC7C7" w14:textId="77777777" w:rsidR="00122EA2" w:rsidRPr="0007569A" w:rsidRDefault="00122EA2" w:rsidP="009A653B">
      <w:pPr>
        <w:spacing w:after="0"/>
        <w:contextualSpacing/>
        <w:jc w:val="both"/>
        <w:rPr>
          <w:rFonts w:cstheme="minorHAnsi"/>
          <w:b/>
          <w:sz w:val="24"/>
          <w:szCs w:val="24"/>
        </w:rPr>
      </w:pPr>
    </w:p>
    <w:p w14:paraId="54F8EFCA" w14:textId="3F59D252" w:rsidR="00122EA2" w:rsidRPr="0007569A" w:rsidRDefault="00122EA2" w:rsidP="009A653B">
      <w:pPr>
        <w:spacing w:after="0"/>
        <w:contextualSpacing/>
        <w:jc w:val="both"/>
        <w:rPr>
          <w:rFonts w:cstheme="minorHAnsi"/>
          <w:sz w:val="24"/>
          <w:szCs w:val="24"/>
        </w:rPr>
      </w:pPr>
      <w:r w:rsidRPr="0007569A">
        <w:rPr>
          <w:rFonts w:cstheme="minorHAnsi"/>
          <w:sz w:val="24"/>
          <w:szCs w:val="24"/>
        </w:rPr>
        <w:t xml:space="preserve">This ancestral Caddo site of the Late Caddo Salt Lick phase is </w:t>
      </w:r>
      <w:r w:rsidR="000B5BBF" w:rsidRPr="0007569A">
        <w:rPr>
          <w:rFonts w:cstheme="minorHAnsi"/>
          <w:sz w:val="24"/>
          <w:szCs w:val="24"/>
        </w:rPr>
        <w:t xml:space="preserve">located </w:t>
      </w:r>
      <w:r w:rsidRPr="0007569A">
        <w:rPr>
          <w:rFonts w:cstheme="minorHAnsi"/>
          <w:sz w:val="24"/>
          <w:szCs w:val="24"/>
        </w:rPr>
        <w:t>along the Toledo Bend Reservoir, west of the now inundated Sabine River floodplain</w:t>
      </w:r>
      <w:r w:rsidR="00702B25" w:rsidRPr="0007569A">
        <w:rPr>
          <w:rFonts w:cstheme="minorHAnsi"/>
          <w:sz w:val="24"/>
          <w:szCs w:val="24"/>
        </w:rPr>
        <w:t xml:space="preserve"> </w:t>
      </w:r>
      <w:r w:rsidR="00702B25"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&lt;EndNote&gt;&lt;Cite&gt;&lt;Author&gt;Perttula&lt;/Author&gt;&lt;Year&gt;2018&lt;/Year&gt;&lt;RecNum&gt;8963&lt;/RecNum&gt;&lt;Pages&gt;Figure 55&lt;/Pages&gt;&lt;DisplayText&gt;(Perttula 2018:Figure 55)&lt;/DisplayText&gt;&lt;record&gt;&lt;rec-number&gt;8963&lt;/rec-number&gt;&lt;foreign-keys&gt;&lt;key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07569A">
        <w:rPr>
          <w:rFonts w:cstheme="minorHAnsi"/>
          <w:sz w:val="24"/>
          <w:szCs w:val="24"/>
        </w:rPr>
        <w:fldChar w:fldCharType="separate"/>
      </w:r>
      <w:r w:rsidR="00454589" w:rsidRPr="0007569A">
        <w:rPr>
          <w:rFonts w:cstheme="minorHAnsi"/>
          <w:noProof/>
          <w:sz w:val="24"/>
          <w:szCs w:val="24"/>
        </w:rPr>
        <w:t>(</w:t>
      </w:r>
      <w:hyperlink w:anchor="_ENREF_40" w:tooltip="Perttula, 2018 #8963" w:history="1">
        <w:r w:rsidR="0007569A" w:rsidRPr="0007569A">
          <w:rPr>
            <w:rStyle w:val="Hyperlink"/>
            <w:rFonts w:cstheme="minorHAnsi"/>
          </w:rPr>
          <w:t>Perttula 2018:Figure 55</w:t>
        </w:r>
      </w:hyperlink>
      <w:r w:rsidR="00454589" w:rsidRPr="0007569A">
        <w:rPr>
          <w:rFonts w:cstheme="minorHAnsi"/>
          <w:noProof/>
          <w:sz w:val="24"/>
          <w:szCs w:val="24"/>
        </w:rPr>
        <w:t>)</w:t>
      </w:r>
      <w:r w:rsidR="00702B25" w:rsidRPr="0007569A">
        <w:rPr>
          <w:rFonts w:cstheme="minorHAnsi"/>
          <w:sz w:val="24"/>
          <w:szCs w:val="24"/>
        </w:rPr>
        <w:fldChar w:fldCharType="end"/>
      </w:r>
      <w:r w:rsidRPr="0007569A">
        <w:rPr>
          <w:rFonts w:cstheme="minorHAnsi"/>
          <w:sz w:val="24"/>
          <w:szCs w:val="24"/>
        </w:rPr>
        <w:t xml:space="preserve">. It has a number of habitation clusters </w:t>
      </w:r>
      <w:r w:rsidR="000B5BBF" w:rsidRPr="0007569A">
        <w:rPr>
          <w:rFonts w:cstheme="minorHAnsi"/>
          <w:sz w:val="24"/>
          <w:szCs w:val="24"/>
        </w:rPr>
        <w:t xml:space="preserve">that include daub and fired clay from areas </w:t>
      </w:r>
      <w:r w:rsidRPr="0007569A">
        <w:rPr>
          <w:rFonts w:cstheme="minorHAnsi"/>
          <w:sz w:val="24"/>
          <w:szCs w:val="24"/>
        </w:rPr>
        <w:t xml:space="preserve">of burned ancestral Caddo house structures. There are no </w:t>
      </w:r>
      <w:r w:rsidR="000B5BBF" w:rsidRPr="0007569A">
        <w:rPr>
          <w:rFonts w:cstheme="minorHAnsi"/>
          <w:sz w:val="24"/>
          <w:szCs w:val="24"/>
        </w:rPr>
        <w:t>radiocarbon</w:t>
      </w:r>
      <w:r w:rsidRPr="0007569A">
        <w:rPr>
          <w:rFonts w:cstheme="minorHAnsi"/>
          <w:sz w:val="24"/>
          <w:szCs w:val="24"/>
        </w:rPr>
        <w:t xml:space="preserve"> dates from the site, but the decorated ceramic vessel sherds in the collection areas suggest </w:t>
      </w:r>
      <w:r w:rsidR="000B5BBF" w:rsidRPr="0007569A">
        <w:rPr>
          <w:rFonts w:cstheme="minorHAnsi"/>
          <w:sz w:val="24"/>
          <w:szCs w:val="24"/>
        </w:rPr>
        <w:t>that the site dates to a period</w:t>
      </w:r>
      <w:r w:rsidRPr="0007569A">
        <w:rPr>
          <w:rFonts w:cstheme="minorHAnsi"/>
          <w:sz w:val="24"/>
          <w:szCs w:val="24"/>
        </w:rPr>
        <w:t xml:space="preserve"> beginning </w:t>
      </w:r>
      <w:r w:rsidR="006F004A" w:rsidRPr="0007569A">
        <w:rPr>
          <w:rFonts w:cstheme="minorHAnsi"/>
          <w:sz w:val="24"/>
          <w:szCs w:val="24"/>
        </w:rPr>
        <w:t>at A.D</w:t>
      </w:r>
      <w:r w:rsidRPr="0007569A">
        <w:rPr>
          <w:rFonts w:cstheme="minorHAnsi"/>
          <w:sz w:val="24"/>
          <w:szCs w:val="24"/>
        </w:rPr>
        <w:t>. 1400</w:t>
      </w:r>
      <w:r w:rsidR="000B5BBF" w:rsidRPr="0007569A">
        <w:rPr>
          <w:rFonts w:cstheme="minorHAnsi"/>
          <w:sz w:val="24"/>
          <w:szCs w:val="24"/>
        </w:rPr>
        <w:t xml:space="preserve"> through</w:t>
      </w:r>
      <w:r w:rsidRPr="0007569A">
        <w:rPr>
          <w:rFonts w:cstheme="minorHAnsi"/>
          <w:sz w:val="24"/>
          <w:szCs w:val="24"/>
        </w:rPr>
        <w:t xml:space="preserve"> the late A.D. 1500s. </w:t>
      </w:r>
      <w:r w:rsidR="00DD76A3" w:rsidRPr="0007569A">
        <w:rPr>
          <w:rFonts w:cstheme="minorHAnsi"/>
          <w:sz w:val="24"/>
          <w:szCs w:val="24"/>
        </w:rPr>
        <w:t>One</w:t>
      </w:r>
      <w:r w:rsidRPr="0007569A">
        <w:rPr>
          <w:rFonts w:cstheme="minorHAnsi"/>
          <w:sz w:val="24"/>
          <w:szCs w:val="24"/>
        </w:rPr>
        <w:t xml:space="preserve"> Perdiz arrow point was recovered from Area 13 of the site</w:t>
      </w:r>
      <w:r w:rsidR="00BB2E88" w:rsidRPr="0007569A">
        <w:rPr>
          <w:rFonts w:cstheme="minorHAnsi"/>
          <w:sz w:val="24"/>
          <w:szCs w:val="24"/>
        </w:rPr>
        <w:t xml:space="preserve"> </w:t>
      </w:r>
      <w:r w:rsidR="00BB2E88" w:rsidRPr="0007569A">
        <w:rPr>
          <w:rFonts w:cstheme="minorHAnsi"/>
          <w:sz w:val="24"/>
          <w:szCs w:val="24"/>
        </w:rPr>
        <w:fldChar w:fldCharType="begin"/>
      </w:r>
      <w:r w:rsidR="00454589" w:rsidRPr="0007569A">
        <w:rPr>
          <w:rFonts w:cstheme="minorHAnsi"/>
          <w:sz w:val="24"/>
          <w:szCs w:val="24"/>
        </w:rPr>
        <w:instrText xml:space="preserve"> ADDIN EN.CITE &lt;EndNote&gt;&lt;Cite&gt;&lt;Author&gt;Perttula&lt;/Author&gt;&lt;Year&gt;2018&lt;/Year&gt;&lt;RecNum&gt;8963&lt;/RecNum&gt;&lt;Pages&gt;Table 33&lt;/Pages&gt;&lt;DisplayText&gt;(Perttula 2018:Table 33)&lt;/DisplayText&gt;&lt;record&gt;&lt;rec-number&gt;8963&lt;/rec-number&gt;&lt;foreign-keys&gt;&lt;key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07569A">
        <w:rPr>
          <w:rFonts w:cstheme="minorHAnsi"/>
          <w:sz w:val="24"/>
          <w:szCs w:val="24"/>
        </w:rPr>
        <w:fldChar w:fldCharType="separate"/>
      </w:r>
      <w:r w:rsidR="00454589" w:rsidRPr="0007569A">
        <w:rPr>
          <w:rFonts w:cstheme="minorHAnsi"/>
          <w:noProof/>
          <w:sz w:val="24"/>
          <w:szCs w:val="24"/>
        </w:rPr>
        <w:t>(</w:t>
      </w:r>
      <w:hyperlink w:anchor="_ENREF_40" w:tooltip="Perttula, 2018 #8963" w:history="1">
        <w:r w:rsidR="0007569A" w:rsidRPr="0007569A">
          <w:rPr>
            <w:rStyle w:val="Hyperlink"/>
            <w:rFonts w:cstheme="minorHAnsi"/>
          </w:rPr>
          <w:t>Perttula 2018:Table 33</w:t>
        </w:r>
      </w:hyperlink>
      <w:r w:rsidR="00454589" w:rsidRPr="0007569A">
        <w:rPr>
          <w:rFonts w:cstheme="minorHAnsi"/>
          <w:noProof/>
          <w:sz w:val="24"/>
          <w:szCs w:val="24"/>
        </w:rPr>
        <w:t>)</w:t>
      </w:r>
      <w:r w:rsidR="00BB2E88" w:rsidRPr="0007569A">
        <w:rPr>
          <w:rFonts w:cstheme="minorHAnsi"/>
          <w:sz w:val="24"/>
          <w:szCs w:val="24"/>
        </w:rPr>
        <w:fldChar w:fldCharType="end"/>
      </w:r>
      <w:r w:rsidRPr="0007569A">
        <w:rPr>
          <w:rFonts w:cstheme="minorHAnsi"/>
          <w:sz w:val="24"/>
          <w:szCs w:val="24"/>
        </w:rPr>
        <w:t>.</w:t>
      </w:r>
    </w:p>
    <w:p w14:paraId="6D13F1B2" w14:textId="199E1BB2" w:rsidR="00EF13AB" w:rsidRDefault="00EF13AB" w:rsidP="009A653B">
      <w:pPr>
        <w:spacing w:after="0"/>
        <w:contextualSpacing/>
        <w:jc w:val="both"/>
        <w:rPr>
          <w:rFonts w:cstheme="minorHAnsi"/>
          <w:sz w:val="24"/>
          <w:szCs w:val="24"/>
        </w:rPr>
      </w:pPr>
    </w:p>
    <w:p w14:paraId="61993B0D" w14:textId="4E7B5530" w:rsidR="0007569A" w:rsidRDefault="0007569A" w:rsidP="009A653B">
      <w:pPr>
        <w:spacing w:after="0"/>
        <w:contextualSpacing/>
        <w:jc w:val="both"/>
        <w:rPr>
          <w:rFonts w:cstheme="minorHAnsi"/>
          <w:sz w:val="24"/>
          <w:szCs w:val="24"/>
        </w:rPr>
      </w:pPr>
    </w:p>
    <w:p w14:paraId="6C7FE8C1" w14:textId="0211178C" w:rsidR="0007569A" w:rsidRDefault="0007569A" w:rsidP="009A653B">
      <w:pPr>
        <w:spacing w:after="0"/>
        <w:contextualSpacing/>
        <w:jc w:val="both"/>
        <w:rPr>
          <w:rFonts w:cstheme="minorHAnsi"/>
          <w:sz w:val="24"/>
          <w:szCs w:val="24"/>
        </w:rPr>
      </w:pPr>
    </w:p>
    <w:p w14:paraId="64C10AD5" w14:textId="5CC97754" w:rsidR="0007569A" w:rsidRDefault="0007569A" w:rsidP="009A653B">
      <w:pPr>
        <w:spacing w:after="0"/>
        <w:contextualSpacing/>
        <w:jc w:val="both"/>
        <w:rPr>
          <w:rFonts w:cstheme="minorHAnsi"/>
          <w:sz w:val="24"/>
          <w:szCs w:val="24"/>
        </w:rPr>
      </w:pPr>
    </w:p>
    <w:p w14:paraId="37F3BC37" w14:textId="1C8856A2" w:rsidR="0007569A" w:rsidRDefault="0007569A" w:rsidP="009A653B">
      <w:pPr>
        <w:spacing w:after="0"/>
        <w:contextualSpacing/>
        <w:jc w:val="both"/>
        <w:rPr>
          <w:rFonts w:cstheme="minorHAnsi"/>
          <w:sz w:val="24"/>
          <w:szCs w:val="24"/>
        </w:rPr>
      </w:pPr>
    </w:p>
    <w:p w14:paraId="357057B9" w14:textId="77777777" w:rsidR="0007569A" w:rsidRPr="0007569A" w:rsidRDefault="0007569A" w:rsidP="009A653B">
      <w:pPr>
        <w:spacing w:after="0"/>
        <w:contextualSpacing/>
        <w:jc w:val="both"/>
        <w:rPr>
          <w:rFonts w:cstheme="minorHAnsi"/>
          <w:sz w:val="24"/>
          <w:szCs w:val="24"/>
        </w:rPr>
      </w:pPr>
      <w:bookmarkStart w:id="0" w:name="_GoBack"/>
      <w:bookmarkEnd w:id="0"/>
    </w:p>
    <w:p w14:paraId="312C2749" w14:textId="77777777" w:rsidR="00086621" w:rsidRPr="0007569A" w:rsidRDefault="00EF13AB" w:rsidP="009F484E">
      <w:pPr>
        <w:spacing w:after="0"/>
        <w:contextualSpacing/>
        <w:jc w:val="center"/>
        <w:rPr>
          <w:rFonts w:cstheme="minorHAnsi"/>
          <w:sz w:val="24"/>
          <w:szCs w:val="24"/>
        </w:rPr>
      </w:pPr>
      <w:r w:rsidRPr="0007569A">
        <w:rPr>
          <w:rFonts w:cstheme="minorHAnsi"/>
          <w:sz w:val="24"/>
          <w:szCs w:val="24"/>
        </w:rPr>
        <w:lastRenderedPageBreak/>
        <w:t>METHODS</w:t>
      </w:r>
      <w:r w:rsidR="008028B0" w:rsidRPr="0007569A">
        <w:rPr>
          <w:rFonts w:cstheme="minorHAnsi"/>
          <w:sz w:val="24"/>
          <w:szCs w:val="24"/>
        </w:rPr>
        <w:t xml:space="preserve"> AND RESULTS</w:t>
      </w:r>
    </w:p>
    <w:p w14:paraId="05EBEB79" w14:textId="77777777" w:rsidR="001C13D2" w:rsidRPr="0007569A" w:rsidRDefault="001C13D2" w:rsidP="001C13D2">
      <w:pPr>
        <w:spacing w:after="0"/>
        <w:contextualSpacing/>
        <w:rPr>
          <w:rFonts w:cstheme="minorHAnsi"/>
          <w:b/>
          <w:sz w:val="24"/>
          <w:szCs w:val="24"/>
        </w:rPr>
      </w:pPr>
    </w:p>
    <w:p w14:paraId="46B52D2A" w14:textId="77777777" w:rsidR="001C13D2" w:rsidRPr="0007569A" w:rsidRDefault="000B4946" w:rsidP="001C13D2">
      <w:pPr>
        <w:spacing w:after="0"/>
        <w:contextualSpacing/>
        <w:rPr>
          <w:rFonts w:cstheme="minorHAnsi"/>
          <w:i/>
          <w:sz w:val="24"/>
          <w:szCs w:val="24"/>
        </w:rPr>
      </w:pPr>
      <w:r w:rsidRPr="0007569A">
        <w:rPr>
          <w:rFonts w:cstheme="minorHAnsi"/>
          <w:i/>
          <w:sz w:val="24"/>
          <w:szCs w:val="24"/>
        </w:rPr>
        <w:t>Chi-squared</w:t>
      </w:r>
    </w:p>
    <w:p w14:paraId="2F92848B" w14:textId="77777777" w:rsidR="000B4946" w:rsidRPr="0007569A" w:rsidRDefault="000B4946" w:rsidP="001C13D2">
      <w:pPr>
        <w:spacing w:after="0"/>
        <w:contextualSpacing/>
        <w:rPr>
          <w:rFonts w:cstheme="minorHAnsi"/>
          <w:sz w:val="24"/>
          <w:szCs w:val="24"/>
        </w:rPr>
      </w:pPr>
    </w:p>
    <w:p w14:paraId="22F38BA2" w14:textId="77777777" w:rsidR="000B4946" w:rsidRPr="0007569A" w:rsidRDefault="000B4946" w:rsidP="001C13D2">
      <w:pPr>
        <w:spacing w:after="0"/>
        <w:contextualSpacing/>
        <w:rPr>
          <w:rFonts w:cstheme="minorHAnsi"/>
          <w:sz w:val="24"/>
          <w:szCs w:val="24"/>
        </w:rPr>
      </w:pPr>
    </w:p>
    <w:p w14:paraId="74409619" w14:textId="77777777" w:rsidR="001C13D2" w:rsidRPr="0007569A" w:rsidRDefault="001C13D2" w:rsidP="001C13D2">
      <w:pPr>
        <w:spacing w:after="0"/>
        <w:contextualSpacing/>
        <w:rPr>
          <w:rFonts w:cstheme="minorHAnsi"/>
          <w:b/>
          <w:sz w:val="24"/>
          <w:szCs w:val="24"/>
        </w:rPr>
      </w:pPr>
    </w:p>
    <w:p w14:paraId="6CCB2B86" w14:textId="77777777" w:rsidR="000B5BBF" w:rsidRPr="0007569A" w:rsidRDefault="00AD17FC" w:rsidP="009A653B">
      <w:pPr>
        <w:spacing w:after="0"/>
        <w:contextualSpacing/>
        <w:jc w:val="both"/>
        <w:rPr>
          <w:rFonts w:cstheme="minorHAnsi"/>
          <w:i/>
          <w:sz w:val="24"/>
          <w:szCs w:val="24"/>
        </w:rPr>
      </w:pPr>
      <w:r w:rsidRPr="0007569A">
        <w:rPr>
          <w:rFonts w:cstheme="minorHAnsi"/>
          <w:i/>
          <w:sz w:val="24"/>
          <w:szCs w:val="24"/>
        </w:rPr>
        <w:t>Elliptical Fourier Analysis</w:t>
      </w:r>
    </w:p>
    <w:p w14:paraId="4951A9FE" w14:textId="77777777" w:rsidR="00943F35" w:rsidRPr="0007569A" w:rsidRDefault="00943F35" w:rsidP="009A653B">
      <w:pPr>
        <w:spacing w:after="0"/>
        <w:contextualSpacing/>
        <w:jc w:val="both"/>
        <w:rPr>
          <w:rFonts w:cstheme="minorHAnsi"/>
          <w:sz w:val="24"/>
          <w:szCs w:val="24"/>
        </w:rPr>
      </w:pPr>
    </w:p>
    <w:p w14:paraId="5CF347EB" w14:textId="49037F90" w:rsidR="00E93C61" w:rsidRPr="0007569A" w:rsidRDefault="0093027E" w:rsidP="009A653B">
      <w:pPr>
        <w:spacing w:after="0"/>
        <w:contextualSpacing/>
        <w:jc w:val="both"/>
        <w:rPr>
          <w:rFonts w:cstheme="minorHAnsi"/>
          <w:sz w:val="24"/>
          <w:szCs w:val="24"/>
        </w:rPr>
      </w:pPr>
      <w:r w:rsidRPr="0007569A">
        <w:rPr>
          <w:rFonts w:cstheme="minorHAnsi"/>
          <w:sz w:val="24"/>
          <w:szCs w:val="24"/>
        </w:rPr>
        <w:t>Two-dimensional (2D) i</w:t>
      </w:r>
      <w:r w:rsidR="00EF13AB" w:rsidRPr="0007569A">
        <w:rPr>
          <w:rFonts w:cstheme="minorHAnsi"/>
          <w:sz w:val="24"/>
          <w:szCs w:val="24"/>
        </w:rPr>
        <w:t xml:space="preserve">mages </w:t>
      </w:r>
      <w:r w:rsidR="00963CA9" w:rsidRPr="0007569A">
        <w:rPr>
          <w:rFonts w:cstheme="minorHAnsi"/>
          <w:sz w:val="24"/>
          <w:szCs w:val="24"/>
        </w:rPr>
        <w:t xml:space="preserve">of the Perdiz </w:t>
      </w:r>
      <w:r w:rsidR="005616AD" w:rsidRPr="0007569A">
        <w:rPr>
          <w:rFonts w:cstheme="minorHAnsi"/>
          <w:sz w:val="24"/>
          <w:szCs w:val="24"/>
        </w:rPr>
        <w:t xml:space="preserve">arrow </w:t>
      </w:r>
      <w:r w:rsidR="00963CA9" w:rsidRPr="0007569A">
        <w:rPr>
          <w:rFonts w:cstheme="minorHAnsi"/>
          <w:sz w:val="24"/>
          <w:szCs w:val="24"/>
        </w:rPr>
        <w:t xml:space="preserve">points </w:t>
      </w:r>
      <w:r w:rsidR="00EF13AB" w:rsidRPr="0007569A">
        <w:rPr>
          <w:rFonts w:cstheme="minorHAnsi"/>
          <w:sz w:val="24"/>
          <w:szCs w:val="24"/>
        </w:rPr>
        <w:t xml:space="preserve">were collected </w:t>
      </w:r>
      <w:r w:rsidR="001A67B1" w:rsidRPr="0007569A">
        <w:rPr>
          <w:rFonts w:cstheme="minorHAnsi"/>
          <w:sz w:val="24"/>
          <w:szCs w:val="24"/>
        </w:rPr>
        <w:t>at a 6</w:t>
      </w:r>
      <w:r w:rsidRPr="0007569A">
        <w:rPr>
          <w:rFonts w:cstheme="minorHAnsi"/>
          <w:sz w:val="24"/>
          <w:szCs w:val="24"/>
        </w:rPr>
        <w:t>00dpi resolution to produce</w:t>
      </w:r>
      <w:r w:rsidR="00E20CF0" w:rsidRPr="0007569A">
        <w:rPr>
          <w:rFonts w:cstheme="minorHAnsi"/>
          <w:sz w:val="24"/>
          <w:szCs w:val="24"/>
        </w:rPr>
        <w:t xml:space="preserve"> uncompressed tiff </w:t>
      </w:r>
      <w:r w:rsidRPr="0007569A">
        <w:rPr>
          <w:rFonts w:cstheme="minorHAnsi"/>
          <w:sz w:val="24"/>
          <w:szCs w:val="24"/>
        </w:rPr>
        <w:t>files</w:t>
      </w:r>
      <w:r w:rsidR="00C35A3F" w:rsidRPr="0007569A">
        <w:rPr>
          <w:rFonts w:cstheme="minorHAnsi"/>
          <w:sz w:val="24"/>
          <w:szCs w:val="24"/>
        </w:rPr>
        <w:t xml:space="preserve">. </w:t>
      </w:r>
      <w:r w:rsidR="00963CA9" w:rsidRPr="0007569A">
        <w:rPr>
          <w:rFonts w:cstheme="minorHAnsi"/>
          <w:sz w:val="24"/>
          <w:szCs w:val="24"/>
        </w:rPr>
        <w:t>Images</w:t>
      </w:r>
      <w:r w:rsidR="00C35A3F" w:rsidRPr="0007569A">
        <w:rPr>
          <w:rFonts w:cstheme="minorHAnsi"/>
          <w:sz w:val="24"/>
          <w:szCs w:val="24"/>
        </w:rPr>
        <w:t xml:space="preserve"> </w:t>
      </w:r>
      <w:r w:rsidRPr="0007569A">
        <w:rPr>
          <w:rFonts w:cstheme="minorHAnsi"/>
          <w:sz w:val="24"/>
          <w:szCs w:val="24"/>
        </w:rPr>
        <w:t xml:space="preserve">were </w:t>
      </w:r>
      <w:r w:rsidR="00EF13AB" w:rsidRPr="0007569A">
        <w:rPr>
          <w:rFonts w:cstheme="minorHAnsi"/>
          <w:sz w:val="24"/>
          <w:szCs w:val="24"/>
        </w:rPr>
        <w:t>masked in Adobe Photoshop</w:t>
      </w:r>
      <w:r w:rsidR="00C35A3F" w:rsidRPr="0007569A">
        <w:rPr>
          <w:rFonts w:cstheme="minorHAnsi"/>
          <w:sz w:val="24"/>
          <w:szCs w:val="24"/>
        </w:rPr>
        <w:t xml:space="preserve"> 2020 (v. 21.2.3)</w:t>
      </w:r>
      <w:r w:rsidR="004B75D1" w:rsidRPr="0007569A">
        <w:rPr>
          <w:rFonts w:cstheme="minorHAnsi"/>
          <w:sz w:val="24"/>
          <w:szCs w:val="24"/>
        </w:rPr>
        <w:t xml:space="preserve">, exported as jpegs, </w:t>
      </w:r>
      <w:r w:rsidR="00943F35" w:rsidRPr="0007569A">
        <w:rPr>
          <w:rFonts w:cstheme="minorHAnsi"/>
          <w:sz w:val="24"/>
          <w:szCs w:val="24"/>
        </w:rPr>
        <w:t>then</w:t>
      </w:r>
      <w:r w:rsidR="004B75D1" w:rsidRPr="0007569A">
        <w:rPr>
          <w:rFonts w:cstheme="minorHAnsi"/>
          <w:sz w:val="24"/>
          <w:szCs w:val="24"/>
        </w:rPr>
        <w:t xml:space="preserve"> </w:t>
      </w:r>
      <w:r w:rsidR="00E20CF0" w:rsidRPr="0007569A">
        <w:rPr>
          <w:rFonts w:cstheme="minorHAnsi"/>
          <w:sz w:val="24"/>
          <w:szCs w:val="24"/>
        </w:rPr>
        <w:t>imported to R</w:t>
      </w:r>
      <w:r w:rsidR="00E93C61" w:rsidRPr="0007569A">
        <w:rPr>
          <w:rFonts w:cstheme="minorHAnsi"/>
          <w:sz w:val="24"/>
          <w:szCs w:val="24"/>
        </w:rPr>
        <w:t xml:space="preserve"> </w:t>
      </w:r>
      <w:r w:rsidR="00E93C61" w:rsidRPr="0007569A">
        <w:rPr>
          <w:rFonts w:cstheme="minorHAnsi"/>
          <w:sz w:val="24"/>
          <w:szCs w:val="24"/>
        </w:rPr>
        <w:fldChar w:fldCharType="begin"/>
      </w:r>
      <w:r w:rsidR="002C4E9C" w:rsidRPr="0007569A">
        <w:rPr>
          <w:rFonts w:cstheme="minorHAnsi"/>
          <w:sz w:val="24"/>
          <w:szCs w:val="24"/>
        </w:rPr>
        <w:instrText xml:space="preserve"> ADDIN EN.CITE &lt;EndNote&gt;&lt;Cite&gt;&lt;Author&gt;R Core Development Team&lt;/Author&gt;&lt;Year&gt;2020&lt;/Year&gt;&lt;RecNum&gt;8573&lt;/RecNum&gt;&lt;DisplayText&gt;(R Core Development Team 2020)&lt;/DisplayText&gt;&lt;record&gt;&lt;rec-number&gt;8573&lt;/rec-number&gt;&lt;foreign-keys&gt;&lt;key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07569A">
        <w:rPr>
          <w:rFonts w:cstheme="minorHAnsi"/>
          <w:sz w:val="24"/>
          <w:szCs w:val="24"/>
        </w:rPr>
        <w:fldChar w:fldCharType="separate"/>
      </w:r>
      <w:r w:rsidR="00BE71A8" w:rsidRPr="0007569A">
        <w:rPr>
          <w:rFonts w:cstheme="minorHAnsi"/>
          <w:noProof/>
          <w:sz w:val="24"/>
          <w:szCs w:val="24"/>
        </w:rPr>
        <w:t>(</w:t>
      </w:r>
      <w:hyperlink w:anchor="_ENREF_47" w:tooltip="R Core Development Team, 2020 #8573" w:history="1">
        <w:r w:rsidR="0007569A" w:rsidRPr="0007569A">
          <w:rPr>
            <w:rStyle w:val="Hyperlink"/>
            <w:rFonts w:cstheme="minorHAnsi"/>
            <w:sz w:val="24"/>
            <w:szCs w:val="24"/>
          </w:rPr>
          <w:t>R Core Development Team 2020</w:t>
        </w:r>
      </w:hyperlink>
      <w:r w:rsidR="00BE71A8" w:rsidRPr="0007569A">
        <w:rPr>
          <w:rFonts w:cstheme="minorHAnsi"/>
          <w:noProof/>
          <w:sz w:val="24"/>
          <w:szCs w:val="24"/>
        </w:rPr>
        <w:t>)</w:t>
      </w:r>
      <w:r w:rsidR="00E93C61" w:rsidRPr="0007569A">
        <w:rPr>
          <w:rFonts w:cstheme="minorHAnsi"/>
          <w:sz w:val="24"/>
          <w:szCs w:val="24"/>
        </w:rPr>
        <w:fldChar w:fldCharType="end"/>
      </w:r>
      <w:r w:rsidR="00E20CF0" w:rsidRPr="0007569A">
        <w:rPr>
          <w:rFonts w:cstheme="minorHAnsi"/>
          <w:sz w:val="24"/>
          <w:szCs w:val="24"/>
        </w:rPr>
        <w:t xml:space="preserve">, where the Momocs </w:t>
      </w:r>
      <w:r w:rsidR="00963CA9" w:rsidRPr="0007569A">
        <w:rPr>
          <w:rFonts w:cstheme="minorHAnsi"/>
          <w:sz w:val="24"/>
          <w:szCs w:val="24"/>
        </w:rPr>
        <w:t>package</w:t>
      </w:r>
      <w:r w:rsidR="00E20CF0" w:rsidRPr="0007569A">
        <w:rPr>
          <w:rFonts w:cstheme="minorHAnsi"/>
          <w:sz w:val="24"/>
          <w:szCs w:val="24"/>
        </w:rPr>
        <w:t xml:space="preserve"> was used for the </w:t>
      </w:r>
      <w:r w:rsidR="006A339A" w:rsidRPr="0007569A">
        <w:rPr>
          <w:rFonts w:cstheme="minorHAnsi"/>
          <w:sz w:val="24"/>
          <w:szCs w:val="24"/>
        </w:rPr>
        <w:t xml:space="preserve">subsequent </w:t>
      </w:r>
      <w:r w:rsidR="001A67B1" w:rsidRPr="0007569A">
        <w:rPr>
          <w:rFonts w:cstheme="minorHAnsi"/>
          <w:sz w:val="24"/>
          <w:szCs w:val="24"/>
        </w:rPr>
        <w:t>elliptical Fourier analysis</w:t>
      </w:r>
      <w:r w:rsidR="004B75D1" w:rsidRPr="0007569A">
        <w:rPr>
          <w:rFonts w:cstheme="minorHAnsi"/>
          <w:sz w:val="24"/>
          <w:szCs w:val="24"/>
        </w:rPr>
        <w:t xml:space="preserve"> (EFA)</w:t>
      </w:r>
      <w:r w:rsidR="004E28BC" w:rsidRPr="0007569A">
        <w:rPr>
          <w:rFonts w:cstheme="minorHAnsi"/>
          <w:sz w:val="24"/>
          <w:szCs w:val="24"/>
        </w:rPr>
        <w:t xml:space="preserve"> </w:t>
      </w:r>
      <w:r w:rsidR="004E28BC" w:rsidRPr="0007569A">
        <w:rPr>
          <w:rFonts w:cstheme="minorHAnsi"/>
          <w:sz w:val="24"/>
          <w:szCs w:val="24"/>
        </w:rPr>
        <w:fldChar w:fldCharType="begin"/>
      </w:r>
      <w:r w:rsidR="00C945FD" w:rsidRPr="0007569A">
        <w:rPr>
          <w:rFonts w:cstheme="minorHAnsi"/>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07569A">
        <w:rPr>
          <w:rFonts w:cstheme="minorHAnsi"/>
          <w:sz w:val="24"/>
          <w:szCs w:val="24"/>
        </w:rPr>
        <w:fldChar w:fldCharType="separate"/>
      </w:r>
      <w:r w:rsidR="00F00C67" w:rsidRPr="0007569A">
        <w:rPr>
          <w:rFonts w:cstheme="minorHAnsi"/>
          <w:noProof/>
          <w:sz w:val="24"/>
          <w:szCs w:val="24"/>
        </w:rPr>
        <w:t>(</w:t>
      </w:r>
      <w:hyperlink w:anchor="_ENREF_7" w:tooltip="Bonhomme, 2014 #8919" w:history="1">
        <w:r w:rsidR="0007569A" w:rsidRPr="0007569A">
          <w:rPr>
            <w:rStyle w:val="Hyperlink"/>
            <w:rFonts w:cstheme="minorHAnsi"/>
            <w:sz w:val="24"/>
            <w:szCs w:val="24"/>
          </w:rPr>
          <w:t>Bonhomme, et al. 2014</w:t>
        </w:r>
      </w:hyperlink>
      <w:r w:rsidR="00F00C67" w:rsidRPr="0007569A">
        <w:rPr>
          <w:rFonts w:cstheme="minorHAnsi"/>
          <w:noProof/>
          <w:sz w:val="24"/>
          <w:szCs w:val="24"/>
        </w:rPr>
        <w:t>)</w:t>
      </w:r>
      <w:r w:rsidR="004E28BC" w:rsidRPr="0007569A">
        <w:rPr>
          <w:rFonts w:cstheme="minorHAnsi"/>
          <w:sz w:val="24"/>
          <w:szCs w:val="24"/>
        </w:rPr>
        <w:fldChar w:fldCharType="end"/>
      </w:r>
      <w:r w:rsidR="001A67B1" w:rsidRPr="0007569A">
        <w:rPr>
          <w:rFonts w:cstheme="minorHAnsi"/>
          <w:sz w:val="24"/>
          <w:szCs w:val="24"/>
        </w:rPr>
        <w:t>.</w:t>
      </w:r>
      <w:r w:rsidR="004E28BC" w:rsidRPr="0007569A">
        <w:rPr>
          <w:rFonts w:cstheme="minorHAnsi"/>
          <w:sz w:val="24"/>
          <w:szCs w:val="24"/>
        </w:rPr>
        <w:t xml:space="preserve"> </w:t>
      </w:r>
      <w:r w:rsidR="004B75D1" w:rsidRPr="0007569A">
        <w:rPr>
          <w:rFonts w:cstheme="minorHAnsi"/>
          <w:sz w:val="24"/>
          <w:szCs w:val="24"/>
        </w:rPr>
        <w:t xml:space="preserve">EFA is a common tool for analyses of stone tool shape </w:t>
      </w:r>
      <w:r w:rsidR="004B75D1" w:rsidRPr="0007569A">
        <w:rPr>
          <w:rFonts w:cstheme="minorHAnsi"/>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07569A">
        <w:rPr>
          <w:rFonts w:cstheme="minorHAnsi"/>
          <w:sz w:val="24"/>
          <w:szCs w:val="24"/>
        </w:rPr>
        <w:instrText xml:space="preserve"> ADDIN EN.CITE </w:instrText>
      </w:r>
      <w:r w:rsidR="002C4E9C" w:rsidRPr="0007569A">
        <w:rPr>
          <w:rFonts w:cstheme="minorHAnsi"/>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07569A">
        <w:rPr>
          <w:rFonts w:cstheme="minorHAnsi"/>
          <w:sz w:val="24"/>
          <w:szCs w:val="24"/>
        </w:rPr>
        <w:instrText xml:space="preserve"> ADDIN EN.CITE.DATA </w:instrText>
      </w:r>
      <w:r w:rsidR="002C4E9C" w:rsidRPr="0007569A">
        <w:rPr>
          <w:rFonts w:cstheme="minorHAnsi"/>
          <w:sz w:val="24"/>
          <w:szCs w:val="24"/>
        </w:rPr>
      </w:r>
      <w:r w:rsidR="002C4E9C" w:rsidRPr="0007569A">
        <w:rPr>
          <w:rFonts w:cstheme="minorHAnsi"/>
          <w:sz w:val="24"/>
          <w:szCs w:val="24"/>
        </w:rPr>
        <w:fldChar w:fldCharType="end"/>
      </w:r>
      <w:r w:rsidR="004B75D1" w:rsidRPr="0007569A">
        <w:rPr>
          <w:rFonts w:cstheme="minorHAnsi"/>
          <w:sz w:val="24"/>
          <w:szCs w:val="24"/>
        </w:rPr>
      </w:r>
      <w:r w:rsidR="004B75D1" w:rsidRPr="0007569A">
        <w:rPr>
          <w:rFonts w:cstheme="minorHAnsi"/>
          <w:sz w:val="24"/>
          <w:szCs w:val="24"/>
        </w:rPr>
        <w:fldChar w:fldCharType="separate"/>
      </w:r>
      <w:r w:rsidR="002C4E9C" w:rsidRPr="0007569A">
        <w:rPr>
          <w:rFonts w:cstheme="minorHAnsi"/>
          <w:noProof/>
          <w:sz w:val="24"/>
          <w:szCs w:val="24"/>
        </w:rPr>
        <w:t>(</w:t>
      </w:r>
      <w:hyperlink w:anchor="_ENREF_20" w:tooltip="Gero, 1984 #2800" w:history="1">
        <w:r w:rsidR="0007569A" w:rsidRPr="0007569A">
          <w:rPr>
            <w:rStyle w:val="Hyperlink"/>
            <w:rFonts w:cstheme="minorHAnsi"/>
            <w:sz w:val="24"/>
            <w:szCs w:val="24"/>
          </w:rPr>
          <w:t>Gero and Mazzullo 1984</w:t>
        </w:r>
      </w:hyperlink>
      <w:r w:rsidR="002C4E9C" w:rsidRPr="0007569A">
        <w:rPr>
          <w:rFonts w:cstheme="minorHAnsi"/>
          <w:noProof/>
          <w:sz w:val="24"/>
          <w:szCs w:val="24"/>
        </w:rPr>
        <w:t xml:space="preserve">; </w:t>
      </w:r>
      <w:hyperlink w:anchor="_ENREF_27" w:tooltip="Ioviţă, 2009 #6307" w:history="1">
        <w:r w:rsidR="0007569A" w:rsidRPr="0007569A">
          <w:rPr>
            <w:rStyle w:val="Hyperlink"/>
            <w:rFonts w:cstheme="minorHAnsi"/>
            <w:sz w:val="24"/>
            <w:szCs w:val="24"/>
          </w:rPr>
          <w:t>Ioviţă 2009</w:t>
        </w:r>
      </w:hyperlink>
      <w:r w:rsidR="002C4E9C" w:rsidRPr="0007569A">
        <w:rPr>
          <w:rFonts w:cstheme="minorHAnsi"/>
          <w:noProof/>
          <w:sz w:val="24"/>
          <w:szCs w:val="24"/>
        </w:rPr>
        <w:t xml:space="preserve">, </w:t>
      </w:r>
      <w:hyperlink w:anchor="_ENREF_28" w:tooltip="Ioviţă, 2010 #5219" w:history="1">
        <w:r w:rsidR="0007569A" w:rsidRPr="0007569A">
          <w:rPr>
            <w:rStyle w:val="Hyperlink"/>
            <w:rFonts w:cstheme="minorHAnsi"/>
            <w:sz w:val="24"/>
            <w:szCs w:val="24"/>
          </w:rPr>
          <w:t>2010</w:t>
        </w:r>
      </w:hyperlink>
      <w:r w:rsidR="002C4E9C" w:rsidRPr="0007569A">
        <w:rPr>
          <w:rFonts w:cstheme="minorHAnsi"/>
          <w:noProof/>
          <w:sz w:val="24"/>
          <w:szCs w:val="24"/>
        </w:rPr>
        <w:t xml:space="preserve">; </w:t>
      </w:r>
      <w:hyperlink w:anchor="_ENREF_29" w:tooltip="Ioviţă, 2011 #5685" w:history="1">
        <w:r w:rsidR="0007569A" w:rsidRPr="0007569A">
          <w:rPr>
            <w:rStyle w:val="Hyperlink"/>
            <w:rFonts w:cstheme="minorHAnsi"/>
            <w:sz w:val="24"/>
            <w:szCs w:val="24"/>
          </w:rPr>
          <w:t>Ioviţă and McPherron 2011</w:t>
        </w:r>
      </w:hyperlink>
      <w:r w:rsidR="002C4E9C" w:rsidRPr="0007569A">
        <w:rPr>
          <w:rFonts w:cstheme="minorHAnsi"/>
          <w:noProof/>
          <w:sz w:val="24"/>
          <w:szCs w:val="24"/>
        </w:rPr>
        <w:t xml:space="preserve">; </w:t>
      </w:r>
      <w:hyperlink w:anchor="_ENREF_30" w:tooltip="Ioviţă, 2017 #8920" w:history="1">
        <w:r w:rsidR="0007569A" w:rsidRPr="0007569A">
          <w:rPr>
            <w:rStyle w:val="Hyperlink"/>
            <w:rFonts w:cstheme="minorHAnsi"/>
            <w:sz w:val="24"/>
            <w:szCs w:val="24"/>
          </w:rPr>
          <w:t>Ioviţă, et al. 2017</w:t>
        </w:r>
      </w:hyperlink>
      <w:r w:rsidR="002C4E9C" w:rsidRPr="0007569A">
        <w:rPr>
          <w:rFonts w:cstheme="minorHAnsi"/>
          <w:noProof/>
          <w:sz w:val="24"/>
          <w:szCs w:val="24"/>
        </w:rPr>
        <w:t xml:space="preserve">; </w:t>
      </w:r>
      <w:hyperlink w:anchor="_ENREF_31" w:tooltip="Ivanovaitė, 2019 #8965" w:history="1">
        <w:r w:rsidR="0007569A" w:rsidRPr="0007569A">
          <w:rPr>
            <w:rStyle w:val="Hyperlink"/>
            <w:rFonts w:cstheme="minorHAnsi"/>
            <w:sz w:val="24"/>
            <w:szCs w:val="24"/>
          </w:rPr>
          <w:t>Ivanovaitė, et al. 2019</w:t>
        </w:r>
      </w:hyperlink>
      <w:r w:rsidR="002C4E9C" w:rsidRPr="0007569A">
        <w:rPr>
          <w:rFonts w:cstheme="minorHAnsi"/>
          <w:noProof/>
          <w:sz w:val="24"/>
          <w:szCs w:val="24"/>
        </w:rPr>
        <w:t xml:space="preserve">; </w:t>
      </w:r>
      <w:hyperlink w:anchor="_ENREF_49" w:tooltip="Saragusti, 2005 #5220" w:history="1">
        <w:r w:rsidR="0007569A" w:rsidRPr="0007569A">
          <w:rPr>
            <w:rStyle w:val="Hyperlink"/>
            <w:rFonts w:cstheme="minorHAnsi"/>
            <w:sz w:val="24"/>
            <w:szCs w:val="24"/>
          </w:rPr>
          <w:t>Saragusti, et al. 2005</w:t>
        </w:r>
      </w:hyperlink>
      <w:r w:rsidR="002C4E9C" w:rsidRPr="0007569A">
        <w:rPr>
          <w:rFonts w:cstheme="minorHAnsi"/>
          <w:noProof/>
          <w:sz w:val="24"/>
          <w:szCs w:val="24"/>
        </w:rPr>
        <w:t xml:space="preserve">; </w:t>
      </w:r>
      <w:hyperlink w:anchor="_ENREF_61" w:tooltip="Serwatka, 2015 #7161" w:history="1">
        <w:r w:rsidR="0007569A" w:rsidRPr="0007569A">
          <w:rPr>
            <w:rStyle w:val="Hyperlink"/>
            <w:rFonts w:cstheme="minorHAnsi"/>
            <w:sz w:val="24"/>
            <w:szCs w:val="24"/>
          </w:rPr>
          <w:t>Serwatka 2015</w:t>
        </w:r>
      </w:hyperlink>
      <w:r w:rsidR="002C4E9C" w:rsidRPr="0007569A">
        <w:rPr>
          <w:rFonts w:cstheme="minorHAnsi"/>
          <w:noProof/>
          <w:sz w:val="24"/>
          <w:szCs w:val="24"/>
        </w:rPr>
        <w:t>)</w:t>
      </w:r>
      <w:r w:rsidR="004B75D1" w:rsidRPr="0007569A">
        <w:rPr>
          <w:rFonts w:cstheme="minorHAnsi"/>
          <w:sz w:val="24"/>
          <w:szCs w:val="24"/>
        </w:rPr>
        <w:fldChar w:fldCharType="end"/>
      </w:r>
      <w:r w:rsidR="004B75D1" w:rsidRPr="0007569A">
        <w:rPr>
          <w:rFonts w:cstheme="minorHAnsi"/>
          <w:sz w:val="24"/>
          <w:szCs w:val="24"/>
        </w:rPr>
        <w:t xml:space="preserve">, and provides visualizations that </w:t>
      </w:r>
      <w:r w:rsidR="00963CA9" w:rsidRPr="0007569A">
        <w:rPr>
          <w:rFonts w:cstheme="minorHAnsi"/>
          <w:sz w:val="24"/>
          <w:szCs w:val="24"/>
        </w:rPr>
        <w:t xml:space="preserve">can contribute meaningfully to </w:t>
      </w:r>
      <w:r w:rsidR="001F02F6" w:rsidRPr="0007569A">
        <w:rPr>
          <w:rFonts w:cstheme="minorHAnsi"/>
          <w:sz w:val="24"/>
          <w:szCs w:val="24"/>
        </w:rPr>
        <w:t xml:space="preserve">traditional descriptions, as well as </w:t>
      </w:r>
      <w:r w:rsidR="00963CA9" w:rsidRPr="0007569A">
        <w:rPr>
          <w:rFonts w:cstheme="minorHAnsi"/>
          <w:sz w:val="24"/>
          <w:szCs w:val="24"/>
        </w:rPr>
        <w:t>linear</w:t>
      </w:r>
      <w:r w:rsidR="001F02F6" w:rsidRPr="0007569A">
        <w:rPr>
          <w:rFonts w:cstheme="minorHAnsi"/>
          <w:sz w:val="24"/>
          <w:szCs w:val="24"/>
        </w:rPr>
        <w:t xml:space="preserve"> and/or orthogonal</w:t>
      </w:r>
      <w:r w:rsidR="00963CA9" w:rsidRPr="0007569A">
        <w:rPr>
          <w:rFonts w:cstheme="minorHAnsi"/>
          <w:sz w:val="24"/>
          <w:szCs w:val="24"/>
        </w:rPr>
        <w:t xml:space="preserve"> metrics</w:t>
      </w:r>
      <w:r w:rsidR="004B75D1" w:rsidRPr="0007569A">
        <w:rPr>
          <w:rFonts w:cstheme="minorHAnsi"/>
          <w:sz w:val="24"/>
          <w:szCs w:val="24"/>
        </w:rPr>
        <w:t xml:space="preserve">. </w:t>
      </w:r>
      <w:r w:rsidR="00A9180F" w:rsidRPr="0007569A">
        <w:rPr>
          <w:rFonts w:cstheme="minorHAnsi"/>
          <w:sz w:val="24"/>
          <w:szCs w:val="24"/>
        </w:rPr>
        <w:t>The outline of each pr</w:t>
      </w:r>
      <w:r w:rsidR="004A3796" w:rsidRPr="0007569A">
        <w:rPr>
          <w:rFonts w:cstheme="minorHAnsi"/>
          <w:sz w:val="24"/>
          <w:szCs w:val="24"/>
        </w:rPr>
        <w:t>ojectile was retained</w:t>
      </w:r>
      <w:r w:rsidR="00A9180F" w:rsidRPr="0007569A">
        <w:rPr>
          <w:rFonts w:cstheme="minorHAnsi"/>
          <w:sz w:val="24"/>
          <w:szCs w:val="24"/>
        </w:rPr>
        <w:t>,</w:t>
      </w:r>
      <w:r w:rsidR="001C13D2" w:rsidRPr="0007569A">
        <w:rPr>
          <w:rFonts w:cstheme="minorHAnsi"/>
          <w:sz w:val="24"/>
          <w:szCs w:val="24"/>
        </w:rPr>
        <w:t xml:space="preserve"> all</w:t>
      </w:r>
      <w:r w:rsidR="00A9180F" w:rsidRPr="0007569A">
        <w:rPr>
          <w:rFonts w:cstheme="minorHAnsi"/>
          <w:sz w:val="24"/>
          <w:szCs w:val="24"/>
        </w:rPr>
        <w:t xml:space="preserve"> specimens were normalized to a common centroid, then rescaled using centroid size </w:t>
      </w:r>
      <w:r w:rsidR="00A9180F" w:rsidRPr="0007569A">
        <w:rPr>
          <w:rFonts w:cstheme="minorHAnsi"/>
          <w:sz w:val="24"/>
          <w:szCs w:val="24"/>
        </w:rPr>
        <w:fldChar w:fldCharType="begin"/>
      </w:r>
      <w:r w:rsidR="002C4E9C" w:rsidRPr="0007569A">
        <w:rPr>
          <w:rFonts w:cstheme="minorHAnsi"/>
          <w:sz w:val="24"/>
          <w:szCs w:val="24"/>
        </w:rPr>
        <w:instrText xml:space="preserve"> ADDIN EN.CITE &lt;EndNote&gt;&lt;Cite&gt;&lt;Author&gt;Bonhomme&lt;/Author&gt;&lt;Year&gt;2017&lt;/Year&gt;&lt;RecNum&gt;8917&lt;/RecNum&gt;&lt;DisplayText&gt;(Bonhomme, et al. 2017)&lt;/DisplayText&gt;&lt;record&gt;&lt;rec-number&gt;8917&lt;/rec-number&gt;&lt;foreign-keys&gt;&lt;key app="EN" db-id="a9svvddf0ap9akeexa955fs0sx5easa2werr" timestamp="1604052239" guid="20995f04-7f54-47fb-bad1-c4925e58e3d8"&gt;8917&lt;/key&gt;&lt;/foreign-keys&gt;&lt;ref-type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07569A">
        <w:rPr>
          <w:rFonts w:cstheme="minorHAnsi"/>
          <w:sz w:val="24"/>
          <w:szCs w:val="24"/>
        </w:rPr>
        <w:fldChar w:fldCharType="separate"/>
      </w:r>
      <w:r w:rsidR="00F00C67" w:rsidRPr="0007569A">
        <w:rPr>
          <w:rFonts w:cstheme="minorHAnsi"/>
          <w:noProof/>
          <w:sz w:val="24"/>
          <w:szCs w:val="24"/>
        </w:rPr>
        <w:t>(</w:t>
      </w:r>
      <w:hyperlink w:anchor="_ENREF_6" w:tooltip="Bonhomme, 2017 #8917" w:history="1">
        <w:r w:rsidR="0007569A" w:rsidRPr="0007569A">
          <w:rPr>
            <w:rStyle w:val="Hyperlink"/>
            <w:rFonts w:cstheme="minorHAnsi"/>
            <w:sz w:val="24"/>
            <w:szCs w:val="24"/>
          </w:rPr>
          <w:t>Bonhomme, et al. 2017</w:t>
        </w:r>
      </w:hyperlink>
      <w:r w:rsidR="00F00C67" w:rsidRPr="0007569A">
        <w:rPr>
          <w:rFonts w:cstheme="minorHAnsi"/>
          <w:noProof/>
          <w:sz w:val="24"/>
          <w:szCs w:val="24"/>
        </w:rPr>
        <w:t>)</w:t>
      </w:r>
      <w:r w:rsidR="00A9180F" w:rsidRPr="0007569A">
        <w:rPr>
          <w:rFonts w:cstheme="minorHAnsi"/>
          <w:sz w:val="24"/>
          <w:szCs w:val="24"/>
        </w:rPr>
        <w:fldChar w:fldCharType="end"/>
      </w:r>
      <w:r w:rsidR="00523244" w:rsidRPr="0007569A">
        <w:rPr>
          <w:rFonts w:cstheme="minorHAnsi"/>
          <w:sz w:val="24"/>
          <w:szCs w:val="24"/>
        </w:rPr>
        <w:t xml:space="preserve">. The </w:t>
      </w:r>
      <w:r w:rsidR="00523244" w:rsidRPr="0007569A">
        <w:rPr>
          <w:rFonts w:cstheme="minorHAnsi"/>
          <w:i/>
          <w:sz w:val="24"/>
          <w:szCs w:val="24"/>
        </w:rPr>
        <w:t xml:space="preserve">calibrate harmonic power </w:t>
      </w:r>
      <w:r w:rsidR="00523244" w:rsidRPr="0007569A">
        <w:rPr>
          <w:rFonts w:cstheme="minorHAnsi"/>
          <w:sz w:val="24"/>
          <w:szCs w:val="24"/>
        </w:rPr>
        <w:t>function was used to identify the number of harmonics necessary to capture Perdiz point shape</w:t>
      </w:r>
      <w:r w:rsidR="00963CA9" w:rsidRPr="0007569A">
        <w:rPr>
          <w:rFonts w:cstheme="minorHAnsi"/>
          <w:sz w:val="24"/>
          <w:szCs w:val="24"/>
        </w:rPr>
        <w:t xml:space="preserve"> </w:t>
      </w:r>
      <w:r w:rsidR="00523244" w:rsidRPr="0007569A">
        <w:rPr>
          <w:rFonts w:cstheme="minorHAnsi"/>
          <w:sz w:val="24"/>
          <w:szCs w:val="24"/>
        </w:rPr>
        <w:fldChar w:fldCharType="begin"/>
      </w:r>
      <w:r w:rsidR="00C945FD" w:rsidRPr="0007569A">
        <w:rPr>
          <w:rFonts w:cstheme="minorHAnsi"/>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07569A">
        <w:rPr>
          <w:rFonts w:cstheme="minorHAnsi"/>
          <w:sz w:val="24"/>
          <w:szCs w:val="24"/>
        </w:rPr>
        <w:fldChar w:fldCharType="separate"/>
      </w:r>
      <w:r w:rsidR="00F00C67" w:rsidRPr="0007569A">
        <w:rPr>
          <w:rFonts w:cstheme="minorHAnsi"/>
          <w:noProof/>
          <w:sz w:val="24"/>
          <w:szCs w:val="24"/>
        </w:rPr>
        <w:t>(</w:t>
      </w:r>
      <w:hyperlink w:anchor="_ENREF_7" w:tooltip="Bonhomme, 2014 #8919" w:history="1">
        <w:r w:rsidR="0007569A" w:rsidRPr="0007569A">
          <w:rPr>
            <w:rStyle w:val="Hyperlink"/>
            <w:rFonts w:cstheme="minorHAnsi"/>
            <w:sz w:val="24"/>
            <w:szCs w:val="24"/>
          </w:rPr>
          <w:t>Bonhomme, et al. 2014</w:t>
        </w:r>
      </w:hyperlink>
      <w:r w:rsidR="00F00C67" w:rsidRPr="0007569A">
        <w:rPr>
          <w:rFonts w:cstheme="minorHAnsi"/>
          <w:noProof/>
          <w:sz w:val="24"/>
          <w:szCs w:val="24"/>
        </w:rPr>
        <w:t>)</w:t>
      </w:r>
      <w:r w:rsidR="00523244" w:rsidRPr="0007569A">
        <w:rPr>
          <w:rFonts w:cstheme="minorHAnsi"/>
          <w:sz w:val="24"/>
          <w:szCs w:val="24"/>
        </w:rPr>
        <w:fldChar w:fldCharType="end"/>
      </w:r>
      <w:r w:rsidR="00523244" w:rsidRPr="0007569A">
        <w:rPr>
          <w:rFonts w:cstheme="minorHAnsi"/>
          <w:sz w:val="24"/>
          <w:szCs w:val="24"/>
        </w:rPr>
        <w:t xml:space="preserve">, </w:t>
      </w:r>
      <w:r w:rsidR="002F53EB" w:rsidRPr="0007569A">
        <w:rPr>
          <w:rFonts w:cstheme="minorHAnsi"/>
          <w:sz w:val="24"/>
          <w:szCs w:val="24"/>
        </w:rPr>
        <w:t>and 11 harmonics</w:t>
      </w:r>
      <w:r w:rsidR="00523244" w:rsidRPr="0007569A">
        <w:rPr>
          <w:rFonts w:cstheme="minorHAnsi"/>
          <w:sz w:val="24"/>
          <w:szCs w:val="24"/>
        </w:rPr>
        <w:t xml:space="preserve"> were retained to achieve 99 percent harmonic p</w:t>
      </w:r>
      <w:r w:rsidR="00564ED4" w:rsidRPr="0007569A">
        <w:rPr>
          <w:rFonts w:cstheme="minorHAnsi"/>
          <w:sz w:val="24"/>
          <w:szCs w:val="24"/>
        </w:rPr>
        <w:t>ower.</w:t>
      </w:r>
    </w:p>
    <w:p w14:paraId="7C1AE99E" w14:textId="77777777" w:rsidR="003E1F2A" w:rsidRPr="0007569A" w:rsidRDefault="003E1F2A" w:rsidP="00122EA2">
      <w:pPr>
        <w:spacing w:after="0"/>
        <w:contextualSpacing/>
        <w:rPr>
          <w:rFonts w:cstheme="minorHAnsi"/>
          <w:sz w:val="24"/>
          <w:szCs w:val="24"/>
        </w:rPr>
      </w:pPr>
    </w:p>
    <w:p w14:paraId="2F815E24" w14:textId="77777777" w:rsidR="00523244" w:rsidRPr="0007569A" w:rsidRDefault="00523244" w:rsidP="00BA35E7">
      <w:pPr>
        <w:spacing w:after="0"/>
        <w:contextualSpacing/>
        <w:jc w:val="both"/>
        <w:rPr>
          <w:rFonts w:cstheme="minorHAnsi"/>
          <w:sz w:val="24"/>
          <w:szCs w:val="24"/>
        </w:rPr>
      </w:pPr>
      <w:r w:rsidRPr="0007569A">
        <w:rPr>
          <w:rFonts w:cstheme="minorHAnsi"/>
          <w:sz w:val="24"/>
          <w:szCs w:val="24"/>
        </w:rPr>
        <w:t>An exploratory measure</w:t>
      </w:r>
      <w:r w:rsidR="00C95933" w:rsidRPr="0007569A">
        <w:rPr>
          <w:rFonts w:cstheme="minorHAnsi"/>
          <w:sz w:val="24"/>
          <w:szCs w:val="24"/>
        </w:rPr>
        <w:t xml:space="preserve"> (EFA-PCA) was </w:t>
      </w:r>
      <w:r w:rsidR="00EB0BDA" w:rsidRPr="0007569A">
        <w:rPr>
          <w:rFonts w:cstheme="minorHAnsi"/>
          <w:sz w:val="24"/>
          <w:szCs w:val="24"/>
        </w:rPr>
        <w:t>employed</w:t>
      </w:r>
      <w:r w:rsidR="00C95933" w:rsidRPr="0007569A">
        <w:rPr>
          <w:rFonts w:cstheme="minorHAnsi"/>
          <w:sz w:val="24"/>
          <w:szCs w:val="24"/>
        </w:rPr>
        <w:t xml:space="preserve"> to</w:t>
      </w:r>
      <w:r w:rsidRPr="0007569A">
        <w:rPr>
          <w:rFonts w:cstheme="minorHAnsi"/>
          <w:sz w:val="24"/>
          <w:szCs w:val="24"/>
        </w:rPr>
        <w:t xml:space="preserve"> assess </w:t>
      </w:r>
      <w:r w:rsidR="00EB0BDA" w:rsidRPr="0007569A">
        <w:rPr>
          <w:rFonts w:cstheme="minorHAnsi"/>
          <w:sz w:val="24"/>
          <w:szCs w:val="24"/>
        </w:rPr>
        <w:t>variability a</w:t>
      </w:r>
      <w:r w:rsidR="000A3B30" w:rsidRPr="0007569A">
        <w:rPr>
          <w:rFonts w:cstheme="minorHAnsi"/>
          <w:sz w:val="24"/>
          <w:szCs w:val="24"/>
        </w:rPr>
        <w:t>mong the raw materials (Figure gm</w:t>
      </w:r>
      <w:r w:rsidR="00EB0BDA" w:rsidRPr="0007569A">
        <w:rPr>
          <w:rFonts w:cstheme="minorHAnsi"/>
          <w:sz w:val="24"/>
          <w:szCs w:val="24"/>
        </w:rPr>
        <w:t>1). The primary differences among PC1 occur most notably in blade width, while differences in PC2 relate most readily to stem length.</w:t>
      </w:r>
      <w:r w:rsidR="00AD73A3" w:rsidRPr="0007569A">
        <w:rPr>
          <w:rFonts w:cstheme="minorHAnsi"/>
          <w:sz w:val="24"/>
          <w:szCs w:val="24"/>
        </w:rPr>
        <w:t xml:space="preserve"> This can be seen in the graph where a broader blade with a long stem occurs at the </w:t>
      </w:r>
      <w:r w:rsidR="003E4877" w:rsidRPr="0007569A">
        <w:rPr>
          <w:rFonts w:cstheme="minorHAnsi"/>
          <w:sz w:val="24"/>
          <w:szCs w:val="24"/>
        </w:rPr>
        <w:t>top</w:t>
      </w:r>
      <w:r w:rsidR="00AD73A3" w:rsidRPr="0007569A">
        <w:rPr>
          <w:rFonts w:cstheme="minorHAnsi"/>
          <w:sz w:val="24"/>
          <w:szCs w:val="24"/>
        </w:rPr>
        <w:t xml:space="preserve"> right, and a narrower blade with a shorter stem at </w:t>
      </w:r>
      <w:r w:rsidR="003E4877" w:rsidRPr="0007569A">
        <w:rPr>
          <w:rFonts w:cstheme="minorHAnsi"/>
          <w:sz w:val="24"/>
          <w:szCs w:val="24"/>
        </w:rPr>
        <w:t>bottom</w:t>
      </w:r>
      <w:r w:rsidR="00AD73A3" w:rsidRPr="0007569A">
        <w:rPr>
          <w:rFonts w:cstheme="minorHAnsi"/>
          <w:sz w:val="24"/>
          <w:szCs w:val="24"/>
        </w:rPr>
        <w:t xml:space="preserve"> left.</w:t>
      </w:r>
    </w:p>
    <w:p w14:paraId="11055BC7" w14:textId="77777777" w:rsidR="00963CA9" w:rsidRPr="0007569A" w:rsidRDefault="00963CA9" w:rsidP="00963CA9">
      <w:pPr>
        <w:spacing w:after="0"/>
        <w:contextualSpacing/>
        <w:rPr>
          <w:rFonts w:cstheme="minorHAnsi"/>
          <w:sz w:val="24"/>
          <w:szCs w:val="24"/>
        </w:rPr>
      </w:pPr>
    </w:p>
    <w:p w14:paraId="159EACD3" w14:textId="77777777" w:rsidR="00963CA9" w:rsidRPr="0007569A" w:rsidRDefault="001856FE" w:rsidP="00963CA9">
      <w:pPr>
        <w:spacing w:after="0"/>
        <w:contextualSpacing/>
        <w:jc w:val="center"/>
        <w:rPr>
          <w:rFonts w:cstheme="minorHAnsi"/>
          <w:sz w:val="24"/>
          <w:szCs w:val="24"/>
        </w:rPr>
      </w:pPr>
      <w:r w:rsidRPr="0007569A">
        <w:rPr>
          <w:rFonts w:cstheme="minorHAnsi"/>
          <w:sz w:val="24"/>
          <w:szCs w:val="24"/>
        </w:rPr>
        <w:object w:dxaOrig="15119" w:dyaOrig="9180" w14:anchorId="6C53252F">
          <v:shape id="_x0000_i1026" type="#_x0000_t75" style="width:449.25pt;height:272.25pt" o:ole="">
            <v:imagedata r:id="rId8" o:title=""/>
          </v:shape>
          <o:OLEObject Type="Embed" ProgID="AcroExch.Document.DC" ShapeID="_x0000_i1026" DrawAspect="Content" ObjectID="_1666702981" r:id="rId9"/>
        </w:object>
      </w:r>
    </w:p>
    <w:p w14:paraId="0358D1BB" w14:textId="77777777" w:rsidR="00963CA9" w:rsidRPr="0007569A" w:rsidRDefault="000A3B30" w:rsidP="00963CA9">
      <w:pPr>
        <w:spacing w:after="0"/>
        <w:contextualSpacing/>
        <w:jc w:val="center"/>
        <w:rPr>
          <w:rFonts w:cstheme="minorHAnsi"/>
          <w:sz w:val="20"/>
          <w:szCs w:val="20"/>
        </w:rPr>
      </w:pPr>
      <w:r w:rsidRPr="0007569A">
        <w:rPr>
          <w:rFonts w:cstheme="minorHAnsi"/>
          <w:sz w:val="20"/>
          <w:szCs w:val="20"/>
        </w:rPr>
        <w:t>Figure gm</w:t>
      </w:r>
      <w:r w:rsidR="00963CA9" w:rsidRPr="0007569A">
        <w:rPr>
          <w:rFonts w:cstheme="minorHAnsi"/>
          <w:sz w:val="20"/>
          <w:szCs w:val="20"/>
        </w:rPr>
        <w:t xml:space="preserve">1.  EFA-PCA for Perdiz points by </w:t>
      </w:r>
      <w:r w:rsidR="003E4877" w:rsidRPr="0007569A">
        <w:rPr>
          <w:rFonts w:cstheme="minorHAnsi"/>
          <w:sz w:val="20"/>
          <w:szCs w:val="20"/>
        </w:rPr>
        <w:t xml:space="preserve">temporal period (Middle Caddo [MC], Late Caddo [LC] and Historic Caddo {HC]), mortuary context (Mortuary [M] and Not [N]), and raw material (chert [C], jasper [J], quartzite [Q], and silicified wood [S]). </w:t>
      </w:r>
      <w:r w:rsidR="003E4877" w:rsidRPr="0007569A">
        <w:rPr>
          <w:rFonts w:cstheme="minorHAnsi"/>
          <w:i/>
          <w:sz w:val="20"/>
          <w:szCs w:val="20"/>
        </w:rPr>
        <w:t>Double click image to view in full resolution.</w:t>
      </w:r>
    </w:p>
    <w:p w14:paraId="01729375" w14:textId="77777777" w:rsidR="00776598" w:rsidRPr="0007569A" w:rsidRDefault="00776598" w:rsidP="006F16BE">
      <w:pPr>
        <w:spacing w:after="0"/>
        <w:contextualSpacing/>
        <w:rPr>
          <w:rFonts w:cstheme="minorHAnsi"/>
          <w:sz w:val="20"/>
          <w:szCs w:val="20"/>
        </w:rPr>
      </w:pPr>
    </w:p>
    <w:p w14:paraId="238F9C8A" w14:textId="77777777" w:rsidR="006F16BE" w:rsidRPr="0007569A" w:rsidRDefault="006F16BE" w:rsidP="006F16BE">
      <w:pPr>
        <w:spacing w:after="0"/>
        <w:contextualSpacing/>
        <w:rPr>
          <w:rFonts w:cstheme="minorHAnsi"/>
          <w:sz w:val="20"/>
          <w:szCs w:val="20"/>
        </w:rPr>
      </w:pPr>
    </w:p>
    <w:p w14:paraId="577513FA" w14:textId="77777777" w:rsidR="006F16BE" w:rsidRPr="0007569A" w:rsidRDefault="006F16BE" w:rsidP="00963CA9">
      <w:pPr>
        <w:spacing w:after="0"/>
        <w:contextualSpacing/>
        <w:jc w:val="center"/>
        <w:rPr>
          <w:rFonts w:cstheme="minorHAnsi"/>
          <w:sz w:val="20"/>
          <w:szCs w:val="20"/>
        </w:rPr>
      </w:pPr>
    </w:p>
    <w:p w14:paraId="418C4BDA" w14:textId="77777777" w:rsidR="006F16BE" w:rsidRPr="0007569A" w:rsidRDefault="006F16BE" w:rsidP="00963CA9">
      <w:pPr>
        <w:spacing w:after="0"/>
        <w:contextualSpacing/>
        <w:jc w:val="center"/>
        <w:rPr>
          <w:rFonts w:cstheme="minorHAnsi"/>
          <w:sz w:val="20"/>
          <w:szCs w:val="20"/>
        </w:rPr>
      </w:pPr>
    </w:p>
    <w:p w14:paraId="3E46CD40" w14:textId="77777777" w:rsidR="006F16BE" w:rsidRPr="0007569A" w:rsidRDefault="006F16BE" w:rsidP="00963CA9">
      <w:pPr>
        <w:spacing w:after="0"/>
        <w:contextualSpacing/>
        <w:jc w:val="center"/>
        <w:rPr>
          <w:rFonts w:cstheme="minorHAnsi"/>
          <w:sz w:val="20"/>
          <w:szCs w:val="20"/>
        </w:rPr>
      </w:pPr>
    </w:p>
    <w:p w14:paraId="3D3CEF09" w14:textId="77777777" w:rsidR="006F16BE" w:rsidRPr="0007569A" w:rsidRDefault="006F16BE" w:rsidP="00963CA9">
      <w:pPr>
        <w:spacing w:after="0"/>
        <w:contextualSpacing/>
        <w:jc w:val="center"/>
        <w:rPr>
          <w:rFonts w:cstheme="minorHAnsi"/>
          <w:sz w:val="20"/>
          <w:szCs w:val="20"/>
        </w:rPr>
      </w:pPr>
    </w:p>
    <w:p w14:paraId="65AAFD7D" w14:textId="77777777" w:rsidR="00776598" w:rsidRPr="0007569A" w:rsidRDefault="003E4877" w:rsidP="00963CA9">
      <w:pPr>
        <w:spacing w:after="0"/>
        <w:contextualSpacing/>
        <w:jc w:val="center"/>
        <w:rPr>
          <w:rFonts w:cstheme="minorHAnsi"/>
          <w:sz w:val="20"/>
          <w:szCs w:val="20"/>
        </w:rPr>
      </w:pPr>
      <w:r w:rsidRPr="0007569A">
        <w:rPr>
          <w:rFonts w:cstheme="minorHAnsi"/>
          <w:sz w:val="20"/>
          <w:szCs w:val="20"/>
        </w:rPr>
        <w:object w:dxaOrig="15119" w:dyaOrig="9180" w14:anchorId="4CC66127">
          <v:shape id="_x0000_i1027" type="#_x0000_t75" style="width:435pt;height:264.75pt" o:ole="">
            <v:imagedata r:id="rId10" o:title=""/>
          </v:shape>
          <o:OLEObject Type="Embed" ProgID="AcroExch.Document.DC" ShapeID="_x0000_i1027" DrawAspect="Content" ObjectID="_1666702982" r:id="rId11"/>
        </w:object>
      </w:r>
    </w:p>
    <w:p w14:paraId="6BCBA0B7" w14:textId="77777777" w:rsidR="00776598" w:rsidRPr="0007569A" w:rsidRDefault="00776598" w:rsidP="00776598">
      <w:pPr>
        <w:spacing w:after="0"/>
        <w:contextualSpacing/>
        <w:jc w:val="center"/>
        <w:rPr>
          <w:rFonts w:cstheme="minorHAnsi"/>
          <w:sz w:val="20"/>
          <w:szCs w:val="20"/>
        </w:rPr>
      </w:pPr>
      <w:r w:rsidRPr="0007569A">
        <w:rPr>
          <w:rFonts w:cstheme="minorHAnsi"/>
          <w:sz w:val="20"/>
          <w:szCs w:val="20"/>
        </w:rPr>
        <w:t>Figure gm3. Comparison of mean shapes by temporal period</w:t>
      </w:r>
      <w:r w:rsidR="00DC1326" w:rsidRPr="0007569A">
        <w:rPr>
          <w:rFonts w:cstheme="minorHAnsi"/>
          <w:sz w:val="20"/>
          <w:szCs w:val="20"/>
        </w:rPr>
        <w:t xml:space="preserve"> (Middle Caddo [MC], Late Caddo [LC] and Historic Caddo {HC]), mortuary context (Mortuary [M] and Not [N]), and raw material (chert [C], jasper [J], quartzite [Q], and silicified wood [S])</w:t>
      </w:r>
      <w:r w:rsidRPr="0007569A">
        <w:rPr>
          <w:rFonts w:cstheme="minorHAnsi"/>
          <w:sz w:val="20"/>
          <w:szCs w:val="20"/>
        </w:rPr>
        <w:t xml:space="preserve">. </w:t>
      </w:r>
      <w:r w:rsidRPr="0007569A">
        <w:rPr>
          <w:rFonts w:cstheme="minorHAnsi"/>
          <w:i/>
          <w:sz w:val="20"/>
          <w:szCs w:val="20"/>
        </w:rPr>
        <w:t>Double click image to view in full resolution.</w:t>
      </w:r>
    </w:p>
    <w:p w14:paraId="7DE1736E" w14:textId="77777777" w:rsidR="003F2898" w:rsidRPr="0007569A" w:rsidRDefault="003F2898" w:rsidP="00963CA9">
      <w:pPr>
        <w:spacing w:after="0"/>
        <w:contextualSpacing/>
        <w:jc w:val="center"/>
        <w:rPr>
          <w:rFonts w:cstheme="minorHAnsi"/>
          <w:sz w:val="24"/>
          <w:szCs w:val="24"/>
        </w:rPr>
      </w:pPr>
    </w:p>
    <w:p w14:paraId="4D1632FA" w14:textId="77777777" w:rsidR="003F2898" w:rsidRPr="0007569A" w:rsidRDefault="003F2898" w:rsidP="00963CA9">
      <w:pPr>
        <w:spacing w:after="0"/>
        <w:contextualSpacing/>
        <w:jc w:val="center"/>
        <w:rPr>
          <w:rFonts w:cstheme="minorHAnsi"/>
          <w:sz w:val="24"/>
          <w:szCs w:val="24"/>
        </w:rPr>
      </w:pPr>
      <w:r w:rsidRPr="0007569A">
        <w:rPr>
          <w:rFonts w:cstheme="minorHAnsi"/>
          <w:sz w:val="24"/>
          <w:szCs w:val="24"/>
        </w:rPr>
        <w:t>DISCUSSION</w:t>
      </w:r>
    </w:p>
    <w:p w14:paraId="67AE8FF0" w14:textId="77777777" w:rsidR="007E0556" w:rsidRPr="0007569A" w:rsidRDefault="007E0556" w:rsidP="00963CA9">
      <w:pPr>
        <w:spacing w:after="0"/>
        <w:contextualSpacing/>
        <w:jc w:val="center"/>
        <w:rPr>
          <w:rFonts w:cstheme="minorHAnsi"/>
          <w:sz w:val="24"/>
          <w:szCs w:val="24"/>
        </w:rPr>
      </w:pPr>
    </w:p>
    <w:p w14:paraId="2ED4D257" w14:textId="1F6F6F62" w:rsidR="00F20734" w:rsidRPr="0007569A" w:rsidRDefault="00F20734" w:rsidP="00F20734">
      <w:pPr>
        <w:spacing w:after="0"/>
        <w:contextualSpacing/>
        <w:jc w:val="both"/>
        <w:rPr>
          <w:rFonts w:cstheme="minorHAnsi"/>
          <w:sz w:val="24"/>
          <w:szCs w:val="24"/>
        </w:rPr>
      </w:pPr>
      <w:r w:rsidRPr="0007569A">
        <w:rPr>
          <w:rFonts w:cstheme="minorHAnsi"/>
          <w:sz w:val="24"/>
          <w:szCs w:val="24"/>
        </w:rPr>
        <w:t xml:space="preserve">Recent morphological analyses of Caddo bottles and Gahagan bifaces have yielded new insights related to both Caddo ceramic and lithic production, as well as the identification of a previously unrecognized shape boundary </w:t>
      </w:r>
      <w:r w:rsidR="0035654A" w:rsidRPr="0007569A">
        <w:rPr>
          <w:rFonts w:cstheme="minorHAnsi"/>
          <w:sz w:val="24"/>
          <w:szCs w:val="24"/>
        </w:rPr>
        <w:t>that occurs in</w:t>
      </w:r>
      <w:r w:rsidRPr="0007569A">
        <w:rPr>
          <w:rFonts w:cstheme="minorHAnsi"/>
          <w:sz w:val="24"/>
          <w:szCs w:val="24"/>
        </w:rPr>
        <w:t xml:space="preserve"> the southern Caddo area </w:t>
      </w:r>
      <w:r w:rsidRPr="0007569A">
        <w:rPr>
          <w:rFonts w:cstheme="minorHAnsi"/>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cmxzPjwvdXJscz48ZWxlY3Ryb25pYy1yZXNvdXJjZS1udW0+MTAuMTAxNi9qLmN1bGhlci4yMDE4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bjwvQXV0aG9yPjxZZWFyPjIwMTg8L1llYXI+PFJlY051bT44NjE2PC9SZWNOdW0+PHJlY29yZD48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biBKci48L0F1dGhvcj48WWVhcj4yMDIxPC9ZZWFyPjxSZWNOdW0+ODk2NjwvUmVjTnVtPjxyZWNv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</w:fldData>
        </w:fldChar>
      </w:r>
      <w:r w:rsidR="00051F7B" w:rsidRPr="0007569A">
        <w:rPr>
          <w:rFonts w:cstheme="minorHAnsi"/>
          <w:sz w:val="24"/>
          <w:szCs w:val="24"/>
        </w:rPr>
        <w:instrText xml:space="preserve"> ADDIN EN.CITE </w:instrText>
      </w:r>
      <w:r w:rsidR="00051F7B" w:rsidRPr="0007569A">
        <w:rPr>
          <w:rFonts w:cstheme="minorHAnsi"/>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cmxzPjwvdXJscz48ZWxlY3Ryb25pYy1yZXNvdXJjZS1udW0+MTAuMTAxNi9qLmN1bGhlci4yMDE4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bjwvQXV0aG9yPjxZZWFyPjIwMTg8L1llYXI+PFJlY051bT44NjE2PC9SZWNOdW0+PHJlY29yZD48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biBKci48L0F1dGhvcj48WWVhcj4yMDIxPC9ZZWFyPjxSZWNOdW0+ODk2NjwvUmVjTnVtPjxyZWNv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</w:fldData>
        </w:fldChar>
      </w:r>
      <w:r w:rsidR="00051F7B" w:rsidRPr="0007569A">
        <w:rPr>
          <w:rFonts w:cstheme="minorHAnsi"/>
          <w:sz w:val="24"/>
          <w:szCs w:val="24"/>
        </w:rPr>
        <w:instrText xml:space="preserve"> ADDIN EN.CITE.DATA </w:instrText>
      </w:r>
      <w:r w:rsidR="00051F7B" w:rsidRPr="0007569A">
        <w:rPr>
          <w:rFonts w:cstheme="minorHAnsi"/>
          <w:sz w:val="24"/>
          <w:szCs w:val="24"/>
        </w:rPr>
      </w:r>
      <w:r w:rsidR="00051F7B" w:rsidRPr="0007569A">
        <w:rPr>
          <w:rFonts w:cstheme="minorHAnsi"/>
          <w:sz w:val="24"/>
          <w:szCs w:val="24"/>
        </w:rPr>
        <w:fldChar w:fldCharType="end"/>
      </w:r>
      <w:r w:rsidRPr="0007569A">
        <w:rPr>
          <w:rFonts w:cstheme="minorHAnsi"/>
          <w:sz w:val="24"/>
          <w:szCs w:val="24"/>
        </w:rPr>
      </w:r>
      <w:r w:rsidRPr="0007569A">
        <w:rPr>
          <w:rFonts w:cstheme="minorHAnsi"/>
          <w:sz w:val="24"/>
          <w:szCs w:val="24"/>
        </w:rPr>
        <w:fldChar w:fldCharType="separate"/>
      </w:r>
      <w:r w:rsidRPr="0007569A">
        <w:rPr>
          <w:rFonts w:cstheme="minorHAnsi"/>
          <w:noProof/>
          <w:sz w:val="24"/>
          <w:szCs w:val="24"/>
        </w:rPr>
        <w:t>(</w:t>
      </w:r>
      <w:hyperlink w:anchor="_ENREF_51" w:tooltip="Selden Jr., 2017 #5682" w:history="1">
        <w:r w:rsidR="0007569A" w:rsidRPr="0007569A">
          <w:rPr>
            <w:rStyle w:val="Hyperlink"/>
            <w:rFonts w:cstheme="minorHAnsi"/>
          </w:rPr>
          <w:t>Selden Jr. 2017</w:t>
        </w:r>
      </w:hyperlink>
      <w:r w:rsidRPr="0007569A">
        <w:rPr>
          <w:rFonts w:cstheme="minorHAnsi"/>
          <w:noProof/>
          <w:sz w:val="24"/>
          <w:szCs w:val="24"/>
        </w:rPr>
        <w:t xml:space="preserve">, </w:t>
      </w:r>
      <w:hyperlink w:anchor="_ENREF_52" w:tooltip="Selden Jr., 2018 #7925" w:history="1">
        <w:r w:rsidR="0007569A" w:rsidRPr="0007569A">
          <w:rPr>
            <w:rStyle w:val="Hyperlink"/>
            <w:rFonts w:cstheme="minorHAnsi"/>
          </w:rPr>
          <w:t>2018a</w:t>
        </w:r>
      </w:hyperlink>
      <w:r w:rsidRPr="0007569A">
        <w:rPr>
          <w:rFonts w:cstheme="minorHAnsi"/>
          <w:noProof/>
          <w:sz w:val="24"/>
          <w:szCs w:val="24"/>
        </w:rPr>
        <w:t xml:space="preserve">, </w:t>
      </w:r>
      <w:hyperlink w:anchor="_ENREF_53" w:tooltip="Selden Jr., 2018 #8071" w:history="1">
        <w:r w:rsidR="0007569A" w:rsidRPr="0007569A">
          <w:rPr>
            <w:rStyle w:val="Hyperlink"/>
            <w:rFonts w:cstheme="minorHAnsi"/>
          </w:rPr>
          <w:t>2018b</w:t>
        </w:r>
      </w:hyperlink>
      <w:r w:rsidRPr="0007569A">
        <w:rPr>
          <w:rFonts w:cstheme="minorHAnsi"/>
          <w:noProof/>
          <w:sz w:val="24"/>
          <w:szCs w:val="24"/>
        </w:rPr>
        <w:t xml:space="preserve">, </w:t>
      </w:r>
      <w:hyperlink w:anchor="_ENREF_54" w:tooltip="Selden Jr., 2019 #8361" w:history="1">
        <w:r w:rsidR="0007569A" w:rsidRPr="0007569A">
          <w:rPr>
            <w:rStyle w:val="Hyperlink"/>
            <w:rFonts w:cstheme="minorHAnsi"/>
          </w:rPr>
          <w:t>2019</w:t>
        </w:r>
      </w:hyperlink>
      <w:r w:rsidRPr="0007569A">
        <w:rPr>
          <w:rFonts w:cstheme="minorHAnsi"/>
          <w:noProof/>
          <w:sz w:val="24"/>
          <w:szCs w:val="24"/>
        </w:rPr>
        <w:t xml:space="preserve">, </w:t>
      </w:r>
      <w:hyperlink w:anchor="_ENREF_55" w:tooltip="Selden Jr., 2021 #8966" w:history="1">
        <w:r w:rsidR="0007569A" w:rsidRPr="0007569A">
          <w:rPr>
            <w:rStyle w:val="Hyperlink"/>
            <w:rFonts w:cstheme="minorHAnsi"/>
          </w:rPr>
          <w:t>2021a</w:t>
        </w:r>
      </w:hyperlink>
      <w:r w:rsidRPr="0007569A">
        <w:rPr>
          <w:rFonts w:cstheme="minorHAnsi"/>
          <w:noProof/>
          <w:sz w:val="24"/>
          <w:szCs w:val="24"/>
        </w:rPr>
        <w:t xml:space="preserve">, </w:t>
      </w:r>
      <w:hyperlink w:anchor="_ENREF_56" w:tooltip="Selden Jr., 2021 #8967" w:history="1">
        <w:r w:rsidR="0007569A" w:rsidRPr="0007569A">
          <w:rPr>
            <w:rStyle w:val="Hyperlink"/>
            <w:rFonts w:cstheme="minorHAnsi"/>
          </w:rPr>
          <w:t>2021b</w:t>
        </w:r>
      </w:hyperlink>
      <w:r w:rsidRPr="0007569A">
        <w:rPr>
          <w:rFonts w:cstheme="minorHAnsi"/>
          <w:noProof/>
          <w:sz w:val="24"/>
          <w:szCs w:val="24"/>
        </w:rPr>
        <w:t xml:space="preserve">; </w:t>
      </w:r>
      <w:hyperlink w:anchor="_ENREF_57" w:tooltip="Selden Jr., 2020 #8318" w:history="1">
        <w:r w:rsidR="0007569A" w:rsidRPr="0007569A">
          <w:rPr>
            <w:rStyle w:val="Hyperlink"/>
            <w:rFonts w:cstheme="minorHAnsi"/>
          </w:rPr>
          <w:t>Selden Jr., et al. 2020</w:t>
        </w:r>
      </w:hyperlink>
      <w:r w:rsidRPr="0007569A">
        <w:rPr>
          <w:rFonts w:cstheme="minorHAnsi"/>
          <w:noProof/>
          <w:sz w:val="24"/>
          <w:szCs w:val="24"/>
        </w:rPr>
        <w:t xml:space="preserve">; </w:t>
      </w:r>
      <w:hyperlink w:anchor="_ENREF_59" w:tooltip="Selden Jr., 2014 #7156" w:history="1">
        <w:r w:rsidR="0007569A" w:rsidRPr="0007569A">
          <w:rPr>
            <w:rStyle w:val="Hyperlink"/>
            <w:rFonts w:cstheme="minorHAnsi"/>
          </w:rPr>
          <w:t>Selden Jr., et al. 2014</w:t>
        </w:r>
      </w:hyperlink>
      <w:r w:rsidRPr="0007569A">
        <w:rPr>
          <w:rFonts w:cstheme="minorHAnsi"/>
          <w:noProof/>
          <w:sz w:val="24"/>
          <w:szCs w:val="24"/>
        </w:rPr>
        <w:t xml:space="preserve">; </w:t>
      </w:r>
      <w:hyperlink w:anchor="_ENREF_60" w:tooltip="Selden, 2018 #8616" w:history="1">
        <w:r w:rsidR="0007569A" w:rsidRPr="0007569A">
          <w:rPr>
            <w:rStyle w:val="Hyperlink"/>
            <w:rFonts w:cstheme="minorHAnsi"/>
          </w:rPr>
          <w:t>Selden, et al. 2018</w:t>
        </w:r>
      </w:hyperlink>
      <w:r w:rsidRPr="0007569A">
        <w:rPr>
          <w:rFonts w:cstheme="minorHAnsi"/>
          <w:noProof/>
          <w:sz w:val="24"/>
          <w:szCs w:val="24"/>
        </w:rPr>
        <w:t>)</w:t>
      </w:r>
      <w:r w:rsidRPr="0007569A">
        <w:rPr>
          <w:rFonts w:cstheme="minorHAnsi"/>
          <w:sz w:val="24"/>
          <w:szCs w:val="24"/>
        </w:rPr>
        <w:fldChar w:fldCharType="end"/>
      </w:r>
      <w:r w:rsidRPr="0007569A">
        <w:rPr>
          <w:rFonts w:cstheme="minorHAnsi"/>
          <w:sz w:val="24"/>
          <w:szCs w:val="24"/>
        </w:rPr>
        <w:t>. This effort expands that research program to include morphological an</w:t>
      </w:r>
      <w:r w:rsidR="0035654A" w:rsidRPr="0007569A">
        <w:rPr>
          <w:rFonts w:cstheme="minorHAnsi"/>
          <w:sz w:val="24"/>
          <w:szCs w:val="24"/>
        </w:rPr>
        <w:t>alyses of arrow points, and th</w:t>
      </w:r>
      <w:r w:rsidRPr="0007569A">
        <w:rPr>
          <w:rFonts w:cstheme="minorHAnsi"/>
          <w:sz w:val="24"/>
          <w:szCs w:val="24"/>
        </w:rPr>
        <w:t xml:space="preserve">e working hypotheses employed in this study were derived from a series of ongoing exploratory network analyses that employ Caddo ceramic and lithic types </w:t>
      </w:r>
      <w:r w:rsidRPr="0007569A">
        <w:rPr>
          <w:rFonts w:cstheme="minorHAnsi"/>
          <w:sz w:val="24"/>
          <w:szCs w:val="24"/>
        </w:rPr>
        <w:fldChar w:fldCharType="begin"/>
      </w:r>
      <w:r w:rsidR="00DE73BF" w:rsidRPr="0007569A">
        <w:rPr>
          <w:rFonts w:cstheme="minorHAnsi"/>
          <w:sz w:val="24"/>
          <w:szCs w:val="24"/>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Traditions&lt;/secondary-title&gt;&lt;/titles&gt;&lt;dates&gt;&lt;year&gt;2021&lt;/year&gt;&lt;/dates&gt;&lt;pub-location&gt;Baton Rouge, in press&lt;/pub-location&gt;&lt;publisher&gt;LSU Press&lt;/publisher&gt;&lt;urls&gt;&lt;/urls&gt;&lt;/record&gt;&lt;/Cite&gt;&lt;/EndNote&gt;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55" w:tooltip="Selden Jr., 2021 #8966" w:history="1">
        <w:r w:rsidR="0007569A" w:rsidRPr="0007569A">
          <w:rPr>
            <w:rStyle w:val="Hyperlink"/>
            <w:rFonts w:cstheme="minorHAnsi"/>
          </w:rPr>
          <w:t>Selden Jr. 2021a</w:t>
        </w:r>
      </w:hyperlink>
      <w:r w:rsidRPr="0007569A">
        <w:rPr>
          <w:rFonts w:cstheme="minorHAnsi"/>
          <w:noProof/>
          <w:sz w:val="24"/>
          <w:szCs w:val="24"/>
        </w:rPr>
        <w:t>)</w:t>
      </w:r>
      <w:r w:rsidRPr="0007569A">
        <w:rPr>
          <w:rFonts w:cstheme="minorHAnsi"/>
          <w:sz w:val="24"/>
          <w:szCs w:val="24"/>
        </w:rPr>
        <w:fldChar w:fldCharType="end"/>
      </w:r>
      <w:r w:rsidRPr="0007569A">
        <w:rPr>
          <w:rFonts w:cstheme="minorHAnsi"/>
          <w:sz w:val="24"/>
          <w:szCs w:val="24"/>
        </w:rPr>
        <w:t xml:space="preserve">. </w:t>
      </w:r>
    </w:p>
    <w:p w14:paraId="35961984" w14:textId="77777777" w:rsidR="00F20734" w:rsidRPr="0007569A" w:rsidRDefault="00F20734" w:rsidP="00F20734">
      <w:pPr>
        <w:spacing w:after="0"/>
        <w:contextualSpacing/>
        <w:rPr>
          <w:rFonts w:cstheme="minorHAnsi"/>
          <w:sz w:val="24"/>
          <w:szCs w:val="24"/>
        </w:rPr>
      </w:pPr>
    </w:p>
    <w:p w14:paraId="5A5DA27C" w14:textId="77777777" w:rsidR="007E0556" w:rsidRPr="0007569A" w:rsidRDefault="007E0556" w:rsidP="007E0556">
      <w:pPr>
        <w:spacing w:after="0"/>
        <w:contextualSpacing/>
        <w:jc w:val="both"/>
        <w:rPr>
          <w:rFonts w:cstheme="minorHAnsi"/>
          <w:sz w:val="24"/>
          <w:szCs w:val="24"/>
        </w:rPr>
      </w:pPr>
      <w:r w:rsidRPr="0007569A">
        <w:rPr>
          <w:rFonts w:cstheme="minorHAnsi"/>
          <w:sz w:val="24"/>
          <w:szCs w:val="24"/>
        </w:rPr>
        <w:t xml:space="preserve">To test the hypothesis that Perdiz arrow point shape differs by raw material type, Perdiz arrow points from 10 Caddo sites were aggregated for a study of two-dimensional geometric morphometrics. Results demonstrate significant differences in Perdiz </w:t>
      </w:r>
      <w:r w:rsidR="001856FE" w:rsidRPr="0007569A">
        <w:rPr>
          <w:rFonts w:cstheme="minorHAnsi"/>
          <w:sz w:val="24"/>
          <w:szCs w:val="24"/>
        </w:rPr>
        <w:t xml:space="preserve">arrow point </w:t>
      </w:r>
      <w:r w:rsidRPr="0007569A">
        <w:rPr>
          <w:rFonts w:cstheme="minorHAnsi"/>
          <w:sz w:val="24"/>
          <w:szCs w:val="24"/>
        </w:rPr>
        <w:t xml:space="preserve">shape among </w:t>
      </w:r>
      <w:r w:rsidR="001856FE" w:rsidRPr="0007569A">
        <w:rPr>
          <w:rFonts w:cstheme="minorHAnsi"/>
          <w:sz w:val="24"/>
          <w:szCs w:val="24"/>
        </w:rPr>
        <w:t xml:space="preserve">the </w:t>
      </w:r>
      <w:r w:rsidRPr="0007569A">
        <w:rPr>
          <w:rFonts w:cstheme="minorHAnsi"/>
          <w:sz w:val="24"/>
          <w:szCs w:val="24"/>
        </w:rPr>
        <w:t xml:space="preserve">raw materials. Those points made from chert differ significantly from those made from jasper, quartzite, and silicified wood, and points made from silicified wood differ from chert, jasper, and quartzite. However, Perdiz points made from jasper and quartzite do not differ significantly in shape. Additional tests were run to assess whether Perdiz shape differs by site and mortuary context. Results demonstrate some significant morphological differences by site, providing additional information regarding potential geographic constraints. There was also a significant </w:t>
      </w:r>
      <w:r w:rsidRPr="0007569A">
        <w:rPr>
          <w:rFonts w:cstheme="minorHAnsi"/>
          <w:sz w:val="24"/>
          <w:szCs w:val="24"/>
        </w:rPr>
        <w:lastRenderedPageBreak/>
        <w:t>morphological difference between those Perdiz points that have been recovered in and out of mortuary contexts.</w:t>
      </w:r>
    </w:p>
    <w:p w14:paraId="552F5E77" w14:textId="77777777" w:rsidR="00B4536A" w:rsidRPr="0007569A" w:rsidRDefault="00B4536A" w:rsidP="007E0556">
      <w:pPr>
        <w:spacing w:after="0"/>
        <w:contextualSpacing/>
        <w:jc w:val="both"/>
        <w:rPr>
          <w:rFonts w:cstheme="minorHAnsi"/>
          <w:sz w:val="24"/>
          <w:szCs w:val="24"/>
        </w:rPr>
      </w:pPr>
    </w:p>
    <w:p w14:paraId="1547D8E5" w14:textId="77777777" w:rsidR="00B4536A" w:rsidRPr="0007569A" w:rsidRDefault="00B4536A" w:rsidP="00B4536A">
      <w:pPr>
        <w:spacing w:after="0"/>
        <w:contextualSpacing/>
        <w:jc w:val="center"/>
        <w:rPr>
          <w:rFonts w:cstheme="minorHAnsi"/>
          <w:sz w:val="24"/>
          <w:szCs w:val="24"/>
        </w:rPr>
      </w:pPr>
      <w:r w:rsidRPr="0007569A">
        <w:rPr>
          <w:rFonts w:cstheme="minorHAnsi"/>
          <w:sz w:val="24"/>
          <w:szCs w:val="24"/>
        </w:rPr>
        <w:t>CONCLUSION</w:t>
      </w:r>
    </w:p>
    <w:p w14:paraId="00587E9F" w14:textId="77777777" w:rsidR="0054700E" w:rsidRPr="0007569A" w:rsidRDefault="0054700E" w:rsidP="00B4536A">
      <w:pPr>
        <w:spacing w:after="0"/>
        <w:contextualSpacing/>
        <w:jc w:val="center"/>
        <w:rPr>
          <w:rFonts w:cstheme="minorHAnsi"/>
          <w:sz w:val="24"/>
          <w:szCs w:val="24"/>
        </w:rPr>
      </w:pPr>
    </w:p>
    <w:p w14:paraId="5DFE3A6E" w14:textId="77777777" w:rsidR="0054700E" w:rsidRPr="0007569A" w:rsidRDefault="0054700E" w:rsidP="0054700E">
      <w:pPr>
        <w:spacing w:after="0"/>
        <w:contextualSpacing/>
        <w:jc w:val="both"/>
        <w:rPr>
          <w:rFonts w:cstheme="minorHAnsi"/>
          <w:sz w:val="24"/>
          <w:szCs w:val="24"/>
        </w:rPr>
      </w:pPr>
      <w:r w:rsidRPr="0007569A">
        <w:rPr>
          <w:rFonts w:cstheme="minorHAnsi"/>
          <w:sz w:val="24"/>
          <w:szCs w:val="24"/>
        </w:rPr>
        <w:t>Reading:</w:t>
      </w:r>
    </w:p>
    <w:p w14:paraId="7D146F4A" w14:textId="6E76A2FD"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Discussion of what attributes influence lithic artefact form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&lt;EndNote&gt;&lt;Cite&gt;&lt;Author&gt;Eren&lt;/Author&gt;&lt;Year&gt;2011&lt;/Year&gt;&lt;RecNum&gt;8936&lt;/RecNum&gt;&lt;DisplayText&gt;(Eren, et al. 2011)&lt;/DisplayText&gt;&lt;record&gt;&lt;rec-number&gt;8936&lt;/rec-number&gt;&lt;foreign-keys&gt;&lt;key app="EN" db-id="a9svvddf0ap9akeexa955fs0sx5easa2werr" timestamp="1604052269" guid="6995ddda-7a5f-4cad-a165-8f6556aa326a"&gt;8936&lt;/key&gt;&lt;/foreign-keys&gt;&lt;ref-type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14" w:tooltip="Eren, 2011 #8936" w:history="1">
        <w:r w:rsidR="0007569A" w:rsidRPr="0007569A">
          <w:rPr>
            <w:rStyle w:val="Hyperlink"/>
            <w:rFonts w:cstheme="minorHAnsi"/>
          </w:rPr>
          <w:t>Eren, et al. 2011</w:t>
        </w:r>
      </w:hyperlink>
      <w:r w:rsidRPr="0007569A">
        <w:rPr>
          <w:rFonts w:cstheme="minorHAnsi"/>
          <w:noProof/>
          <w:sz w:val="24"/>
          <w:szCs w:val="24"/>
        </w:rPr>
        <w:t>)</w:t>
      </w:r>
      <w:r w:rsidRPr="0007569A">
        <w:rPr>
          <w:rFonts w:cstheme="minorHAnsi"/>
          <w:sz w:val="24"/>
          <w:szCs w:val="24"/>
        </w:rPr>
        <w:fldChar w:fldCharType="end"/>
      </w:r>
    </w:p>
    <w:p w14:paraId="13FE769A" w14:textId="2B26CC2F"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Fracture predictability and durability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&lt;EndNote&gt;&lt;Cite&gt;&lt;Author&gt;Braun&lt;/Author&gt;&lt;Year&gt;2009&lt;/Year&gt;&lt;RecNum&gt;8924&lt;/RecNum&gt;&lt;DisplayText&gt;(Braun, et al. 2009)&lt;/DisplayText&gt;&lt;record&gt;&lt;rec-number&gt;8924&lt;/rec-number&gt;&lt;foreign-keys&gt;&lt;key app="EN" db-id="a9svvddf0ap9akeexa955fs0sx5easa2werr" timestamp="1604052249" guid="11f6f579-fbfe-481e-93fd-298691c5cbea"&gt;8924&lt;/key&gt;&lt;/foreign-keys&gt;&lt;ref-type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9" w:tooltip="Braun, 2009 #8924" w:history="1">
        <w:r w:rsidR="0007569A" w:rsidRPr="0007569A">
          <w:rPr>
            <w:rStyle w:val="Hyperlink"/>
            <w:rFonts w:cstheme="minorHAnsi"/>
          </w:rPr>
          <w:t>Braun, et al. 2009</w:t>
        </w:r>
      </w:hyperlink>
      <w:r w:rsidRPr="0007569A">
        <w:rPr>
          <w:rFonts w:cstheme="minorHAnsi"/>
          <w:noProof/>
          <w:sz w:val="24"/>
          <w:szCs w:val="24"/>
        </w:rPr>
        <w:t>)</w:t>
      </w:r>
      <w:r w:rsidRPr="0007569A">
        <w:rPr>
          <w:rFonts w:cstheme="minorHAnsi"/>
          <w:sz w:val="24"/>
          <w:szCs w:val="24"/>
        </w:rPr>
        <w:fldChar w:fldCharType="end"/>
      </w:r>
    </w:p>
    <w:p w14:paraId="2418AA38" w14:textId="1FA036D4"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Raw material quality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&lt;EndNote&gt;&lt;Cite&gt;&lt;Author&gt;Brantingham&lt;/Author&gt;&lt;Year&gt;2000&lt;/Year&gt;&lt;RecNum&gt;5904&lt;/RecNum&gt;&lt;DisplayText&gt;(Brantingham, et al. 2000)&lt;/DisplayText&gt;&lt;record&gt;&lt;rec-number&gt;5904&lt;/rec-number&gt;&lt;foreign-keys&gt;&lt;key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8" w:tooltip="Brantingham, 2000 #5904" w:history="1">
        <w:r w:rsidR="0007569A" w:rsidRPr="0007569A">
          <w:rPr>
            <w:rStyle w:val="Hyperlink"/>
            <w:rFonts w:cstheme="minorHAnsi"/>
          </w:rPr>
          <w:t>Brantingham, et al. 2000</w:t>
        </w:r>
      </w:hyperlink>
      <w:r w:rsidRPr="0007569A">
        <w:rPr>
          <w:rFonts w:cstheme="minorHAnsi"/>
          <w:noProof/>
          <w:sz w:val="24"/>
          <w:szCs w:val="24"/>
        </w:rPr>
        <w:t>)</w:t>
      </w:r>
      <w:r w:rsidRPr="0007569A">
        <w:rPr>
          <w:rFonts w:cstheme="minorHAnsi"/>
          <w:sz w:val="24"/>
          <w:szCs w:val="24"/>
        </w:rPr>
        <w:fldChar w:fldCharType="end"/>
      </w:r>
    </w:p>
    <w:p w14:paraId="6146E9A1" w14:textId="4CE03C25"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Role of raw material differences in shape variation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&lt;EndNote&gt;&lt;Cite&gt;&lt;Author&gt;Eren&lt;/Author&gt;&lt;Year&gt;2014&lt;/Year&gt;&lt;RecNum&gt;8342&lt;/RecNum&gt;&lt;DisplayText&gt;(Eren, et al. 2014)&lt;/DisplayText&gt;&lt;record&gt;&lt;rec-number&gt;8342&lt;/rec-number&gt;&lt;foreign-keys&gt;&lt;key app="EN" db-id="a9svvddf0ap9akeexa955fs0sx5easa2werr" timestamp="1604051734" guid="ee157904-1706-4f01-b5c0-d21e24e4eb16"&gt;8342&lt;/key&gt;&lt;/foreign-keys&gt;&lt;ref-type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15" w:tooltip="Eren, 2014 #8342" w:history="1">
        <w:r w:rsidR="0007569A" w:rsidRPr="0007569A">
          <w:rPr>
            <w:rStyle w:val="Hyperlink"/>
            <w:rFonts w:cstheme="minorHAnsi"/>
          </w:rPr>
          <w:t>Eren, et al. 2014</w:t>
        </w:r>
      </w:hyperlink>
      <w:r w:rsidRPr="0007569A">
        <w:rPr>
          <w:rFonts w:cstheme="minorHAnsi"/>
          <w:noProof/>
          <w:sz w:val="24"/>
          <w:szCs w:val="24"/>
        </w:rPr>
        <w:t>)</w:t>
      </w:r>
      <w:r w:rsidRPr="0007569A">
        <w:rPr>
          <w:rFonts w:cstheme="minorHAnsi"/>
          <w:sz w:val="24"/>
          <w:szCs w:val="24"/>
        </w:rPr>
        <w:fldChar w:fldCharType="end"/>
      </w:r>
    </w:p>
    <w:p w14:paraId="787DA3AC" w14:textId="0CDA1BC9"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Raw material selectivity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&lt;EndNote&gt;&lt;Cite&gt;&lt;Author&gt;Goldman-Neuman&lt;/Author&gt;&lt;Year&gt;2012&lt;/Year&gt;&lt;RecNum&gt;8930&lt;/RecNum&gt;&lt;DisplayText&gt;(Goldman-Neuman and Hovers 2012)&lt;/DisplayText&gt;&lt;record&gt;&lt;rec-number&gt;8930&lt;/rec-number&gt;&lt;foreign-keys&gt;&lt;key app="EN" db-id="a9svvddf0ap9akeexa955fs0sx5easa2werr" timestamp="1604052261" guid="499e875b-92d6-448e-9a27-ee16ae52f788"&gt;8930&lt;/key&gt;&lt;/foreign-keys&gt;&lt;ref-type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22" w:tooltip="Goldman-Neuman, 2012 #8930" w:history="1">
        <w:r w:rsidR="0007569A" w:rsidRPr="0007569A">
          <w:rPr>
            <w:rStyle w:val="Hyperlink"/>
            <w:rFonts w:cstheme="minorHAnsi"/>
          </w:rPr>
          <w:t>Goldman-Neuman and Hovers 2012</w:t>
        </w:r>
      </w:hyperlink>
      <w:r w:rsidRPr="0007569A">
        <w:rPr>
          <w:rFonts w:cstheme="minorHAnsi"/>
          <w:noProof/>
          <w:sz w:val="24"/>
          <w:szCs w:val="24"/>
        </w:rPr>
        <w:t>)</w:t>
      </w:r>
      <w:r w:rsidRPr="0007569A">
        <w:rPr>
          <w:rFonts w:cstheme="minorHAnsi"/>
          <w:sz w:val="24"/>
          <w:szCs w:val="24"/>
        </w:rPr>
        <w:fldChar w:fldCharType="end"/>
      </w:r>
    </w:p>
    <w:p w14:paraId="06FCE3B1" w14:textId="56094891"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Flake shape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&lt;EndNote&gt;&lt;Cite&gt;&lt;Author&gt;Gurtov&lt;/Author&gt;&lt;Year&gt;2015&lt;/Year&gt;&lt;RecNum&gt;6245&lt;/RecNum&gt;&lt;DisplayText&gt;(Gurtov, et al. 2015)&lt;/DisplayText&gt;&lt;record&gt;&lt;rec-number&gt;6245&lt;/rec-number&gt;&lt;foreign-keys&gt;&lt;key app="EN" db-id="a9svvddf0ap9akeexa955fs0sx5easa2werr" timestamp="1604049572" guid="25b843ca-a39d-4a81-8e2d-7c2987e15c7c"&gt;6245&lt;/key&gt;&lt;/foreign-keys&gt;&lt;ref-type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25" w:tooltip="Gurtov, 2015 #6245" w:history="1">
        <w:r w:rsidR="0007569A" w:rsidRPr="0007569A">
          <w:rPr>
            <w:rStyle w:val="Hyperlink"/>
            <w:rFonts w:cstheme="minorHAnsi"/>
          </w:rPr>
          <w:t>Gurtov, et al. 2015</w:t>
        </w:r>
      </w:hyperlink>
      <w:r w:rsidRPr="0007569A">
        <w:rPr>
          <w:rFonts w:cstheme="minorHAnsi"/>
          <w:noProof/>
          <w:sz w:val="24"/>
          <w:szCs w:val="24"/>
        </w:rPr>
        <w:t>)</w:t>
      </w:r>
      <w:r w:rsidRPr="0007569A">
        <w:rPr>
          <w:rFonts w:cstheme="minorHAnsi"/>
          <w:sz w:val="24"/>
          <w:szCs w:val="24"/>
        </w:rPr>
        <w:fldChar w:fldCharType="end"/>
      </w:r>
    </w:p>
    <w:p w14:paraId="2EB7A77D" w14:textId="55B7E4C2"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Reduction continuums </w:t>
      </w:r>
      <w:r w:rsidRPr="0007569A">
        <w:rPr>
          <w:rFonts w:cstheme="minorHAnsi"/>
          <w:sz w:val="24"/>
          <w:szCs w:val="24"/>
        </w:rPr>
        <w:fldChar w:fldCharType="begin"/>
      </w:r>
      <w:r w:rsidR="00DE73BF" w:rsidRPr="0007569A">
        <w:rPr>
          <w:rFonts w:cstheme="minorHAnsi"/>
          <w:sz w:val="24"/>
          <w:szCs w:val="24"/>
        </w:rPr>
        <w:instrText xml:space="preserve"> ADDIN EN.CITE &lt;EndNote&gt;&lt;Cite&gt;&lt;Author&gt;Hiscock&lt;/Author&gt;&lt;Year&gt;2005&lt;/Year&gt;&lt;RecNum&gt;6274&lt;/RecNum&gt;&lt;DisplayText&gt;(Hiscock and Attenbrow 2005)&lt;/DisplayText&gt;&lt;record&gt;&lt;rec-number&gt;6274&lt;/rec-number&gt;&lt;foreign-keys&gt;&lt;key app="EN" db-id="a9svvddf0ap9akeexa955fs0sx5easa2werr" timestamp="1604049607" guid="d2727252-ad6b-4e88-a35a-9da16a93a6f4"&gt;6274&lt;/key&gt;&lt;/foreign-keys&gt;&lt;ref-type name="Book Section"&gt;5&lt;/ref-type&gt;&lt;contributors&gt;&lt;authors&gt;&lt;author&gt;Hiscock, Peter&lt;/author&gt;&lt;author&gt;Attenbrow, Val&lt;/author&gt;&lt;/authors&gt;&lt;secondary-authors&gt;&lt;author&gt;Clarkson, Chris&lt;/author&gt;&lt;author&gt;Lamb, Lara&lt;/author&gt;&lt;/secondary-authors&gt;&lt;/contributors&gt;&lt;titles&gt;&lt;title&gt;Reduction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Classification&lt;/full-title&gt;&lt;/periodical&gt;&lt;pages&gt;43-55&lt;/pages&gt;&lt;dates&gt;&lt;year&gt;2005&lt;/year&gt;&lt;/dates&gt;&lt;pub-location&gt;Oxford&lt;/pub-location&gt;&lt;publisher&gt;BAR International Series, Arcaheopress&lt;/publisher&gt;&lt;urls&gt;&lt;/urls&gt;&lt;/record&gt;&lt;/Cite&gt;&lt;/EndNote&gt;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26" w:tooltip="Hiscock, 2005 #6274" w:history="1">
        <w:r w:rsidR="0007569A" w:rsidRPr="0007569A">
          <w:rPr>
            <w:rStyle w:val="Hyperlink"/>
            <w:rFonts w:cstheme="minorHAnsi"/>
          </w:rPr>
          <w:t>Hiscock and Attenbrow 2005</w:t>
        </w:r>
      </w:hyperlink>
      <w:r w:rsidRPr="0007569A">
        <w:rPr>
          <w:rFonts w:cstheme="minorHAnsi"/>
          <w:noProof/>
          <w:sz w:val="24"/>
          <w:szCs w:val="24"/>
        </w:rPr>
        <w:t>)</w:t>
      </w:r>
      <w:r w:rsidRPr="0007569A">
        <w:rPr>
          <w:rFonts w:cstheme="minorHAnsi"/>
          <w:sz w:val="24"/>
          <w:szCs w:val="24"/>
        </w:rPr>
        <w:fldChar w:fldCharType="end"/>
      </w:r>
    </w:p>
    <w:p w14:paraId="56A12400" w14:textId="5F0739FA"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Mental templates/mechanics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&lt;EndNote&gt;&lt;Cite&gt;&lt;Author&gt;Monnier&lt;/Author&gt;&lt;Year&gt;2007&lt;/Year&gt;&lt;RecNum&gt;8933&lt;/RecNum&gt;&lt;DisplayText&gt;(Monnier 2007)&lt;/DisplayText&gt;&lt;record&gt;&lt;rec-number&gt;8933&lt;/rec-number&gt;&lt;foreign-keys&gt;&lt;key app="EN" db-id="a9svvddf0ap9akeexa955fs0sx5easa2werr" timestamp="1604052264" guid="57b7b470-ac9b-4978-97b6-25141c3d8f17"&gt;8933&lt;/key&gt;&lt;/foreign-keys&gt;&lt;ref-type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36" w:tooltip="Monnier, 2007 #8933" w:history="1">
        <w:r w:rsidR="0007569A" w:rsidRPr="0007569A">
          <w:rPr>
            <w:rStyle w:val="Hyperlink"/>
            <w:rFonts w:cstheme="minorHAnsi"/>
          </w:rPr>
          <w:t>Monnier 2007</w:t>
        </w:r>
      </w:hyperlink>
      <w:r w:rsidRPr="0007569A">
        <w:rPr>
          <w:rFonts w:cstheme="minorHAnsi"/>
          <w:noProof/>
          <w:sz w:val="24"/>
          <w:szCs w:val="24"/>
        </w:rPr>
        <w:t>)</w:t>
      </w:r>
      <w:r w:rsidRPr="0007569A">
        <w:rPr>
          <w:rFonts w:cstheme="minorHAnsi"/>
          <w:sz w:val="24"/>
          <w:szCs w:val="24"/>
        </w:rPr>
        <w:fldChar w:fldCharType="end"/>
      </w:r>
    </w:p>
    <w:p w14:paraId="7EEEF9AD" w14:textId="0B9D3B7E"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Style </w:t>
      </w:r>
      <w:r w:rsidRPr="0007569A">
        <w:rPr>
          <w:rFonts w:cstheme="minorHAnsi"/>
          <w:sz w:val="24"/>
          <w:szCs w:val="24"/>
        </w:rPr>
        <w:fldChar w:fldCharType="begin"/>
      </w:r>
      <w:r w:rsidR="00051F7B" w:rsidRPr="0007569A">
        <w:rPr>
          <w:rFonts w:cstheme="minorHAnsi"/>
          <w:sz w:val="24"/>
          <w:szCs w:val="24"/>
        </w:rPr>
        <w:instrText xml:space="preserve"> ADDIN EN.CITE &lt;EndNote&gt;&lt;Cite&gt;&lt;Author&gt;Sackett&lt;/Author&gt;&lt;Year&gt;1982&lt;/Year&gt;&lt;RecNum&gt;6681&lt;/RecNum&gt;&lt;DisplayText&gt;(Sackett 1982)&lt;/DisplayText&gt;&lt;record&gt;&lt;rec-number&gt;6681&lt;/rec-number&gt;&lt;foreign-keys&gt;&lt;key app="EN" db-id="a9svvddf0ap9akeexa955fs0sx5easa2werr" timestamp="1604050126" guid="3a2283f4-5954-480b-aa69-47e4579cecd5"&gt;6681&lt;/key&gt;&lt;/foreign-keys&gt;&lt;ref-type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electronic-resource-num&gt;10.1016/0278-4165(82)90008-3&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48" w:tooltip="Sackett, 1982 #6681" w:history="1">
        <w:r w:rsidR="0007569A" w:rsidRPr="0007569A">
          <w:rPr>
            <w:rStyle w:val="Hyperlink"/>
            <w:rFonts w:cstheme="minorHAnsi"/>
          </w:rPr>
          <w:t>Sackett 1982</w:t>
        </w:r>
      </w:hyperlink>
      <w:r w:rsidRPr="0007569A">
        <w:rPr>
          <w:rFonts w:cstheme="minorHAnsi"/>
          <w:noProof/>
          <w:sz w:val="24"/>
          <w:szCs w:val="24"/>
        </w:rPr>
        <w:t>)</w:t>
      </w:r>
      <w:r w:rsidRPr="0007569A">
        <w:rPr>
          <w:rFonts w:cstheme="minorHAnsi"/>
          <w:sz w:val="24"/>
          <w:szCs w:val="24"/>
        </w:rPr>
        <w:fldChar w:fldCharType="end"/>
      </w:r>
    </w:p>
    <w:p w14:paraId="30ED4E58" w14:textId="4A4BEADC"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Manufacturing traditions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&lt;EndNote&gt;&lt;Cite&gt;&lt;Author&gt;Schillinger&lt;/Author&gt;&lt;Year&gt;2016&lt;/Year&gt;&lt;RecNum&gt;8208&lt;/RecNum&gt;&lt;DisplayText&gt;(Schillinger, et al. 2016)&lt;/DisplayText&gt;&lt;record&gt;&lt;rec-number&gt;8208&lt;/rec-number&gt;&lt;foreign-keys&gt;&lt;key app="EN" db-id="a9svvddf0ap9akeexa955fs0sx5easa2werr" timestamp="1604051562" guid="40b1ea21-4278-4ea8-bb41-e3378499bff0"&gt;8208&lt;/key&gt;&lt;/foreign-keys&gt;&lt;ref-type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50" w:tooltip="Schillinger, 2016 #8208" w:history="1">
        <w:r w:rsidR="0007569A" w:rsidRPr="0007569A">
          <w:rPr>
            <w:rStyle w:val="Hyperlink"/>
            <w:rFonts w:cstheme="minorHAnsi"/>
          </w:rPr>
          <w:t>Schillinger, et al. 2016</w:t>
        </w:r>
      </w:hyperlink>
      <w:r w:rsidRPr="0007569A">
        <w:rPr>
          <w:rFonts w:cstheme="minorHAnsi"/>
          <w:noProof/>
          <w:sz w:val="24"/>
          <w:szCs w:val="24"/>
        </w:rPr>
        <w:t>)</w:t>
      </w:r>
      <w:r w:rsidRPr="0007569A">
        <w:rPr>
          <w:rFonts w:cstheme="minorHAnsi"/>
          <w:sz w:val="24"/>
          <w:szCs w:val="24"/>
        </w:rPr>
        <w:fldChar w:fldCharType="end"/>
      </w:r>
    </w:p>
    <w:p w14:paraId="1AE36069" w14:textId="3FF7C016"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Expedient behavior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&lt;EndNote&gt;&lt;Cite&gt;&lt;Author&gt;Vaquero&lt;/Author&gt;&lt;Year&gt;2017&lt;/Year&gt;&lt;RecNum&gt;8209&lt;/RecNum&gt;&lt;DisplayText&gt;(Vaquero and Romagnoli 2017)&lt;/DisplayText&gt;&lt;record&gt;&lt;rec-number&gt;8209&lt;/rec-number&gt;&lt;foreign-keys&gt;&lt;key app="EN" db-id="a9svvddf0ap9akeexa955fs0sx5easa2werr" timestamp="1604051563" guid="956b0d48-6719-480b-af0a-4499b7a71965"&gt;8209&lt;/key&gt;&lt;/foreign-keys&gt;&lt;ref-type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67" w:tooltip="Vaquero, 2017 #8209" w:history="1">
        <w:r w:rsidR="0007569A" w:rsidRPr="0007569A">
          <w:rPr>
            <w:rStyle w:val="Hyperlink"/>
            <w:rFonts w:cstheme="minorHAnsi"/>
          </w:rPr>
          <w:t>Vaquero and Romagnoli 2017</w:t>
        </w:r>
      </w:hyperlink>
      <w:r w:rsidRPr="0007569A">
        <w:rPr>
          <w:rFonts w:cstheme="minorHAnsi"/>
          <w:noProof/>
          <w:sz w:val="24"/>
          <w:szCs w:val="24"/>
        </w:rPr>
        <w:t>)</w:t>
      </w:r>
      <w:r w:rsidRPr="0007569A">
        <w:rPr>
          <w:rFonts w:cstheme="minorHAnsi"/>
          <w:sz w:val="24"/>
          <w:szCs w:val="24"/>
        </w:rPr>
        <w:fldChar w:fldCharType="end"/>
      </w:r>
    </w:p>
    <w:p w14:paraId="1FF658D7" w14:textId="48486838" w:rsidR="0054700E" w:rsidRPr="0007569A" w:rsidRDefault="0054700E" w:rsidP="0054700E">
      <w:pPr>
        <w:pStyle w:val="ListParagraph"/>
        <w:numPr>
          <w:ilvl w:val="0"/>
          <w:numId w:val="1"/>
        </w:numPr>
        <w:spacing w:after="0"/>
        <w:jc w:val="both"/>
        <w:rPr>
          <w:rFonts w:cstheme="minorHAnsi"/>
          <w:sz w:val="24"/>
          <w:szCs w:val="24"/>
        </w:rPr>
      </w:pPr>
      <w:r w:rsidRPr="0007569A">
        <w:rPr>
          <w:rFonts w:cstheme="minorHAnsi"/>
          <w:sz w:val="24"/>
          <w:szCs w:val="24"/>
        </w:rPr>
        <w:t xml:space="preserve">Raw material selection + gravity model </w:t>
      </w:r>
      <w:r w:rsidRPr="0007569A">
        <w:rPr>
          <w:rFonts w:cstheme="minorHAnsi"/>
          <w:sz w:val="24"/>
          <w:szCs w:val="24"/>
        </w:rPr>
        <w:fldChar w:fldCharType="begin"/>
      </w:r>
      <w:r w:rsidR="002C4E9C" w:rsidRPr="0007569A">
        <w:rPr>
          <w:rFonts w:cstheme="minorHAnsi"/>
          <w:sz w:val="24"/>
          <w:szCs w:val="24"/>
        </w:rPr>
        <w:instrText xml:space="preserve"> ADDIN EN.CITE &lt;EndNote&gt;&lt;Cite&gt;&lt;Author&gt;Wilson&lt;/Author&gt;&lt;Year&gt;2007&lt;/Year&gt;&lt;RecNum&gt;7190&lt;/RecNum&gt;&lt;DisplayText&gt;(Wilson 2007)&lt;/DisplayText&gt;&lt;record&gt;&lt;rec-number&gt;7190&lt;/rec-number&gt;&lt;foreign-keys&gt;&lt;key app="EN" db-id="a9svvddf0ap9akeexa955fs0sx5easa2werr" timestamp="1604050890" guid="0135fea9-d942-45d0-9c18-a67bca4fc2b9"&gt;7190&lt;/key&gt;&lt;/foreign-keys&gt;&lt;ref-type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07569A">
        <w:rPr>
          <w:rFonts w:cstheme="minorHAnsi"/>
          <w:sz w:val="24"/>
          <w:szCs w:val="24"/>
        </w:rPr>
        <w:fldChar w:fldCharType="separate"/>
      </w:r>
      <w:r w:rsidRPr="0007569A">
        <w:rPr>
          <w:rFonts w:cstheme="minorHAnsi"/>
          <w:noProof/>
          <w:sz w:val="24"/>
          <w:szCs w:val="24"/>
        </w:rPr>
        <w:t>(</w:t>
      </w:r>
      <w:hyperlink w:anchor="_ENREF_69" w:tooltip="Wilson, 2007 #7190" w:history="1">
        <w:r w:rsidR="0007569A" w:rsidRPr="0007569A">
          <w:rPr>
            <w:rStyle w:val="Hyperlink"/>
            <w:rFonts w:cstheme="minorHAnsi"/>
          </w:rPr>
          <w:t>Wilson 2007</w:t>
        </w:r>
      </w:hyperlink>
      <w:r w:rsidRPr="0007569A">
        <w:rPr>
          <w:rFonts w:cstheme="minorHAnsi"/>
          <w:noProof/>
          <w:sz w:val="24"/>
          <w:szCs w:val="24"/>
        </w:rPr>
        <w:t>)</w:t>
      </w:r>
      <w:r w:rsidRPr="0007569A">
        <w:rPr>
          <w:rFonts w:cstheme="minorHAnsi"/>
          <w:sz w:val="24"/>
          <w:szCs w:val="24"/>
        </w:rPr>
        <w:fldChar w:fldCharType="end"/>
      </w:r>
    </w:p>
    <w:p w14:paraId="48BAE887" w14:textId="77777777" w:rsidR="0054700E" w:rsidRPr="0007569A" w:rsidRDefault="0054700E">
      <w:pPr>
        <w:rPr>
          <w:rFonts w:cstheme="minorHAnsi"/>
          <w:sz w:val="24"/>
          <w:szCs w:val="24"/>
        </w:rPr>
      </w:pPr>
    </w:p>
    <w:p w14:paraId="45775444" w14:textId="77777777" w:rsidR="00F15C44" w:rsidRPr="0007569A" w:rsidRDefault="00F15C44">
      <w:pPr>
        <w:rPr>
          <w:rFonts w:cstheme="minorHAnsi"/>
          <w:sz w:val="24"/>
          <w:szCs w:val="24"/>
        </w:rPr>
      </w:pPr>
      <w:r w:rsidRPr="0007569A">
        <w:rPr>
          <w:rFonts w:cstheme="minorHAnsi"/>
          <w:sz w:val="24"/>
          <w:szCs w:val="24"/>
        </w:rPr>
        <w:br w:type="page"/>
      </w:r>
    </w:p>
    <w:p w14:paraId="0DE88AA6" w14:textId="77777777" w:rsidR="004C2A3A" w:rsidRPr="0007569A" w:rsidRDefault="004C2A3A" w:rsidP="004C2A3A">
      <w:pPr>
        <w:jc w:val="center"/>
        <w:rPr>
          <w:rFonts w:cstheme="minorHAnsi"/>
          <w:sz w:val="24"/>
          <w:szCs w:val="24"/>
        </w:rPr>
      </w:pPr>
      <w:r w:rsidRPr="0007569A">
        <w:rPr>
          <w:rFonts w:cstheme="minorHAnsi"/>
          <w:sz w:val="24"/>
          <w:szCs w:val="24"/>
        </w:rPr>
        <w:lastRenderedPageBreak/>
        <w:t>ACKNOWLEDGMENTS</w:t>
      </w:r>
    </w:p>
    <w:p w14:paraId="2D1BC2E5" w14:textId="40742093" w:rsidR="004C2A3A" w:rsidRPr="0007569A" w:rsidRDefault="004C2A3A" w:rsidP="004C2A3A">
      <w:pPr>
        <w:jc w:val="both"/>
        <w:rPr>
          <w:rFonts w:cstheme="minorHAnsi"/>
          <w:sz w:val="24"/>
          <w:szCs w:val="24"/>
        </w:rPr>
      </w:pPr>
      <w:r w:rsidRPr="0007569A">
        <w:rPr>
          <w:rFonts w:cstheme="minorHAnsi"/>
          <w:sz w:val="24"/>
          <w:szCs w:val="24"/>
        </w:rPr>
        <w:t>We express our gratitude to the Caddo Tribe of Oklahoma and the Anthropology and Archaeology Laboratory at Stephen F. Austin State University for the requisite permissions and a</w:t>
      </w:r>
      <w:r w:rsidR="001C4449" w:rsidRPr="0007569A">
        <w:rPr>
          <w:rFonts w:cstheme="minorHAnsi"/>
          <w:sz w:val="24"/>
          <w:szCs w:val="24"/>
        </w:rPr>
        <w:t>ccess to the NAGPRA collection, and thanks to Victor Galan for his work assigning raw material types for Perdiz points from the Turner collection. Components of this analytical work flow were developed and funded by a Preservation Technology and Training grant (P14AP00138) to RZS from the National Center for Preservation</w:t>
      </w:r>
      <w:r w:rsidR="001B045A" w:rsidRPr="0007569A">
        <w:rPr>
          <w:rFonts w:cstheme="minorHAnsi"/>
          <w:sz w:val="24"/>
          <w:szCs w:val="24"/>
        </w:rPr>
        <w:t xml:space="preserve"> Technology and Training</w:t>
      </w:r>
      <w:r w:rsidR="001C4449" w:rsidRPr="0007569A">
        <w:rPr>
          <w:rFonts w:cstheme="minorHAnsi"/>
          <w:sz w:val="24"/>
          <w:szCs w:val="24"/>
        </w:rPr>
        <w:t>, as well as grants from the National Forests and Grasslands in Texas (15-PA-11081300-033) and the United States Forest Service (20-PA-11081300-074).</w:t>
      </w:r>
    </w:p>
    <w:p w14:paraId="1D1094B3" w14:textId="77777777" w:rsidR="00800F84" w:rsidRPr="0007569A" w:rsidRDefault="00800F84" w:rsidP="00800F84">
      <w:pPr>
        <w:jc w:val="center"/>
        <w:rPr>
          <w:rFonts w:cstheme="minorHAnsi"/>
          <w:sz w:val="24"/>
          <w:szCs w:val="24"/>
        </w:rPr>
      </w:pPr>
    </w:p>
    <w:p w14:paraId="202551C6" w14:textId="77777777" w:rsidR="00800F84" w:rsidRPr="0007569A" w:rsidRDefault="00800F84" w:rsidP="00800F84">
      <w:pPr>
        <w:jc w:val="center"/>
        <w:rPr>
          <w:rFonts w:cstheme="minorHAnsi"/>
          <w:sz w:val="24"/>
          <w:szCs w:val="24"/>
        </w:rPr>
      </w:pPr>
      <w:r w:rsidRPr="0007569A">
        <w:rPr>
          <w:rFonts w:cstheme="minorHAnsi"/>
          <w:sz w:val="24"/>
          <w:szCs w:val="24"/>
        </w:rPr>
        <w:t>DATA MANAGEMENT</w:t>
      </w:r>
    </w:p>
    <w:p w14:paraId="52BEDBFD" w14:textId="77777777" w:rsidR="00800F84" w:rsidRPr="0007569A" w:rsidRDefault="00800F84" w:rsidP="00800F84">
      <w:pPr>
        <w:jc w:val="both"/>
        <w:rPr>
          <w:rFonts w:cstheme="minorHAnsi"/>
          <w:sz w:val="24"/>
          <w:szCs w:val="24"/>
        </w:rPr>
      </w:pPr>
      <w:r w:rsidRPr="0007569A">
        <w:rPr>
          <w:rFonts w:cstheme="minorHAnsi"/>
          <w:sz w:val="24"/>
          <w:szCs w:val="24"/>
        </w:rPr>
        <w:t>Data and analysis code associated with this study can be accessed through the GitHub repository (</w:t>
      </w:r>
      <w:hyperlink r:id="rId12" w:history="1">
        <w:r w:rsidRPr="0007569A">
          <w:rPr>
            <w:rStyle w:val="Hyperlink"/>
            <w:rFonts w:cstheme="minorHAnsi"/>
            <w:sz w:val="24"/>
            <w:szCs w:val="24"/>
          </w:rPr>
          <w:t>https://</w:t>
        </w:r>
        <w:r w:rsidR="0072520B" w:rsidRPr="0007569A">
          <w:rPr>
            <w:rStyle w:val="Hyperlink"/>
            <w:rFonts w:cstheme="minorHAnsi"/>
            <w:sz w:val="24"/>
            <w:szCs w:val="24"/>
          </w:rPr>
          <w:t>aksel-blaise.github.io/perdiz</w:t>
        </w:r>
      </w:hyperlink>
      <w:r w:rsidRPr="0007569A">
        <w:rPr>
          <w:rFonts w:cstheme="minorHAnsi"/>
          <w:sz w:val="24"/>
          <w:szCs w:val="24"/>
        </w:rPr>
        <w:t>), which is digitally curated on the Open Science Framework (OSF) DOI 10.17605/OSF.IO/DEJ74. All scan data (unprocessed and processed) are embargoed for a period of five years from the date of the last manuscript submission that employs them. The unprocessed scan data were uploaded to the OSF, where the preprint of this paper and all supplementary materials have been</w:t>
      </w:r>
      <w:r w:rsidR="001E4E0D" w:rsidRPr="0007569A">
        <w:rPr>
          <w:rFonts w:cstheme="minorHAnsi"/>
          <w:sz w:val="24"/>
          <w:szCs w:val="24"/>
        </w:rPr>
        <w:t xml:space="preserve"> made available</w:t>
      </w:r>
      <w:r w:rsidRPr="0007569A">
        <w:rPr>
          <w:rFonts w:cstheme="minorHAnsi"/>
          <w:sz w:val="24"/>
          <w:szCs w:val="24"/>
        </w:rPr>
        <w:t>.</w:t>
      </w:r>
    </w:p>
    <w:p w14:paraId="7F0A688D" w14:textId="77777777" w:rsidR="00800F84" w:rsidRPr="0007569A" w:rsidRDefault="00800F84">
      <w:pPr>
        <w:rPr>
          <w:rFonts w:cstheme="minorHAnsi"/>
          <w:sz w:val="24"/>
          <w:szCs w:val="24"/>
        </w:rPr>
      </w:pPr>
      <w:r w:rsidRPr="0007569A">
        <w:rPr>
          <w:rFonts w:cstheme="minorHAnsi"/>
          <w:sz w:val="24"/>
          <w:szCs w:val="24"/>
        </w:rPr>
        <w:br w:type="page"/>
      </w:r>
    </w:p>
    <w:p w14:paraId="4D59DBCA" w14:textId="77777777" w:rsidR="00E93C61" w:rsidRPr="0007569A" w:rsidRDefault="00E93C61" w:rsidP="00E93C61">
      <w:pPr>
        <w:jc w:val="center"/>
        <w:rPr>
          <w:rFonts w:cstheme="minorHAnsi"/>
          <w:sz w:val="24"/>
          <w:szCs w:val="24"/>
        </w:rPr>
      </w:pPr>
      <w:r w:rsidRPr="0007569A">
        <w:rPr>
          <w:rFonts w:cstheme="minorHAnsi"/>
          <w:sz w:val="24"/>
          <w:szCs w:val="24"/>
        </w:rPr>
        <w:lastRenderedPageBreak/>
        <w:t>REFERENCES CITED</w:t>
      </w:r>
    </w:p>
    <w:p w14:paraId="3BF6350B" w14:textId="77777777" w:rsidR="0007569A" w:rsidRPr="0007569A" w:rsidRDefault="00E93C61" w:rsidP="0007569A">
      <w:pPr>
        <w:pStyle w:val="EndNoteBibliography"/>
        <w:ind w:left="720" w:hanging="720"/>
        <w:rPr>
          <w:rFonts w:asciiTheme="minorHAnsi" w:hAnsiTheme="minorHAnsi" w:cstheme="minorHAnsi"/>
        </w:rPr>
      </w:pPr>
      <w:r w:rsidRPr="0007569A">
        <w:rPr>
          <w:rFonts w:asciiTheme="minorHAnsi" w:hAnsiTheme="minorHAnsi" w:cstheme="minorHAnsi"/>
        </w:rPr>
        <w:fldChar w:fldCharType="begin"/>
      </w:r>
      <w:r w:rsidRPr="0007569A">
        <w:rPr>
          <w:rFonts w:asciiTheme="minorHAnsi" w:hAnsiTheme="minorHAnsi" w:cstheme="minorHAnsi"/>
        </w:rPr>
        <w:instrText xml:space="preserve"> ADDIN EN.REFLIST </w:instrText>
      </w:r>
      <w:r w:rsidRPr="0007569A">
        <w:rPr>
          <w:rFonts w:asciiTheme="minorHAnsi" w:hAnsiTheme="minorHAnsi" w:cstheme="minorHAnsi"/>
        </w:rPr>
        <w:fldChar w:fldCharType="separate"/>
      </w:r>
      <w:bookmarkStart w:id="1" w:name="_ENREF_1"/>
      <w:r w:rsidR="0007569A" w:rsidRPr="0007569A">
        <w:rPr>
          <w:rFonts w:asciiTheme="minorHAnsi" w:hAnsiTheme="minorHAnsi" w:cstheme="minorHAnsi"/>
        </w:rPr>
        <w:t>Ahler, Stanley A. and Phil R. Geib</w:t>
      </w:r>
    </w:p>
    <w:p w14:paraId="78A21B98"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2000</w:t>
      </w:r>
      <w:r w:rsidRPr="0007569A">
        <w:rPr>
          <w:rFonts w:asciiTheme="minorHAnsi" w:hAnsiTheme="minorHAnsi" w:cstheme="minorHAnsi"/>
        </w:rPr>
        <w:tab/>
        <w:t xml:space="preserve">Why Flute? Folsom Point Design and Adaptation. </w:t>
      </w:r>
      <w:r w:rsidRPr="0007569A">
        <w:rPr>
          <w:rFonts w:asciiTheme="minorHAnsi" w:hAnsiTheme="minorHAnsi" w:cstheme="minorHAnsi"/>
          <w:i/>
        </w:rPr>
        <w:t>Journal of Archaeological Science</w:t>
      </w:r>
      <w:r w:rsidRPr="0007569A">
        <w:rPr>
          <w:rFonts w:asciiTheme="minorHAnsi" w:hAnsiTheme="minorHAnsi" w:cstheme="minorHAnsi"/>
        </w:rPr>
        <w:t xml:space="preserve"> 27(9):799-820. DOI: 10.1006/jasc.1999.0503</w:t>
      </w:r>
    </w:p>
    <w:bookmarkEnd w:id="1"/>
    <w:p w14:paraId="514F79CF" w14:textId="77777777" w:rsidR="0007569A" w:rsidRPr="0007569A" w:rsidRDefault="0007569A" w:rsidP="0007569A">
      <w:pPr>
        <w:pStyle w:val="EndNoteBibliography"/>
        <w:spacing w:after="0"/>
        <w:rPr>
          <w:rFonts w:asciiTheme="minorHAnsi" w:hAnsiTheme="minorHAnsi" w:cstheme="minorHAnsi"/>
        </w:rPr>
      </w:pPr>
    </w:p>
    <w:p w14:paraId="471B5D95" w14:textId="77777777" w:rsidR="0007569A" w:rsidRPr="0007569A" w:rsidRDefault="0007569A" w:rsidP="0007569A">
      <w:pPr>
        <w:pStyle w:val="EndNoteBibliography"/>
        <w:ind w:left="720" w:hanging="720"/>
        <w:rPr>
          <w:rFonts w:asciiTheme="minorHAnsi" w:hAnsiTheme="minorHAnsi" w:cstheme="minorHAnsi"/>
        </w:rPr>
      </w:pPr>
      <w:bookmarkStart w:id="2" w:name="_ENREF_2"/>
      <w:r w:rsidRPr="0007569A">
        <w:rPr>
          <w:rFonts w:asciiTheme="minorHAnsi" w:hAnsiTheme="minorHAnsi" w:cstheme="minorHAnsi"/>
        </w:rPr>
        <w:t>Ambrose, Stanley H.</w:t>
      </w:r>
    </w:p>
    <w:p w14:paraId="61E86D2D"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2006</w:t>
      </w:r>
      <w:r w:rsidRPr="0007569A">
        <w:rPr>
          <w:rFonts w:asciiTheme="minorHAnsi" w:hAnsiTheme="minorHAnsi" w:cstheme="minorHAnsi"/>
        </w:rPr>
        <w:tab/>
        <w:t xml:space="preserve">Howiesons Poort lithic raw material procurement patterns and the evolution of modern human behavior: A response to Minichillo (2006). </w:t>
      </w:r>
      <w:r w:rsidRPr="0007569A">
        <w:rPr>
          <w:rFonts w:asciiTheme="minorHAnsi" w:hAnsiTheme="minorHAnsi" w:cstheme="minorHAnsi"/>
          <w:i/>
        </w:rPr>
        <w:t>Journal of Human Evolution</w:t>
      </w:r>
      <w:r w:rsidRPr="0007569A">
        <w:rPr>
          <w:rFonts w:asciiTheme="minorHAnsi" w:hAnsiTheme="minorHAnsi" w:cstheme="minorHAnsi"/>
        </w:rPr>
        <w:t xml:space="preserve"> 50(3):365-369. DOI: 10.1016/j.jhevol.2005.12.006</w:t>
      </w:r>
    </w:p>
    <w:bookmarkEnd w:id="2"/>
    <w:p w14:paraId="270055DC" w14:textId="77777777" w:rsidR="0007569A" w:rsidRPr="0007569A" w:rsidRDefault="0007569A" w:rsidP="0007569A">
      <w:pPr>
        <w:pStyle w:val="EndNoteBibliography"/>
        <w:spacing w:after="0"/>
        <w:rPr>
          <w:rFonts w:asciiTheme="minorHAnsi" w:hAnsiTheme="minorHAnsi" w:cstheme="minorHAnsi"/>
        </w:rPr>
      </w:pPr>
    </w:p>
    <w:p w14:paraId="0C244AB4" w14:textId="77777777" w:rsidR="0007569A" w:rsidRPr="0007569A" w:rsidRDefault="0007569A" w:rsidP="0007569A">
      <w:pPr>
        <w:pStyle w:val="EndNoteBibliography"/>
        <w:ind w:left="720" w:hanging="720"/>
        <w:rPr>
          <w:rFonts w:asciiTheme="minorHAnsi" w:hAnsiTheme="minorHAnsi" w:cstheme="minorHAnsi"/>
        </w:rPr>
      </w:pPr>
      <w:bookmarkStart w:id="3" w:name="_ENREF_3"/>
      <w:r w:rsidRPr="0007569A">
        <w:rPr>
          <w:rFonts w:asciiTheme="minorHAnsi" w:hAnsiTheme="minorHAnsi" w:cstheme="minorHAnsi"/>
        </w:rPr>
        <w:t>Banks, Larry D.</w:t>
      </w:r>
    </w:p>
    <w:p w14:paraId="687C3549"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1990</w:t>
      </w:r>
      <w:r w:rsidRPr="0007569A">
        <w:rPr>
          <w:rFonts w:asciiTheme="minorHAnsi" w:hAnsiTheme="minorHAnsi" w:cstheme="minorHAnsi"/>
        </w:rPr>
        <w:tab/>
      </w:r>
      <w:r w:rsidRPr="0007569A">
        <w:rPr>
          <w:rFonts w:asciiTheme="minorHAnsi" w:hAnsiTheme="minorHAnsi" w:cstheme="minorHAnsi"/>
          <w:i/>
        </w:rPr>
        <w:t>From Mountain Peaks to Alligator Stomachs: A Review of Lithic Sources in the Trans-Mississippi South, The Southern Plains</w:t>
      </w:r>
      <w:r w:rsidRPr="0007569A">
        <w:rPr>
          <w:rFonts w:asciiTheme="minorHAnsi" w:hAnsiTheme="minorHAnsi" w:cstheme="minorHAnsi"/>
        </w:rPr>
        <w:t xml:space="preserve">. Memoir No. 4. Oklahoma Anthropological Society, Norman. </w:t>
      </w:r>
    </w:p>
    <w:bookmarkEnd w:id="3"/>
    <w:p w14:paraId="46556C92" w14:textId="77777777" w:rsidR="0007569A" w:rsidRPr="0007569A" w:rsidRDefault="0007569A" w:rsidP="0007569A">
      <w:pPr>
        <w:pStyle w:val="EndNoteBibliography"/>
        <w:spacing w:after="0"/>
        <w:rPr>
          <w:rFonts w:asciiTheme="minorHAnsi" w:hAnsiTheme="minorHAnsi" w:cstheme="minorHAnsi"/>
        </w:rPr>
      </w:pPr>
    </w:p>
    <w:p w14:paraId="7D38A968" w14:textId="77777777" w:rsidR="0007569A" w:rsidRPr="0007569A" w:rsidRDefault="0007569A" w:rsidP="0007569A">
      <w:pPr>
        <w:pStyle w:val="EndNoteBibliography"/>
        <w:ind w:left="720" w:hanging="720"/>
        <w:rPr>
          <w:rFonts w:asciiTheme="minorHAnsi" w:hAnsiTheme="minorHAnsi" w:cstheme="minorHAnsi"/>
        </w:rPr>
      </w:pPr>
      <w:bookmarkStart w:id="4" w:name="_ENREF_4"/>
      <w:r w:rsidRPr="0007569A">
        <w:rPr>
          <w:rFonts w:asciiTheme="minorHAnsi" w:hAnsiTheme="minorHAnsi" w:cstheme="minorHAnsi"/>
        </w:rPr>
        <w:t>Bleed, Peter</w:t>
      </w:r>
    </w:p>
    <w:p w14:paraId="6C62506B"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1986</w:t>
      </w:r>
      <w:r w:rsidRPr="0007569A">
        <w:rPr>
          <w:rFonts w:asciiTheme="minorHAnsi" w:hAnsiTheme="minorHAnsi" w:cstheme="minorHAnsi"/>
        </w:rPr>
        <w:tab/>
        <w:t xml:space="preserve">The Optimal Design of Hunting Weapons: Maintainability or Reliability. </w:t>
      </w:r>
      <w:r w:rsidRPr="0007569A">
        <w:rPr>
          <w:rFonts w:asciiTheme="minorHAnsi" w:hAnsiTheme="minorHAnsi" w:cstheme="minorHAnsi"/>
          <w:i/>
        </w:rPr>
        <w:t>American Antiquity</w:t>
      </w:r>
      <w:r w:rsidRPr="0007569A">
        <w:rPr>
          <w:rFonts w:asciiTheme="minorHAnsi" w:hAnsiTheme="minorHAnsi" w:cstheme="minorHAnsi"/>
        </w:rPr>
        <w:t xml:space="preserve"> 51(4):737-747. DOI: 10.2307/280862</w:t>
      </w:r>
    </w:p>
    <w:bookmarkEnd w:id="4"/>
    <w:p w14:paraId="1E58E303" w14:textId="77777777" w:rsidR="0007569A" w:rsidRPr="0007569A" w:rsidRDefault="0007569A" w:rsidP="0007569A">
      <w:pPr>
        <w:pStyle w:val="EndNoteBibliography"/>
        <w:spacing w:after="0"/>
        <w:rPr>
          <w:rFonts w:asciiTheme="minorHAnsi" w:hAnsiTheme="minorHAnsi" w:cstheme="minorHAnsi"/>
        </w:rPr>
      </w:pPr>
    </w:p>
    <w:p w14:paraId="65A35B18" w14:textId="77777777" w:rsidR="0007569A" w:rsidRPr="0007569A" w:rsidRDefault="0007569A" w:rsidP="0007569A">
      <w:pPr>
        <w:pStyle w:val="EndNoteBibliography"/>
        <w:ind w:left="720" w:hanging="720"/>
        <w:rPr>
          <w:rFonts w:asciiTheme="minorHAnsi" w:hAnsiTheme="minorHAnsi" w:cstheme="minorHAnsi"/>
        </w:rPr>
      </w:pPr>
      <w:bookmarkStart w:id="5" w:name="_ENREF_5"/>
      <w:r w:rsidRPr="0007569A">
        <w:rPr>
          <w:rFonts w:asciiTheme="minorHAnsi" w:hAnsiTheme="minorHAnsi" w:cstheme="minorHAnsi"/>
        </w:rPr>
        <w:t>Bleed, Peter and Marlene Meier</w:t>
      </w:r>
    </w:p>
    <w:p w14:paraId="30E2F54F"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1980</w:t>
      </w:r>
      <w:r w:rsidRPr="0007569A">
        <w:rPr>
          <w:rFonts w:asciiTheme="minorHAnsi" w:hAnsiTheme="minorHAnsi" w:cstheme="minorHAnsi"/>
        </w:rPr>
        <w:tab/>
        <w:t xml:space="preserve">An Objective Test of the Effects of Heat Treatment of Flakeable Stone. </w:t>
      </w:r>
      <w:r w:rsidRPr="0007569A">
        <w:rPr>
          <w:rFonts w:asciiTheme="minorHAnsi" w:hAnsiTheme="minorHAnsi" w:cstheme="minorHAnsi"/>
          <w:i/>
        </w:rPr>
        <w:t>American Antiquity</w:t>
      </w:r>
      <w:r w:rsidRPr="0007569A">
        <w:rPr>
          <w:rFonts w:asciiTheme="minorHAnsi" w:hAnsiTheme="minorHAnsi" w:cstheme="minorHAnsi"/>
        </w:rPr>
        <w:t xml:space="preserve"> 45(3):502-507. DOI: 10.2307/279865</w:t>
      </w:r>
    </w:p>
    <w:bookmarkEnd w:id="5"/>
    <w:p w14:paraId="5575B908" w14:textId="77777777" w:rsidR="0007569A" w:rsidRPr="0007569A" w:rsidRDefault="0007569A" w:rsidP="0007569A">
      <w:pPr>
        <w:pStyle w:val="EndNoteBibliography"/>
        <w:spacing w:after="0"/>
        <w:rPr>
          <w:rFonts w:asciiTheme="minorHAnsi" w:hAnsiTheme="minorHAnsi" w:cstheme="minorHAnsi"/>
        </w:rPr>
      </w:pPr>
    </w:p>
    <w:p w14:paraId="133C5DF4" w14:textId="77777777" w:rsidR="0007569A" w:rsidRPr="0007569A" w:rsidRDefault="0007569A" w:rsidP="0007569A">
      <w:pPr>
        <w:pStyle w:val="EndNoteBibliography"/>
        <w:ind w:left="720" w:hanging="720"/>
        <w:rPr>
          <w:rFonts w:asciiTheme="minorHAnsi" w:hAnsiTheme="minorHAnsi" w:cstheme="minorHAnsi"/>
        </w:rPr>
      </w:pPr>
      <w:bookmarkStart w:id="6" w:name="_ENREF_6"/>
      <w:r w:rsidRPr="0007569A">
        <w:rPr>
          <w:rFonts w:asciiTheme="minorHAnsi" w:hAnsiTheme="minorHAnsi" w:cstheme="minorHAnsi"/>
        </w:rPr>
        <w:t>Bonhomme, Vincent, Emily Forster, Michael Wallace, Eleanor Stillman, Michael Charles and Glynis Jones</w:t>
      </w:r>
    </w:p>
    <w:p w14:paraId="2EDEC9E6"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2017</w:t>
      </w:r>
      <w:r w:rsidRPr="0007569A">
        <w:rPr>
          <w:rFonts w:asciiTheme="minorHAnsi" w:hAnsiTheme="minorHAnsi" w:cstheme="minorHAnsi"/>
        </w:rPr>
        <w:tab/>
        <w:t xml:space="preserve">Identification of inter- and intra-species variation in cereal grains through geometric morphometric analysis, and its resilience under experimental charring. </w:t>
      </w:r>
      <w:r w:rsidRPr="0007569A">
        <w:rPr>
          <w:rFonts w:asciiTheme="minorHAnsi" w:hAnsiTheme="minorHAnsi" w:cstheme="minorHAnsi"/>
          <w:i/>
        </w:rPr>
        <w:t>Journal of Archaeological Science</w:t>
      </w:r>
      <w:r w:rsidRPr="0007569A">
        <w:rPr>
          <w:rFonts w:asciiTheme="minorHAnsi" w:hAnsiTheme="minorHAnsi" w:cstheme="minorHAnsi"/>
        </w:rPr>
        <w:t xml:space="preserve"> 86:60-67. DOI: 10.1016/j.jas.2017.09.010</w:t>
      </w:r>
    </w:p>
    <w:bookmarkEnd w:id="6"/>
    <w:p w14:paraId="3EAEDD5B" w14:textId="77777777" w:rsidR="0007569A" w:rsidRPr="0007569A" w:rsidRDefault="0007569A" w:rsidP="0007569A">
      <w:pPr>
        <w:pStyle w:val="EndNoteBibliography"/>
        <w:spacing w:after="0"/>
        <w:rPr>
          <w:rFonts w:asciiTheme="minorHAnsi" w:hAnsiTheme="minorHAnsi" w:cstheme="minorHAnsi"/>
        </w:rPr>
      </w:pPr>
    </w:p>
    <w:p w14:paraId="1D49F7CB" w14:textId="77777777" w:rsidR="0007569A" w:rsidRPr="0007569A" w:rsidRDefault="0007569A" w:rsidP="0007569A">
      <w:pPr>
        <w:pStyle w:val="EndNoteBibliography"/>
        <w:ind w:left="720" w:hanging="720"/>
        <w:rPr>
          <w:rFonts w:asciiTheme="minorHAnsi" w:hAnsiTheme="minorHAnsi" w:cstheme="minorHAnsi"/>
        </w:rPr>
      </w:pPr>
      <w:bookmarkStart w:id="7" w:name="_ENREF_7"/>
      <w:r w:rsidRPr="0007569A">
        <w:rPr>
          <w:rFonts w:asciiTheme="minorHAnsi" w:hAnsiTheme="minorHAnsi" w:cstheme="minorHAnsi"/>
        </w:rPr>
        <w:t>Bonhomme, Vincent, Sandrine Picq, Cédric Gaucherel and Julien Claude</w:t>
      </w:r>
    </w:p>
    <w:p w14:paraId="4576BAFB"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2014</w:t>
      </w:r>
      <w:r w:rsidRPr="0007569A">
        <w:rPr>
          <w:rFonts w:asciiTheme="minorHAnsi" w:hAnsiTheme="minorHAnsi" w:cstheme="minorHAnsi"/>
        </w:rPr>
        <w:tab/>
        <w:t xml:space="preserve">Momocs: Outline Analysis Using R. </w:t>
      </w:r>
      <w:r w:rsidRPr="0007569A">
        <w:rPr>
          <w:rFonts w:asciiTheme="minorHAnsi" w:hAnsiTheme="minorHAnsi" w:cstheme="minorHAnsi"/>
          <w:i/>
        </w:rPr>
        <w:t>Journal of Statistical Software</w:t>
      </w:r>
      <w:r w:rsidRPr="0007569A">
        <w:rPr>
          <w:rFonts w:asciiTheme="minorHAnsi" w:hAnsiTheme="minorHAnsi" w:cstheme="minorHAnsi"/>
        </w:rPr>
        <w:t xml:space="preserve"> 56(13). DOI: 10.18637/jss.v056.i13</w:t>
      </w:r>
    </w:p>
    <w:bookmarkEnd w:id="7"/>
    <w:p w14:paraId="70DF0520" w14:textId="77777777" w:rsidR="0007569A" w:rsidRPr="0007569A" w:rsidRDefault="0007569A" w:rsidP="0007569A">
      <w:pPr>
        <w:pStyle w:val="EndNoteBibliography"/>
        <w:spacing w:after="0"/>
        <w:rPr>
          <w:rFonts w:asciiTheme="minorHAnsi" w:hAnsiTheme="minorHAnsi" w:cstheme="minorHAnsi"/>
        </w:rPr>
      </w:pPr>
    </w:p>
    <w:p w14:paraId="14CDCB8F" w14:textId="77777777" w:rsidR="0007569A" w:rsidRPr="0007569A" w:rsidRDefault="0007569A" w:rsidP="0007569A">
      <w:pPr>
        <w:pStyle w:val="EndNoteBibliography"/>
        <w:ind w:left="720" w:hanging="720"/>
        <w:rPr>
          <w:rFonts w:asciiTheme="minorHAnsi" w:hAnsiTheme="minorHAnsi" w:cstheme="minorHAnsi"/>
        </w:rPr>
      </w:pPr>
      <w:bookmarkStart w:id="8" w:name="_ENREF_8"/>
      <w:r w:rsidRPr="0007569A">
        <w:rPr>
          <w:rFonts w:asciiTheme="minorHAnsi" w:hAnsiTheme="minorHAnsi" w:cstheme="minorHAnsi"/>
        </w:rPr>
        <w:t>Brantingham, P. Jeffrey, John W. Olsen, Jason A. Rech and Andrei I. Krivoshapkin</w:t>
      </w:r>
    </w:p>
    <w:p w14:paraId="1414BEE4"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lastRenderedPageBreak/>
        <w:tab/>
        <w:t>2000</w:t>
      </w:r>
      <w:r w:rsidRPr="0007569A">
        <w:rPr>
          <w:rFonts w:asciiTheme="minorHAnsi" w:hAnsiTheme="minorHAnsi" w:cstheme="minorHAnsi"/>
        </w:rPr>
        <w:tab/>
        <w:t xml:space="preserve">Raw Material Quality and Prepared Core Technologies in Northeast Asia. </w:t>
      </w:r>
      <w:r w:rsidRPr="0007569A">
        <w:rPr>
          <w:rFonts w:asciiTheme="minorHAnsi" w:hAnsiTheme="minorHAnsi" w:cstheme="minorHAnsi"/>
          <w:i/>
        </w:rPr>
        <w:t>Journal of Archaeological Science</w:t>
      </w:r>
      <w:r w:rsidRPr="0007569A">
        <w:rPr>
          <w:rFonts w:asciiTheme="minorHAnsi" w:hAnsiTheme="minorHAnsi" w:cstheme="minorHAnsi"/>
        </w:rPr>
        <w:t xml:space="preserve"> 27(3):255-271. DOI: 10.1006/jasc.1999.0456</w:t>
      </w:r>
    </w:p>
    <w:bookmarkEnd w:id="8"/>
    <w:p w14:paraId="4709D15A" w14:textId="77777777" w:rsidR="0007569A" w:rsidRPr="0007569A" w:rsidRDefault="0007569A" w:rsidP="0007569A">
      <w:pPr>
        <w:pStyle w:val="EndNoteBibliography"/>
        <w:spacing w:after="0"/>
        <w:rPr>
          <w:rFonts w:asciiTheme="minorHAnsi" w:hAnsiTheme="minorHAnsi" w:cstheme="minorHAnsi"/>
        </w:rPr>
      </w:pPr>
    </w:p>
    <w:p w14:paraId="5230A82A" w14:textId="77777777" w:rsidR="0007569A" w:rsidRPr="0007569A" w:rsidRDefault="0007569A" w:rsidP="0007569A">
      <w:pPr>
        <w:pStyle w:val="EndNoteBibliography"/>
        <w:ind w:left="720" w:hanging="720"/>
        <w:rPr>
          <w:rFonts w:asciiTheme="minorHAnsi" w:hAnsiTheme="minorHAnsi" w:cstheme="minorHAnsi"/>
        </w:rPr>
      </w:pPr>
      <w:bookmarkStart w:id="9" w:name="_ENREF_9"/>
      <w:r w:rsidRPr="0007569A">
        <w:rPr>
          <w:rFonts w:asciiTheme="minorHAnsi" w:hAnsiTheme="minorHAnsi" w:cstheme="minorHAnsi"/>
        </w:rPr>
        <w:t>Braun, David R., Thomas Plummer, Joseph V. Ferraro, Peter Ditchfield and Laura C. Bishop</w:t>
      </w:r>
    </w:p>
    <w:p w14:paraId="770E6828"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2009</w:t>
      </w:r>
      <w:r w:rsidRPr="0007569A">
        <w:rPr>
          <w:rFonts w:asciiTheme="minorHAnsi" w:hAnsiTheme="minorHAnsi" w:cstheme="minorHAnsi"/>
        </w:rPr>
        <w:tab/>
        <w:t xml:space="preserve">Raw material quality and Oldowan hominin toolstone preferences: evidence from Kanjera South, Kenya. </w:t>
      </w:r>
      <w:r w:rsidRPr="0007569A">
        <w:rPr>
          <w:rFonts w:asciiTheme="minorHAnsi" w:hAnsiTheme="minorHAnsi" w:cstheme="minorHAnsi"/>
          <w:i/>
        </w:rPr>
        <w:t>Journal of Archaeological Science</w:t>
      </w:r>
      <w:r w:rsidRPr="0007569A">
        <w:rPr>
          <w:rFonts w:asciiTheme="minorHAnsi" w:hAnsiTheme="minorHAnsi" w:cstheme="minorHAnsi"/>
        </w:rPr>
        <w:t xml:space="preserve"> 36(7):1605-1614. DOI: 10.1016/j.jas.2009.03.025</w:t>
      </w:r>
    </w:p>
    <w:bookmarkEnd w:id="9"/>
    <w:p w14:paraId="795EFAA8" w14:textId="77777777" w:rsidR="0007569A" w:rsidRPr="0007569A" w:rsidRDefault="0007569A" w:rsidP="0007569A">
      <w:pPr>
        <w:pStyle w:val="EndNoteBibliography"/>
        <w:spacing w:after="0"/>
        <w:rPr>
          <w:rFonts w:asciiTheme="minorHAnsi" w:hAnsiTheme="minorHAnsi" w:cstheme="minorHAnsi"/>
        </w:rPr>
      </w:pPr>
    </w:p>
    <w:p w14:paraId="11EBFC60" w14:textId="77777777" w:rsidR="0007569A" w:rsidRPr="0007569A" w:rsidRDefault="0007569A" w:rsidP="0007569A">
      <w:pPr>
        <w:pStyle w:val="EndNoteBibliography"/>
        <w:ind w:left="720" w:hanging="720"/>
        <w:rPr>
          <w:rFonts w:asciiTheme="minorHAnsi" w:hAnsiTheme="minorHAnsi" w:cstheme="minorHAnsi"/>
        </w:rPr>
      </w:pPr>
      <w:bookmarkStart w:id="10" w:name="_ENREF_10"/>
      <w:r w:rsidRPr="0007569A">
        <w:rPr>
          <w:rFonts w:asciiTheme="minorHAnsi" w:hAnsiTheme="minorHAnsi" w:cstheme="minorHAnsi"/>
        </w:rPr>
        <w:t>Clark, John E.</w:t>
      </w:r>
    </w:p>
    <w:p w14:paraId="204432D8"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1982</w:t>
      </w:r>
      <w:r w:rsidRPr="0007569A">
        <w:rPr>
          <w:rFonts w:asciiTheme="minorHAnsi" w:hAnsiTheme="minorHAnsi" w:cstheme="minorHAnsi"/>
        </w:rPr>
        <w:tab/>
        <w:t xml:space="preserve">Manufacture of Mesoamerican Prismatic Blades: An Alternative Technique. </w:t>
      </w:r>
      <w:r w:rsidRPr="0007569A">
        <w:rPr>
          <w:rFonts w:asciiTheme="minorHAnsi" w:hAnsiTheme="minorHAnsi" w:cstheme="minorHAnsi"/>
          <w:i/>
        </w:rPr>
        <w:t>American Antiquity</w:t>
      </w:r>
      <w:r w:rsidRPr="0007569A">
        <w:rPr>
          <w:rFonts w:asciiTheme="minorHAnsi" w:hAnsiTheme="minorHAnsi" w:cstheme="minorHAnsi"/>
        </w:rPr>
        <w:t xml:space="preserve"> 47:355-376. DOI: 10.2307/279907</w:t>
      </w:r>
    </w:p>
    <w:bookmarkEnd w:id="10"/>
    <w:p w14:paraId="29A7EC46" w14:textId="77777777" w:rsidR="0007569A" w:rsidRPr="0007569A" w:rsidRDefault="0007569A" w:rsidP="0007569A">
      <w:pPr>
        <w:pStyle w:val="EndNoteBibliography"/>
        <w:spacing w:after="0"/>
        <w:rPr>
          <w:rFonts w:asciiTheme="minorHAnsi" w:hAnsiTheme="minorHAnsi" w:cstheme="minorHAnsi"/>
        </w:rPr>
      </w:pPr>
    </w:p>
    <w:p w14:paraId="2A651D31" w14:textId="77777777" w:rsidR="0007569A" w:rsidRPr="0007569A" w:rsidRDefault="0007569A" w:rsidP="0007569A">
      <w:pPr>
        <w:pStyle w:val="EndNoteBibliography"/>
        <w:ind w:left="720" w:hanging="720"/>
        <w:rPr>
          <w:rFonts w:asciiTheme="minorHAnsi" w:hAnsiTheme="minorHAnsi" w:cstheme="minorHAnsi"/>
        </w:rPr>
      </w:pPr>
      <w:bookmarkStart w:id="11" w:name="_ENREF_11"/>
      <w:r w:rsidRPr="0007569A">
        <w:rPr>
          <w:rFonts w:asciiTheme="minorHAnsi" w:hAnsiTheme="minorHAnsi" w:cstheme="minorHAnsi"/>
        </w:rPr>
        <w:t>Cliff, M. B., M. Green, S. Hunt, D. Shanabrook and D. Peter</w:t>
      </w:r>
    </w:p>
    <w:p w14:paraId="3E0D4EA8"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1996</w:t>
      </w:r>
      <w:r w:rsidRPr="0007569A">
        <w:rPr>
          <w:rFonts w:asciiTheme="minorHAnsi" w:hAnsiTheme="minorHAnsi" w:cstheme="minorHAnsi"/>
        </w:rPr>
        <w:tab/>
      </w:r>
      <w:r w:rsidRPr="0007569A">
        <w:rPr>
          <w:rFonts w:asciiTheme="minorHAnsi" w:hAnsiTheme="minorHAnsi" w:cstheme="minorHAnsi"/>
          <w:i/>
        </w:rPr>
        <w:t>Excavations in Area C of the Unionville Site (41CS151), White Oak Creek Mitigation Area (WOCMA), Cass County, Texas</w:t>
      </w:r>
      <w:r w:rsidRPr="0007569A">
        <w:rPr>
          <w:rFonts w:asciiTheme="minorHAnsi" w:hAnsiTheme="minorHAnsi" w:cstheme="minorHAnsi"/>
        </w:rPr>
        <w:t xml:space="preserve">. White Oak Creek Mitigation Area Archeological Technical Series, Report of Investigations No. 4, Geo-Marine, Inc., Plano. </w:t>
      </w:r>
    </w:p>
    <w:bookmarkEnd w:id="11"/>
    <w:p w14:paraId="570AC9CA" w14:textId="77777777" w:rsidR="0007569A" w:rsidRPr="0007569A" w:rsidRDefault="0007569A" w:rsidP="0007569A">
      <w:pPr>
        <w:pStyle w:val="EndNoteBibliography"/>
        <w:spacing w:after="0"/>
        <w:rPr>
          <w:rFonts w:asciiTheme="minorHAnsi" w:hAnsiTheme="minorHAnsi" w:cstheme="minorHAnsi"/>
        </w:rPr>
      </w:pPr>
    </w:p>
    <w:p w14:paraId="2805100D" w14:textId="77777777" w:rsidR="0007569A" w:rsidRPr="0007569A" w:rsidRDefault="0007569A" w:rsidP="0007569A">
      <w:pPr>
        <w:pStyle w:val="EndNoteBibliography"/>
        <w:ind w:left="720" w:hanging="720"/>
        <w:rPr>
          <w:rFonts w:asciiTheme="minorHAnsi" w:hAnsiTheme="minorHAnsi" w:cstheme="minorHAnsi"/>
        </w:rPr>
      </w:pPr>
      <w:bookmarkStart w:id="12" w:name="_ENREF_12"/>
      <w:r w:rsidRPr="0007569A">
        <w:rPr>
          <w:rFonts w:asciiTheme="minorHAnsi" w:hAnsiTheme="minorHAnsi" w:cstheme="minorHAnsi"/>
        </w:rPr>
        <w:t>Corbin, James E. and John P. Hart</w:t>
      </w:r>
    </w:p>
    <w:p w14:paraId="1B63227C"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1998</w:t>
      </w:r>
      <w:r w:rsidRPr="0007569A">
        <w:rPr>
          <w:rFonts w:asciiTheme="minorHAnsi" w:hAnsiTheme="minorHAnsi" w:cstheme="minorHAnsi"/>
        </w:rPr>
        <w:tab/>
        <w:t xml:space="preserve">The Washington Square Mound Site: A Middle Caddo Mound Complex in South Central East Texas. </w:t>
      </w:r>
      <w:r w:rsidRPr="0007569A">
        <w:rPr>
          <w:rFonts w:asciiTheme="minorHAnsi" w:hAnsiTheme="minorHAnsi" w:cstheme="minorHAnsi"/>
          <w:i/>
        </w:rPr>
        <w:t>Bulletin of the Texas Archeological Society</w:t>
      </w:r>
      <w:r w:rsidRPr="0007569A">
        <w:rPr>
          <w:rFonts w:asciiTheme="minorHAnsi" w:hAnsiTheme="minorHAnsi" w:cstheme="minorHAnsi"/>
        </w:rPr>
        <w:t xml:space="preserve"> 69:47-78. </w:t>
      </w:r>
    </w:p>
    <w:bookmarkEnd w:id="12"/>
    <w:p w14:paraId="2B31886E" w14:textId="77777777" w:rsidR="0007569A" w:rsidRPr="0007569A" w:rsidRDefault="0007569A" w:rsidP="0007569A">
      <w:pPr>
        <w:pStyle w:val="EndNoteBibliography"/>
        <w:spacing w:after="0"/>
        <w:rPr>
          <w:rFonts w:asciiTheme="minorHAnsi" w:hAnsiTheme="minorHAnsi" w:cstheme="minorHAnsi"/>
        </w:rPr>
      </w:pPr>
    </w:p>
    <w:p w14:paraId="3DA70DBB" w14:textId="77777777" w:rsidR="0007569A" w:rsidRPr="0007569A" w:rsidRDefault="0007569A" w:rsidP="0007569A">
      <w:pPr>
        <w:pStyle w:val="EndNoteBibliography"/>
        <w:ind w:left="720" w:hanging="720"/>
        <w:rPr>
          <w:rFonts w:asciiTheme="minorHAnsi" w:hAnsiTheme="minorHAnsi" w:cstheme="minorHAnsi"/>
        </w:rPr>
      </w:pPr>
      <w:bookmarkStart w:id="13" w:name="_ENREF_13"/>
      <w:r w:rsidRPr="0007569A">
        <w:rPr>
          <w:rFonts w:asciiTheme="minorHAnsi" w:hAnsiTheme="minorHAnsi" w:cstheme="minorHAnsi"/>
        </w:rPr>
        <w:t>Domanski, Marian and John A. Webb</w:t>
      </w:r>
    </w:p>
    <w:p w14:paraId="77DD2CBF"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2007</w:t>
      </w:r>
      <w:r w:rsidRPr="0007569A">
        <w:rPr>
          <w:rFonts w:asciiTheme="minorHAnsi" w:hAnsiTheme="minorHAnsi" w:cstheme="minorHAnsi"/>
        </w:rPr>
        <w:tab/>
        <w:t xml:space="preserve">A Review of Heat Treatment Research. </w:t>
      </w:r>
      <w:r w:rsidRPr="0007569A">
        <w:rPr>
          <w:rFonts w:asciiTheme="minorHAnsi" w:hAnsiTheme="minorHAnsi" w:cstheme="minorHAnsi"/>
          <w:i/>
        </w:rPr>
        <w:t>Lithic Technology</w:t>
      </w:r>
      <w:r w:rsidRPr="0007569A">
        <w:rPr>
          <w:rFonts w:asciiTheme="minorHAnsi" w:hAnsiTheme="minorHAnsi" w:cstheme="minorHAnsi"/>
        </w:rPr>
        <w:t xml:space="preserve"> 32(2):153-194. DOI: 10.1080/01977261.2007.11721052</w:t>
      </w:r>
    </w:p>
    <w:bookmarkEnd w:id="13"/>
    <w:p w14:paraId="623ED352" w14:textId="77777777" w:rsidR="0007569A" w:rsidRPr="0007569A" w:rsidRDefault="0007569A" w:rsidP="0007569A">
      <w:pPr>
        <w:pStyle w:val="EndNoteBibliography"/>
        <w:spacing w:after="0"/>
        <w:rPr>
          <w:rFonts w:asciiTheme="minorHAnsi" w:hAnsiTheme="minorHAnsi" w:cstheme="minorHAnsi"/>
        </w:rPr>
      </w:pPr>
    </w:p>
    <w:p w14:paraId="1393823C" w14:textId="77777777" w:rsidR="0007569A" w:rsidRPr="0007569A" w:rsidRDefault="0007569A" w:rsidP="0007569A">
      <w:pPr>
        <w:pStyle w:val="EndNoteBibliography"/>
        <w:ind w:left="720" w:hanging="720"/>
        <w:rPr>
          <w:rFonts w:asciiTheme="minorHAnsi" w:hAnsiTheme="minorHAnsi" w:cstheme="minorHAnsi"/>
        </w:rPr>
      </w:pPr>
      <w:bookmarkStart w:id="14" w:name="_ENREF_14"/>
      <w:r w:rsidRPr="0007569A">
        <w:rPr>
          <w:rFonts w:asciiTheme="minorHAnsi" w:hAnsiTheme="minorHAnsi" w:cstheme="minorHAnsi"/>
        </w:rPr>
        <w:t>Eren, Metin I., Stephen J. Lycett, Christopher I. Roos and C. Garth Sampson</w:t>
      </w:r>
    </w:p>
    <w:p w14:paraId="6D269851"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2011</w:t>
      </w:r>
      <w:r w:rsidRPr="0007569A">
        <w:rPr>
          <w:rFonts w:asciiTheme="minorHAnsi" w:hAnsiTheme="minorHAnsi" w:cstheme="minorHAnsi"/>
        </w:rPr>
        <w:tab/>
        <w:t xml:space="preserve">Toolstone constraints on knapping skill: Levallois reduction with two different raw materials. </w:t>
      </w:r>
      <w:r w:rsidRPr="0007569A">
        <w:rPr>
          <w:rFonts w:asciiTheme="minorHAnsi" w:hAnsiTheme="minorHAnsi" w:cstheme="minorHAnsi"/>
          <w:i/>
        </w:rPr>
        <w:t>Journal of Archaeological Science</w:t>
      </w:r>
      <w:r w:rsidRPr="0007569A">
        <w:rPr>
          <w:rFonts w:asciiTheme="minorHAnsi" w:hAnsiTheme="minorHAnsi" w:cstheme="minorHAnsi"/>
        </w:rPr>
        <w:t xml:space="preserve"> 38(10):2731-2739. DOI: 10.1016/j.jas.2011.06.011</w:t>
      </w:r>
    </w:p>
    <w:bookmarkEnd w:id="14"/>
    <w:p w14:paraId="44F8C419" w14:textId="77777777" w:rsidR="0007569A" w:rsidRPr="0007569A" w:rsidRDefault="0007569A" w:rsidP="0007569A">
      <w:pPr>
        <w:pStyle w:val="EndNoteBibliography"/>
        <w:spacing w:after="0"/>
        <w:rPr>
          <w:rFonts w:asciiTheme="minorHAnsi" w:hAnsiTheme="minorHAnsi" w:cstheme="minorHAnsi"/>
        </w:rPr>
      </w:pPr>
    </w:p>
    <w:p w14:paraId="6C07A02C" w14:textId="77777777" w:rsidR="0007569A" w:rsidRPr="0007569A" w:rsidRDefault="0007569A" w:rsidP="0007569A">
      <w:pPr>
        <w:pStyle w:val="EndNoteBibliography"/>
        <w:ind w:left="720" w:hanging="720"/>
        <w:rPr>
          <w:rFonts w:asciiTheme="minorHAnsi" w:hAnsiTheme="minorHAnsi" w:cstheme="minorHAnsi"/>
        </w:rPr>
      </w:pPr>
      <w:bookmarkStart w:id="15" w:name="_ENREF_15"/>
      <w:r w:rsidRPr="0007569A">
        <w:rPr>
          <w:rFonts w:asciiTheme="minorHAnsi" w:hAnsiTheme="minorHAnsi" w:cstheme="minorHAnsi"/>
        </w:rPr>
        <w:t>Eren, Metin I., Christopher I. Roos, Brett A. Story, Noreen von Cramon-Taubadel and Stephen J. Lycett</w:t>
      </w:r>
    </w:p>
    <w:p w14:paraId="2C941E8C"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2014</w:t>
      </w:r>
      <w:r w:rsidRPr="0007569A">
        <w:rPr>
          <w:rFonts w:asciiTheme="minorHAnsi" w:hAnsiTheme="minorHAnsi" w:cstheme="minorHAnsi"/>
        </w:rPr>
        <w:tab/>
        <w:t xml:space="preserve">The Role of Raw Material Differences in Stone Tool Shape Variation: An Experimental Assessment. </w:t>
      </w:r>
      <w:r w:rsidRPr="0007569A">
        <w:rPr>
          <w:rFonts w:asciiTheme="minorHAnsi" w:hAnsiTheme="minorHAnsi" w:cstheme="minorHAnsi"/>
          <w:i/>
        </w:rPr>
        <w:t>Journal of Archaeological Science</w:t>
      </w:r>
      <w:r w:rsidRPr="0007569A">
        <w:rPr>
          <w:rFonts w:asciiTheme="minorHAnsi" w:hAnsiTheme="minorHAnsi" w:cstheme="minorHAnsi"/>
        </w:rPr>
        <w:t xml:space="preserve"> 49:472-487. DOI: 10.1016/j.jas.2014.05.034</w:t>
      </w:r>
    </w:p>
    <w:bookmarkEnd w:id="15"/>
    <w:p w14:paraId="38277907" w14:textId="77777777" w:rsidR="0007569A" w:rsidRPr="0007569A" w:rsidRDefault="0007569A" w:rsidP="0007569A">
      <w:pPr>
        <w:pStyle w:val="EndNoteBibliography"/>
        <w:spacing w:after="0"/>
        <w:rPr>
          <w:rFonts w:asciiTheme="minorHAnsi" w:hAnsiTheme="minorHAnsi" w:cstheme="minorHAnsi"/>
        </w:rPr>
      </w:pPr>
    </w:p>
    <w:p w14:paraId="012C1573" w14:textId="77777777" w:rsidR="0007569A" w:rsidRPr="0007569A" w:rsidRDefault="0007569A" w:rsidP="0007569A">
      <w:pPr>
        <w:pStyle w:val="EndNoteBibliography"/>
        <w:ind w:left="720" w:hanging="720"/>
        <w:rPr>
          <w:rFonts w:asciiTheme="minorHAnsi" w:hAnsiTheme="minorHAnsi" w:cstheme="minorHAnsi"/>
        </w:rPr>
      </w:pPr>
      <w:bookmarkStart w:id="16" w:name="_ENREF_16"/>
      <w:r w:rsidRPr="0007569A">
        <w:rPr>
          <w:rFonts w:asciiTheme="minorHAnsi" w:hAnsiTheme="minorHAnsi" w:cstheme="minorHAnsi"/>
        </w:rPr>
        <w:lastRenderedPageBreak/>
        <w:t>Fields, Ross C. and Eloise F. Gadus</w:t>
      </w:r>
    </w:p>
    <w:p w14:paraId="29E43C73"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2012</w:t>
      </w:r>
      <w:r w:rsidRPr="0007569A">
        <w:rPr>
          <w:rFonts w:asciiTheme="minorHAnsi" w:hAnsiTheme="minorHAnsi" w:cstheme="minorHAnsi"/>
        </w:rPr>
        <w:tab/>
      </w:r>
      <w:r w:rsidRPr="0007569A">
        <w:rPr>
          <w:rFonts w:asciiTheme="minorHAnsi" w:hAnsiTheme="minorHAnsi" w:cstheme="minorHAnsi"/>
          <w:i/>
        </w:rPr>
        <w:t>Archeology of the Nadaco Caddo: the View from the Pine Tree Mound Site (41HS15), Harrison County, Texas</w:t>
      </w:r>
      <w:r w:rsidRPr="0007569A">
        <w:rPr>
          <w:rFonts w:asciiTheme="minorHAnsi" w:hAnsiTheme="minorHAnsi" w:cstheme="minorHAnsi"/>
        </w:rPr>
        <w:t xml:space="preserve">. 2 Vols. Reports of Investigations No. 164. Prewitt and Associates, Inc., Austin. </w:t>
      </w:r>
    </w:p>
    <w:bookmarkEnd w:id="16"/>
    <w:p w14:paraId="11D68CDC" w14:textId="77777777" w:rsidR="0007569A" w:rsidRPr="0007569A" w:rsidRDefault="0007569A" w:rsidP="0007569A">
      <w:pPr>
        <w:pStyle w:val="EndNoteBibliography"/>
        <w:spacing w:after="0"/>
        <w:rPr>
          <w:rFonts w:asciiTheme="minorHAnsi" w:hAnsiTheme="minorHAnsi" w:cstheme="minorHAnsi"/>
        </w:rPr>
      </w:pPr>
    </w:p>
    <w:p w14:paraId="1B48A84A" w14:textId="77777777" w:rsidR="0007569A" w:rsidRPr="0007569A" w:rsidRDefault="0007569A" w:rsidP="0007569A">
      <w:pPr>
        <w:pStyle w:val="EndNoteBibliography"/>
        <w:ind w:left="720" w:hanging="720"/>
        <w:rPr>
          <w:rFonts w:asciiTheme="minorHAnsi" w:hAnsiTheme="minorHAnsi" w:cstheme="minorHAnsi"/>
        </w:rPr>
      </w:pPr>
      <w:bookmarkStart w:id="17" w:name="_ENREF_17"/>
      <w:r w:rsidRPr="0007569A">
        <w:rPr>
          <w:rFonts w:asciiTheme="minorHAnsi" w:hAnsiTheme="minorHAnsi" w:cstheme="minorHAnsi"/>
        </w:rPr>
        <w:t>Flenniken, J. Jeffrey</w:t>
      </w:r>
    </w:p>
    <w:p w14:paraId="0903C85C"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1985</w:t>
      </w:r>
      <w:r w:rsidRPr="0007569A">
        <w:rPr>
          <w:rFonts w:asciiTheme="minorHAnsi" w:hAnsiTheme="minorHAnsi" w:cstheme="minorHAnsi"/>
        </w:rPr>
        <w:tab/>
        <w:t>Stone Tool Reduction Techniques as Cultural Markers</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Stone Tool Analysis: Essays in Honor of Don E. Crabtree</w:t>
      </w:r>
      <w:r w:rsidRPr="0007569A">
        <w:rPr>
          <w:rFonts w:asciiTheme="minorHAnsi" w:hAnsiTheme="minorHAnsi" w:cstheme="minorHAnsi"/>
        </w:rPr>
        <w:t xml:space="preserve">, edited by Mark G. Plew, James C. Woods and Max G. Pavesic, pp. 265-276. University of New Mexico Press, Albuquerque. </w:t>
      </w:r>
    </w:p>
    <w:bookmarkEnd w:id="17"/>
    <w:p w14:paraId="7A26AE18" w14:textId="77777777" w:rsidR="0007569A" w:rsidRPr="0007569A" w:rsidRDefault="0007569A" w:rsidP="0007569A">
      <w:pPr>
        <w:pStyle w:val="EndNoteBibliography"/>
        <w:spacing w:after="0"/>
        <w:rPr>
          <w:rFonts w:asciiTheme="minorHAnsi" w:hAnsiTheme="minorHAnsi" w:cstheme="minorHAnsi"/>
        </w:rPr>
      </w:pPr>
    </w:p>
    <w:p w14:paraId="2C492BC3" w14:textId="77777777" w:rsidR="0007569A" w:rsidRPr="0007569A" w:rsidRDefault="0007569A" w:rsidP="0007569A">
      <w:pPr>
        <w:pStyle w:val="EndNoteBibliography"/>
        <w:ind w:left="720" w:hanging="720"/>
        <w:rPr>
          <w:rFonts w:asciiTheme="minorHAnsi" w:hAnsiTheme="minorHAnsi" w:cstheme="minorHAnsi"/>
        </w:rPr>
      </w:pPr>
      <w:bookmarkStart w:id="18" w:name="_ENREF_18"/>
      <w:r w:rsidRPr="0007569A">
        <w:rPr>
          <w:rFonts w:asciiTheme="minorHAnsi" w:hAnsiTheme="minorHAnsi" w:cstheme="minorHAnsi"/>
        </w:rPr>
        <w:t>Flenniken, J. Jeffrey and Ervan G.  Garrison</w:t>
      </w:r>
    </w:p>
    <w:p w14:paraId="34D27C5A"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1975</w:t>
      </w:r>
      <w:r w:rsidRPr="0007569A">
        <w:rPr>
          <w:rFonts w:asciiTheme="minorHAnsi" w:hAnsiTheme="minorHAnsi" w:cstheme="minorHAnsi"/>
        </w:rPr>
        <w:tab/>
        <w:t xml:space="preserve">Thermally Altered Novaculite and Stone Tool Manufacturing Techniques. </w:t>
      </w:r>
      <w:r w:rsidRPr="0007569A">
        <w:rPr>
          <w:rFonts w:asciiTheme="minorHAnsi" w:hAnsiTheme="minorHAnsi" w:cstheme="minorHAnsi"/>
          <w:i/>
        </w:rPr>
        <w:t>Journal of Field Archaeology</w:t>
      </w:r>
      <w:r w:rsidRPr="0007569A">
        <w:rPr>
          <w:rFonts w:asciiTheme="minorHAnsi" w:hAnsiTheme="minorHAnsi" w:cstheme="minorHAnsi"/>
        </w:rPr>
        <w:t xml:space="preserve"> 2(1/2):125-131. DOI: 10.1179/009346975791491303</w:t>
      </w:r>
    </w:p>
    <w:bookmarkEnd w:id="18"/>
    <w:p w14:paraId="3C94127B" w14:textId="77777777" w:rsidR="0007569A" w:rsidRPr="0007569A" w:rsidRDefault="0007569A" w:rsidP="0007569A">
      <w:pPr>
        <w:pStyle w:val="EndNoteBibliography"/>
        <w:spacing w:after="0"/>
        <w:rPr>
          <w:rFonts w:asciiTheme="minorHAnsi" w:hAnsiTheme="minorHAnsi" w:cstheme="minorHAnsi"/>
        </w:rPr>
      </w:pPr>
    </w:p>
    <w:p w14:paraId="6866FF9C" w14:textId="77777777" w:rsidR="0007569A" w:rsidRPr="0007569A" w:rsidRDefault="0007569A" w:rsidP="0007569A">
      <w:pPr>
        <w:pStyle w:val="EndNoteBibliography"/>
        <w:ind w:left="720" w:hanging="720"/>
        <w:rPr>
          <w:rFonts w:asciiTheme="minorHAnsi" w:hAnsiTheme="minorHAnsi" w:cstheme="minorHAnsi"/>
        </w:rPr>
      </w:pPr>
      <w:bookmarkStart w:id="19" w:name="_ENREF_19"/>
      <w:r w:rsidRPr="0007569A">
        <w:rPr>
          <w:rFonts w:asciiTheme="minorHAnsi" w:hAnsiTheme="minorHAnsi" w:cstheme="minorHAnsi"/>
        </w:rPr>
        <w:t>Flenniken, J. Jeffrey and Anan W.  Raymond</w:t>
      </w:r>
    </w:p>
    <w:p w14:paraId="3EF5D28E"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1986</w:t>
      </w:r>
      <w:r w:rsidRPr="0007569A">
        <w:rPr>
          <w:rFonts w:asciiTheme="minorHAnsi" w:hAnsiTheme="minorHAnsi" w:cstheme="minorHAnsi"/>
        </w:rPr>
        <w:tab/>
        <w:t xml:space="preserve">Morphological Projectile Point Typology: Replication Experimentation and Technological Analysis. </w:t>
      </w:r>
      <w:r w:rsidRPr="0007569A">
        <w:rPr>
          <w:rFonts w:asciiTheme="minorHAnsi" w:hAnsiTheme="minorHAnsi" w:cstheme="minorHAnsi"/>
          <w:i/>
        </w:rPr>
        <w:t>American Antiquity</w:t>
      </w:r>
      <w:r w:rsidRPr="0007569A">
        <w:rPr>
          <w:rFonts w:asciiTheme="minorHAnsi" w:hAnsiTheme="minorHAnsi" w:cstheme="minorHAnsi"/>
        </w:rPr>
        <w:t xml:space="preserve"> 51(3):603-614. DOI: 10.2307/281755</w:t>
      </w:r>
    </w:p>
    <w:bookmarkEnd w:id="19"/>
    <w:p w14:paraId="208EE51C" w14:textId="77777777" w:rsidR="0007569A" w:rsidRPr="0007569A" w:rsidRDefault="0007569A" w:rsidP="0007569A">
      <w:pPr>
        <w:pStyle w:val="EndNoteBibliography"/>
        <w:spacing w:after="0"/>
        <w:rPr>
          <w:rFonts w:asciiTheme="minorHAnsi" w:hAnsiTheme="minorHAnsi" w:cstheme="minorHAnsi"/>
        </w:rPr>
      </w:pPr>
    </w:p>
    <w:p w14:paraId="5CAC2E6C" w14:textId="77777777" w:rsidR="0007569A" w:rsidRPr="0007569A" w:rsidRDefault="0007569A" w:rsidP="0007569A">
      <w:pPr>
        <w:pStyle w:val="EndNoteBibliography"/>
        <w:ind w:left="720" w:hanging="720"/>
        <w:rPr>
          <w:rFonts w:asciiTheme="minorHAnsi" w:hAnsiTheme="minorHAnsi" w:cstheme="minorHAnsi"/>
        </w:rPr>
      </w:pPr>
      <w:bookmarkStart w:id="20" w:name="_ENREF_20"/>
      <w:r w:rsidRPr="0007569A">
        <w:rPr>
          <w:rFonts w:asciiTheme="minorHAnsi" w:hAnsiTheme="minorHAnsi" w:cstheme="minorHAnsi"/>
        </w:rPr>
        <w:t>Gero, Joan and Jim Mazzullo</w:t>
      </w:r>
    </w:p>
    <w:p w14:paraId="7B1D1F46"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1984</w:t>
      </w:r>
      <w:r w:rsidRPr="0007569A">
        <w:rPr>
          <w:rFonts w:asciiTheme="minorHAnsi" w:hAnsiTheme="minorHAnsi" w:cstheme="minorHAnsi"/>
        </w:rPr>
        <w:tab/>
        <w:t xml:space="preserve">Analysis of Artifact Shape Using Fourier Series in Closed Form. </w:t>
      </w:r>
      <w:r w:rsidRPr="0007569A">
        <w:rPr>
          <w:rFonts w:asciiTheme="minorHAnsi" w:hAnsiTheme="minorHAnsi" w:cstheme="minorHAnsi"/>
          <w:i/>
        </w:rPr>
        <w:t>Journal of Field Archaeology</w:t>
      </w:r>
      <w:r w:rsidRPr="0007569A">
        <w:rPr>
          <w:rFonts w:asciiTheme="minorHAnsi" w:hAnsiTheme="minorHAnsi" w:cstheme="minorHAnsi"/>
        </w:rPr>
        <w:t xml:space="preserve"> 11(3):315. DOI: 10.2307/529282</w:t>
      </w:r>
    </w:p>
    <w:bookmarkEnd w:id="20"/>
    <w:p w14:paraId="3749F7A3" w14:textId="77777777" w:rsidR="0007569A" w:rsidRPr="0007569A" w:rsidRDefault="0007569A" w:rsidP="0007569A">
      <w:pPr>
        <w:pStyle w:val="EndNoteBibliography"/>
        <w:spacing w:after="0"/>
        <w:rPr>
          <w:rFonts w:asciiTheme="minorHAnsi" w:hAnsiTheme="minorHAnsi" w:cstheme="minorHAnsi"/>
        </w:rPr>
      </w:pPr>
    </w:p>
    <w:p w14:paraId="228A289A" w14:textId="77777777" w:rsidR="0007569A" w:rsidRPr="0007569A" w:rsidRDefault="0007569A" w:rsidP="0007569A">
      <w:pPr>
        <w:pStyle w:val="EndNoteBibliography"/>
        <w:ind w:left="720" w:hanging="720"/>
        <w:rPr>
          <w:rFonts w:asciiTheme="minorHAnsi" w:hAnsiTheme="minorHAnsi" w:cstheme="minorHAnsi"/>
        </w:rPr>
      </w:pPr>
      <w:bookmarkStart w:id="21" w:name="_ENREF_21"/>
      <w:r w:rsidRPr="0007569A">
        <w:rPr>
          <w:rFonts w:asciiTheme="minorHAnsi" w:hAnsiTheme="minorHAnsi" w:cstheme="minorHAnsi"/>
        </w:rPr>
        <w:t>Girard, Jeffrey S.</w:t>
      </w:r>
    </w:p>
    <w:p w14:paraId="787D9B4D"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1995</w:t>
      </w:r>
      <w:r w:rsidRPr="0007569A">
        <w:rPr>
          <w:rFonts w:asciiTheme="minorHAnsi" w:hAnsiTheme="minorHAnsi" w:cstheme="minorHAnsi"/>
        </w:rPr>
        <w:tab/>
        <w:t>The Chipped Stone Collection: Technological, Functional, and Typological Analyses</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The Deshazo Site, Nacogdoches County, Texas, Volume 2: Artifacts of Native Manufacture</w:t>
      </w:r>
      <w:r w:rsidRPr="0007569A">
        <w:rPr>
          <w:rFonts w:asciiTheme="minorHAnsi" w:hAnsiTheme="minorHAnsi" w:cstheme="minorHAnsi"/>
        </w:rPr>
        <w:t xml:space="preserve">, edited by Dee Ann Story, pp. 33-156. Studies in Archeology 21, Texas Archeological Research Laboratory, The University of Texas, Austin. </w:t>
      </w:r>
    </w:p>
    <w:bookmarkEnd w:id="21"/>
    <w:p w14:paraId="1250C77B" w14:textId="77777777" w:rsidR="0007569A" w:rsidRPr="0007569A" w:rsidRDefault="0007569A" w:rsidP="0007569A">
      <w:pPr>
        <w:pStyle w:val="EndNoteBibliography"/>
        <w:spacing w:after="0"/>
        <w:rPr>
          <w:rFonts w:asciiTheme="minorHAnsi" w:hAnsiTheme="minorHAnsi" w:cstheme="minorHAnsi"/>
        </w:rPr>
      </w:pPr>
    </w:p>
    <w:p w14:paraId="11F0ADA1" w14:textId="77777777" w:rsidR="0007569A" w:rsidRPr="0007569A" w:rsidRDefault="0007569A" w:rsidP="0007569A">
      <w:pPr>
        <w:pStyle w:val="EndNoteBibliography"/>
        <w:ind w:left="720" w:hanging="720"/>
        <w:rPr>
          <w:rFonts w:asciiTheme="minorHAnsi" w:hAnsiTheme="minorHAnsi" w:cstheme="minorHAnsi"/>
        </w:rPr>
      </w:pPr>
      <w:bookmarkStart w:id="22" w:name="_ENREF_22"/>
      <w:r w:rsidRPr="0007569A">
        <w:rPr>
          <w:rFonts w:asciiTheme="minorHAnsi" w:hAnsiTheme="minorHAnsi" w:cstheme="minorHAnsi"/>
        </w:rPr>
        <w:t>Goldman-Neuman, T. and E. Hovers</w:t>
      </w:r>
    </w:p>
    <w:p w14:paraId="69768AB4"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2012</w:t>
      </w:r>
      <w:r w:rsidRPr="0007569A">
        <w:rPr>
          <w:rFonts w:asciiTheme="minorHAnsi" w:hAnsiTheme="minorHAnsi" w:cstheme="minorHAnsi"/>
        </w:rPr>
        <w:tab/>
        <w:t xml:space="preserve">Raw material selectivity in Late Pliocene Oldowan sites in the Makaamitalu Basin, Hadar, Ethiopia. </w:t>
      </w:r>
      <w:r w:rsidRPr="0007569A">
        <w:rPr>
          <w:rFonts w:asciiTheme="minorHAnsi" w:hAnsiTheme="minorHAnsi" w:cstheme="minorHAnsi"/>
          <w:i/>
        </w:rPr>
        <w:t>J Hum Evol</w:t>
      </w:r>
      <w:r w:rsidRPr="0007569A">
        <w:rPr>
          <w:rFonts w:asciiTheme="minorHAnsi" w:hAnsiTheme="minorHAnsi" w:cstheme="minorHAnsi"/>
        </w:rPr>
        <w:t xml:space="preserve"> 62(3):353-366. DOI: 10.1016/j.jhevol.2011.05.006</w:t>
      </w:r>
    </w:p>
    <w:bookmarkEnd w:id="22"/>
    <w:p w14:paraId="2D2C4391" w14:textId="77777777" w:rsidR="0007569A" w:rsidRPr="0007569A" w:rsidRDefault="0007569A" w:rsidP="0007569A">
      <w:pPr>
        <w:pStyle w:val="EndNoteBibliography"/>
        <w:spacing w:after="0"/>
        <w:rPr>
          <w:rFonts w:asciiTheme="minorHAnsi" w:hAnsiTheme="minorHAnsi" w:cstheme="minorHAnsi"/>
        </w:rPr>
      </w:pPr>
    </w:p>
    <w:p w14:paraId="3ABD7A2D" w14:textId="77777777" w:rsidR="0007569A" w:rsidRPr="0007569A" w:rsidRDefault="0007569A" w:rsidP="0007569A">
      <w:pPr>
        <w:pStyle w:val="EndNoteBibliography"/>
        <w:ind w:left="720" w:hanging="720"/>
        <w:rPr>
          <w:rFonts w:asciiTheme="minorHAnsi" w:hAnsiTheme="minorHAnsi" w:cstheme="minorHAnsi"/>
        </w:rPr>
      </w:pPr>
      <w:bookmarkStart w:id="23" w:name="_ENREF_23"/>
      <w:r w:rsidRPr="0007569A">
        <w:rPr>
          <w:rFonts w:asciiTheme="minorHAnsi" w:hAnsiTheme="minorHAnsi" w:cstheme="minorHAnsi"/>
        </w:rPr>
        <w:t>Goodyear, Albert C.</w:t>
      </w:r>
    </w:p>
    <w:p w14:paraId="633132BE"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1989</w:t>
      </w:r>
      <w:r w:rsidRPr="0007569A">
        <w:rPr>
          <w:rFonts w:asciiTheme="minorHAnsi" w:hAnsiTheme="minorHAnsi" w:cstheme="minorHAnsi"/>
        </w:rPr>
        <w:tab/>
        <w:t>A Hypothesis on the Use of Cryptocrystalline Raw Materials among Paleoindian Groups of North America</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Eastern Paleoindian Lithic Resource Use</w:t>
      </w:r>
      <w:r w:rsidRPr="0007569A">
        <w:rPr>
          <w:rFonts w:asciiTheme="minorHAnsi" w:hAnsiTheme="minorHAnsi" w:cstheme="minorHAnsi"/>
        </w:rPr>
        <w:t xml:space="preserve">, edited by C. Ellis and J. Lothrop, pp. 1-9. Westview, Boulder. </w:t>
      </w:r>
    </w:p>
    <w:bookmarkEnd w:id="23"/>
    <w:p w14:paraId="211FCB55" w14:textId="77777777" w:rsidR="0007569A" w:rsidRPr="0007569A" w:rsidRDefault="0007569A" w:rsidP="0007569A">
      <w:pPr>
        <w:pStyle w:val="EndNoteBibliography"/>
        <w:spacing w:after="0"/>
        <w:rPr>
          <w:rFonts w:asciiTheme="minorHAnsi" w:hAnsiTheme="minorHAnsi" w:cstheme="minorHAnsi"/>
        </w:rPr>
      </w:pPr>
    </w:p>
    <w:p w14:paraId="2D42DFE6" w14:textId="77777777" w:rsidR="0007569A" w:rsidRPr="0007569A" w:rsidRDefault="0007569A" w:rsidP="0007569A">
      <w:pPr>
        <w:pStyle w:val="EndNoteBibliography"/>
        <w:ind w:left="720" w:hanging="720"/>
        <w:rPr>
          <w:rFonts w:asciiTheme="minorHAnsi" w:hAnsiTheme="minorHAnsi" w:cstheme="minorHAnsi"/>
        </w:rPr>
      </w:pPr>
      <w:bookmarkStart w:id="24" w:name="_ENREF_24"/>
      <w:r w:rsidRPr="0007569A">
        <w:rPr>
          <w:rFonts w:asciiTheme="minorHAnsi" w:hAnsiTheme="minorHAnsi" w:cstheme="minorHAnsi"/>
        </w:rPr>
        <w:t>Gregg, Michael L. and Richard J. Grybush</w:t>
      </w:r>
    </w:p>
    <w:p w14:paraId="49E6BED4"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1976</w:t>
      </w:r>
      <w:r w:rsidRPr="0007569A">
        <w:rPr>
          <w:rFonts w:asciiTheme="minorHAnsi" w:hAnsiTheme="minorHAnsi" w:cstheme="minorHAnsi"/>
        </w:rPr>
        <w:tab/>
        <w:t xml:space="preserve">Thermally Altered Siliceous Stone from Prehistoric Contexts: Intentional versus Unintentional Alteration. </w:t>
      </w:r>
      <w:r w:rsidRPr="0007569A">
        <w:rPr>
          <w:rFonts w:asciiTheme="minorHAnsi" w:hAnsiTheme="minorHAnsi" w:cstheme="minorHAnsi"/>
          <w:i/>
        </w:rPr>
        <w:t>American Antiquity</w:t>
      </w:r>
      <w:r w:rsidRPr="0007569A">
        <w:rPr>
          <w:rFonts w:asciiTheme="minorHAnsi" w:hAnsiTheme="minorHAnsi" w:cstheme="minorHAnsi"/>
        </w:rPr>
        <w:t xml:space="preserve"> 41(2):189-192. DOI: 10.2307/279170</w:t>
      </w:r>
    </w:p>
    <w:bookmarkEnd w:id="24"/>
    <w:p w14:paraId="3E591F6F" w14:textId="77777777" w:rsidR="0007569A" w:rsidRPr="0007569A" w:rsidRDefault="0007569A" w:rsidP="0007569A">
      <w:pPr>
        <w:pStyle w:val="EndNoteBibliography"/>
        <w:spacing w:after="0"/>
        <w:rPr>
          <w:rFonts w:asciiTheme="minorHAnsi" w:hAnsiTheme="minorHAnsi" w:cstheme="minorHAnsi"/>
        </w:rPr>
      </w:pPr>
    </w:p>
    <w:p w14:paraId="5A4CCE62" w14:textId="77777777" w:rsidR="0007569A" w:rsidRPr="0007569A" w:rsidRDefault="0007569A" w:rsidP="0007569A">
      <w:pPr>
        <w:pStyle w:val="EndNoteBibliography"/>
        <w:ind w:left="720" w:hanging="720"/>
        <w:rPr>
          <w:rFonts w:asciiTheme="minorHAnsi" w:hAnsiTheme="minorHAnsi" w:cstheme="minorHAnsi"/>
        </w:rPr>
      </w:pPr>
      <w:bookmarkStart w:id="25" w:name="_ENREF_25"/>
      <w:r w:rsidRPr="0007569A">
        <w:rPr>
          <w:rFonts w:asciiTheme="minorHAnsi" w:hAnsiTheme="minorHAnsi" w:cstheme="minorHAnsi"/>
        </w:rPr>
        <w:t>Gurtov, Alia N., Briggs Buchanan and Metin I. Eren</w:t>
      </w:r>
    </w:p>
    <w:p w14:paraId="5B812E0D"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2015</w:t>
      </w:r>
      <w:r w:rsidRPr="0007569A">
        <w:rPr>
          <w:rFonts w:asciiTheme="minorHAnsi" w:hAnsiTheme="minorHAnsi" w:cstheme="minorHAnsi"/>
        </w:rPr>
        <w:tab/>
        <w:t xml:space="preserve">“Dissecting” Quartzite and Basalt Bipolar Flake Shape: A Morphometric Comparison of Experimental Replications from Olduvai Gorge, Tanzania. </w:t>
      </w:r>
      <w:r w:rsidRPr="0007569A">
        <w:rPr>
          <w:rFonts w:asciiTheme="minorHAnsi" w:hAnsiTheme="minorHAnsi" w:cstheme="minorHAnsi"/>
          <w:i/>
        </w:rPr>
        <w:t>Lithic Technology</w:t>
      </w:r>
      <w:r w:rsidRPr="0007569A">
        <w:rPr>
          <w:rFonts w:asciiTheme="minorHAnsi" w:hAnsiTheme="minorHAnsi" w:cstheme="minorHAnsi"/>
        </w:rPr>
        <w:t xml:space="preserve"> 40(4):332-341. DOI: 10.1179/2051618515y.0000000013</w:t>
      </w:r>
    </w:p>
    <w:bookmarkEnd w:id="25"/>
    <w:p w14:paraId="2D8664F5" w14:textId="77777777" w:rsidR="0007569A" w:rsidRPr="0007569A" w:rsidRDefault="0007569A" w:rsidP="0007569A">
      <w:pPr>
        <w:pStyle w:val="EndNoteBibliography"/>
        <w:spacing w:after="0"/>
        <w:rPr>
          <w:rFonts w:asciiTheme="minorHAnsi" w:hAnsiTheme="minorHAnsi" w:cstheme="minorHAnsi"/>
        </w:rPr>
      </w:pPr>
    </w:p>
    <w:p w14:paraId="673DC2CA" w14:textId="77777777" w:rsidR="0007569A" w:rsidRPr="0007569A" w:rsidRDefault="0007569A" w:rsidP="0007569A">
      <w:pPr>
        <w:pStyle w:val="EndNoteBibliography"/>
        <w:ind w:left="720" w:hanging="720"/>
        <w:rPr>
          <w:rFonts w:asciiTheme="minorHAnsi" w:hAnsiTheme="minorHAnsi" w:cstheme="minorHAnsi"/>
        </w:rPr>
      </w:pPr>
      <w:bookmarkStart w:id="26" w:name="_ENREF_26"/>
      <w:r w:rsidRPr="0007569A">
        <w:rPr>
          <w:rFonts w:asciiTheme="minorHAnsi" w:hAnsiTheme="minorHAnsi" w:cstheme="minorHAnsi"/>
        </w:rPr>
        <w:t>Hiscock, Peter and Val Attenbrow</w:t>
      </w:r>
    </w:p>
    <w:p w14:paraId="3805A897"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2005</w:t>
      </w:r>
      <w:r w:rsidRPr="0007569A">
        <w:rPr>
          <w:rFonts w:asciiTheme="minorHAnsi" w:hAnsiTheme="minorHAnsi" w:cstheme="minorHAnsi"/>
        </w:rPr>
        <w:tab/>
        <w:t>Reduction Continuums and Tool Use</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Lithics 'Down Under': Australian Perspectives on Lithic Reduction, Use and Classification</w:t>
      </w:r>
      <w:r w:rsidRPr="0007569A">
        <w:rPr>
          <w:rFonts w:asciiTheme="minorHAnsi" w:hAnsiTheme="minorHAnsi" w:cstheme="minorHAnsi"/>
        </w:rPr>
        <w:t xml:space="preserve">, edited by Chris Clarkson and Lara Lamb, pp. 43-55. BAR International Series, Arcaheopress, Oxford. </w:t>
      </w:r>
    </w:p>
    <w:bookmarkEnd w:id="26"/>
    <w:p w14:paraId="3C3DFCBC" w14:textId="77777777" w:rsidR="0007569A" w:rsidRPr="0007569A" w:rsidRDefault="0007569A" w:rsidP="0007569A">
      <w:pPr>
        <w:pStyle w:val="EndNoteBibliography"/>
        <w:spacing w:after="0"/>
        <w:rPr>
          <w:rFonts w:asciiTheme="minorHAnsi" w:hAnsiTheme="minorHAnsi" w:cstheme="minorHAnsi"/>
        </w:rPr>
      </w:pPr>
    </w:p>
    <w:p w14:paraId="2183322F" w14:textId="77777777" w:rsidR="0007569A" w:rsidRPr="0007569A" w:rsidRDefault="0007569A" w:rsidP="0007569A">
      <w:pPr>
        <w:pStyle w:val="EndNoteBibliography"/>
        <w:ind w:left="720" w:hanging="720"/>
        <w:rPr>
          <w:rFonts w:asciiTheme="minorHAnsi" w:hAnsiTheme="minorHAnsi" w:cstheme="minorHAnsi"/>
        </w:rPr>
      </w:pPr>
      <w:bookmarkStart w:id="27" w:name="_ENREF_27"/>
      <w:r w:rsidRPr="0007569A">
        <w:rPr>
          <w:rFonts w:asciiTheme="minorHAnsi" w:hAnsiTheme="minorHAnsi" w:cstheme="minorHAnsi"/>
        </w:rPr>
        <w:t>Ioviţă, Radu</w:t>
      </w:r>
    </w:p>
    <w:p w14:paraId="3B01E661"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2009</w:t>
      </w:r>
      <w:r w:rsidRPr="0007569A">
        <w:rPr>
          <w:rFonts w:asciiTheme="minorHAnsi" w:hAnsiTheme="minorHAnsi" w:cstheme="minorHAnsi"/>
        </w:rPr>
        <w:tab/>
        <w:t xml:space="preserve">Ontogenetic Scaling and Lithic Systematics: Method and Application. </w:t>
      </w:r>
      <w:r w:rsidRPr="0007569A">
        <w:rPr>
          <w:rFonts w:asciiTheme="minorHAnsi" w:hAnsiTheme="minorHAnsi" w:cstheme="minorHAnsi"/>
          <w:i/>
        </w:rPr>
        <w:t>Journal of Archaeological Science</w:t>
      </w:r>
      <w:r w:rsidRPr="0007569A">
        <w:rPr>
          <w:rFonts w:asciiTheme="minorHAnsi" w:hAnsiTheme="minorHAnsi" w:cstheme="minorHAnsi"/>
        </w:rPr>
        <w:t xml:space="preserve"> 36(7):1447-1457. DOI: 10.1016/j.jas.2009.02.008</w:t>
      </w:r>
    </w:p>
    <w:bookmarkEnd w:id="27"/>
    <w:p w14:paraId="56EFA13E" w14:textId="77777777" w:rsidR="0007569A" w:rsidRPr="0007569A" w:rsidRDefault="0007569A" w:rsidP="0007569A">
      <w:pPr>
        <w:pStyle w:val="EndNoteBibliography"/>
        <w:spacing w:after="0"/>
        <w:rPr>
          <w:rFonts w:asciiTheme="minorHAnsi" w:hAnsiTheme="minorHAnsi" w:cstheme="minorHAnsi"/>
        </w:rPr>
      </w:pPr>
    </w:p>
    <w:p w14:paraId="5B31804A" w14:textId="77777777" w:rsidR="0007569A" w:rsidRPr="0007569A" w:rsidRDefault="0007569A" w:rsidP="0007569A">
      <w:pPr>
        <w:pStyle w:val="EndNoteBibliography"/>
        <w:ind w:left="720" w:hanging="720"/>
        <w:rPr>
          <w:rFonts w:asciiTheme="minorHAnsi" w:hAnsiTheme="minorHAnsi" w:cstheme="minorHAnsi"/>
        </w:rPr>
      </w:pPr>
      <w:bookmarkStart w:id="28" w:name="_ENREF_28"/>
      <w:r w:rsidRPr="0007569A">
        <w:rPr>
          <w:rFonts w:asciiTheme="minorHAnsi" w:hAnsiTheme="minorHAnsi" w:cstheme="minorHAnsi"/>
        </w:rPr>
        <w:tab/>
        <w:t>2010</w:t>
      </w:r>
      <w:r w:rsidRPr="0007569A">
        <w:rPr>
          <w:rFonts w:asciiTheme="minorHAnsi" w:hAnsiTheme="minorHAnsi" w:cstheme="minorHAnsi"/>
        </w:rPr>
        <w:tab/>
        <w:t>Comparing Stone Tool Resharpening Trajectories with the Aid of Elliptical Fourier Analysis</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New Perspectives on Old Stones: Analytical Approaches to Paleolithic Technologies</w:t>
      </w:r>
      <w:r w:rsidRPr="0007569A">
        <w:rPr>
          <w:rFonts w:asciiTheme="minorHAnsi" w:hAnsiTheme="minorHAnsi" w:cstheme="minorHAnsi"/>
        </w:rPr>
        <w:t>, edited by S. J. Lycett and P. Chauhan, pp. 235-25310.1007/978-1-4419-6861-6_10. Springer-Verlag New York, New York. DOI: 10.1007/978-1-4419-6861-6_10</w:t>
      </w:r>
    </w:p>
    <w:bookmarkEnd w:id="28"/>
    <w:p w14:paraId="2764E909" w14:textId="77777777" w:rsidR="0007569A" w:rsidRPr="0007569A" w:rsidRDefault="0007569A" w:rsidP="0007569A">
      <w:pPr>
        <w:pStyle w:val="EndNoteBibliography"/>
        <w:spacing w:after="0"/>
        <w:rPr>
          <w:rFonts w:asciiTheme="minorHAnsi" w:hAnsiTheme="minorHAnsi" w:cstheme="minorHAnsi"/>
        </w:rPr>
      </w:pPr>
    </w:p>
    <w:p w14:paraId="05E1DDA9" w14:textId="77777777" w:rsidR="0007569A" w:rsidRPr="0007569A" w:rsidRDefault="0007569A" w:rsidP="0007569A">
      <w:pPr>
        <w:pStyle w:val="EndNoteBibliography"/>
        <w:ind w:left="720" w:hanging="720"/>
        <w:rPr>
          <w:rFonts w:asciiTheme="minorHAnsi" w:hAnsiTheme="minorHAnsi" w:cstheme="minorHAnsi"/>
        </w:rPr>
      </w:pPr>
      <w:bookmarkStart w:id="29" w:name="_ENREF_29"/>
      <w:r w:rsidRPr="0007569A">
        <w:rPr>
          <w:rFonts w:asciiTheme="minorHAnsi" w:hAnsiTheme="minorHAnsi" w:cstheme="minorHAnsi"/>
        </w:rPr>
        <w:t>Ioviţă, Radu and Shannon P. McPherron</w:t>
      </w:r>
    </w:p>
    <w:p w14:paraId="5B9BEFA0"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2011</w:t>
      </w:r>
      <w:r w:rsidRPr="0007569A">
        <w:rPr>
          <w:rFonts w:asciiTheme="minorHAnsi" w:hAnsiTheme="minorHAnsi" w:cstheme="minorHAnsi"/>
        </w:rPr>
        <w:tab/>
        <w:t xml:space="preserve">The Handaxe Reloaded: A Morphometric Reassessment of Acheulian and Middle Paleolithic Handaxes. </w:t>
      </w:r>
      <w:r w:rsidRPr="0007569A">
        <w:rPr>
          <w:rFonts w:asciiTheme="minorHAnsi" w:hAnsiTheme="minorHAnsi" w:cstheme="minorHAnsi"/>
          <w:i/>
        </w:rPr>
        <w:t>Journal of Human Evolution</w:t>
      </w:r>
      <w:r w:rsidRPr="0007569A">
        <w:rPr>
          <w:rFonts w:asciiTheme="minorHAnsi" w:hAnsiTheme="minorHAnsi" w:cstheme="minorHAnsi"/>
        </w:rPr>
        <w:t xml:space="preserve"> 61(1):61-74. DOI: 10.1016/j.jhevol.2011.02.007</w:t>
      </w:r>
    </w:p>
    <w:bookmarkEnd w:id="29"/>
    <w:p w14:paraId="4FC5A0DF" w14:textId="77777777" w:rsidR="0007569A" w:rsidRPr="0007569A" w:rsidRDefault="0007569A" w:rsidP="0007569A">
      <w:pPr>
        <w:pStyle w:val="EndNoteBibliography"/>
        <w:spacing w:after="0"/>
        <w:rPr>
          <w:rFonts w:asciiTheme="minorHAnsi" w:hAnsiTheme="minorHAnsi" w:cstheme="minorHAnsi"/>
        </w:rPr>
      </w:pPr>
    </w:p>
    <w:p w14:paraId="6BAE9EF2" w14:textId="77777777" w:rsidR="0007569A" w:rsidRPr="0007569A" w:rsidRDefault="0007569A" w:rsidP="0007569A">
      <w:pPr>
        <w:pStyle w:val="EndNoteBibliography"/>
        <w:ind w:left="720" w:hanging="720"/>
        <w:rPr>
          <w:rFonts w:asciiTheme="minorHAnsi" w:hAnsiTheme="minorHAnsi" w:cstheme="minorHAnsi"/>
        </w:rPr>
      </w:pPr>
      <w:bookmarkStart w:id="30" w:name="_ENREF_30"/>
      <w:r w:rsidRPr="0007569A">
        <w:rPr>
          <w:rFonts w:asciiTheme="minorHAnsi" w:hAnsiTheme="minorHAnsi" w:cstheme="minorHAnsi"/>
        </w:rPr>
        <w:t>Ioviţă, Radu, Inbal Tuvi-Arad, Marie-He´lène Moncel, Jackie Desprie´e, Pierre Voinchet and Jean-Jacques Bahain</w:t>
      </w:r>
    </w:p>
    <w:p w14:paraId="216DD9A6"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2017</w:t>
      </w:r>
      <w:r w:rsidRPr="0007569A">
        <w:rPr>
          <w:rFonts w:asciiTheme="minorHAnsi" w:hAnsiTheme="minorHAnsi" w:cstheme="minorHAnsi"/>
        </w:rPr>
        <w:tab/>
        <w:t xml:space="preserve">High Handaxe Symmetry at the Beginning of the European Acheulian: The Data from La Noira (France) in Context. </w:t>
      </w:r>
      <w:r w:rsidRPr="0007569A">
        <w:rPr>
          <w:rFonts w:asciiTheme="minorHAnsi" w:hAnsiTheme="minorHAnsi" w:cstheme="minorHAnsi"/>
          <w:i/>
        </w:rPr>
        <w:t>PLoS One</w:t>
      </w:r>
      <w:r w:rsidRPr="0007569A">
        <w:rPr>
          <w:rFonts w:asciiTheme="minorHAnsi" w:hAnsiTheme="minorHAnsi" w:cstheme="minorHAnsi"/>
        </w:rPr>
        <w:t xml:space="preserve"> 12(5):e0177063. DOI: 10.1371/journal.pone.0177063</w:t>
      </w:r>
    </w:p>
    <w:bookmarkEnd w:id="30"/>
    <w:p w14:paraId="4F0884EF" w14:textId="77777777" w:rsidR="0007569A" w:rsidRPr="0007569A" w:rsidRDefault="0007569A" w:rsidP="0007569A">
      <w:pPr>
        <w:pStyle w:val="EndNoteBibliography"/>
        <w:spacing w:after="0"/>
        <w:rPr>
          <w:rFonts w:asciiTheme="minorHAnsi" w:hAnsiTheme="minorHAnsi" w:cstheme="minorHAnsi"/>
        </w:rPr>
      </w:pPr>
    </w:p>
    <w:p w14:paraId="380C9C7F" w14:textId="77777777" w:rsidR="0007569A" w:rsidRPr="0007569A" w:rsidRDefault="0007569A" w:rsidP="0007569A">
      <w:pPr>
        <w:pStyle w:val="EndNoteBibliography"/>
        <w:ind w:left="720" w:hanging="720"/>
        <w:rPr>
          <w:rFonts w:asciiTheme="minorHAnsi" w:hAnsiTheme="minorHAnsi" w:cstheme="minorHAnsi"/>
        </w:rPr>
      </w:pPr>
      <w:bookmarkStart w:id="31" w:name="_ENREF_31"/>
      <w:r w:rsidRPr="0007569A">
        <w:rPr>
          <w:rFonts w:asciiTheme="minorHAnsi" w:hAnsiTheme="minorHAnsi" w:cstheme="minorHAnsi"/>
        </w:rPr>
        <w:t>Ivanovaitė, Livija, Kamil Serwatka, Christian Steven Hoggard, Florian Sauer and Felix Riede</w:t>
      </w:r>
    </w:p>
    <w:p w14:paraId="294B95D3"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lastRenderedPageBreak/>
        <w:tab/>
        <w:t>2019</w:t>
      </w:r>
      <w:r w:rsidRPr="0007569A">
        <w:rPr>
          <w:rFonts w:asciiTheme="minorHAnsi" w:hAnsiTheme="minorHAnsi" w:cstheme="minorHAnsi"/>
        </w:rPr>
        <w:tab/>
        <w:t xml:space="preserve">All these Fantastic Cultures? Research History and Regionalization in the Late Palaeolithic Tanged Point Cultures of Eastern Europe. </w:t>
      </w:r>
      <w:r w:rsidRPr="0007569A">
        <w:rPr>
          <w:rFonts w:asciiTheme="minorHAnsi" w:hAnsiTheme="minorHAnsi" w:cstheme="minorHAnsi"/>
          <w:i/>
        </w:rPr>
        <w:t>European Journal of Archaeology</w:t>
      </w:r>
      <w:r w:rsidRPr="0007569A">
        <w:rPr>
          <w:rFonts w:asciiTheme="minorHAnsi" w:hAnsiTheme="minorHAnsi" w:cstheme="minorHAnsi"/>
        </w:rPr>
        <w:t xml:space="preserve"> 23(2):162-185. DOI: 10.1017/eaa.2019.59</w:t>
      </w:r>
    </w:p>
    <w:bookmarkEnd w:id="31"/>
    <w:p w14:paraId="74349933" w14:textId="77777777" w:rsidR="0007569A" w:rsidRPr="0007569A" w:rsidRDefault="0007569A" w:rsidP="0007569A">
      <w:pPr>
        <w:pStyle w:val="EndNoteBibliography"/>
        <w:spacing w:after="0"/>
        <w:rPr>
          <w:rFonts w:asciiTheme="minorHAnsi" w:hAnsiTheme="minorHAnsi" w:cstheme="minorHAnsi"/>
        </w:rPr>
      </w:pPr>
    </w:p>
    <w:p w14:paraId="384D8E9E" w14:textId="77777777" w:rsidR="0007569A" w:rsidRPr="0007569A" w:rsidRDefault="0007569A" w:rsidP="0007569A">
      <w:pPr>
        <w:pStyle w:val="EndNoteBibliography"/>
        <w:ind w:left="720" w:hanging="720"/>
        <w:rPr>
          <w:rFonts w:asciiTheme="minorHAnsi" w:hAnsiTheme="minorHAnsi" w:cstheme="minorHAnsi"/>
        </w:rPr>
      </w:pPr>
      <w:bookmarkStart w:id="32" w:name="_ENREF_32"/>
      <w:r w:rsidRPr="0007569A">
        <w:rPr>
          <w:rFonts w:asciiTheme="minorHAnsi" w:hAnsiTheme="minorHAnsi" w:cstheme="minorHAnsi"/>
        </w:rPr>
        <w:t>Luedtke, Barbara E.</w:t>
      </w:r>
    </w:p>
    <w:p w14:paraId="4D810EED"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1992</w:t>
      </w:r>
      <w:r w:rsidRPr="0007569A">
        <w:rPr>
          <w:rFonts w:asciiTheme="minorHAnsi" w:hAnsiTheme="minorHAnsi" w:cstheme="minorHAnsi"/>
        </w:rPr>
        <w:tab/>
      </w:r>
      <w:r w:rsidRPr="0007569A">
        <w:rPr>
          <w:rFonts w:asciiTheme="minorHAnsi" w:hAnsiTheme="minorHAnsi" w:cstheme="minorHAnsi"/>
          <w:i/>
        </w:rPr>
        <w:t>An Archaeologist's Guide to Chert and Flint</w:t>
      </w:r>
      <w:r w:rsidRPr="0007569A">
        <w:rPr>
          <w:rFonts w:asciiTheme="minorHAnsi" w:hAnsiTheme="minorHAnsi" w:cstheme="minorHAnsi"/>
        </w:rPr>
        <w:t xml:space="preserve">. Institute of Archaeology, University of California, Los Angeles. </w:t>
      </w:r>
    </w:p>
    <w:bookmarkEnd w:id="32"/>
    <w:p w14:paraId="3BEFFEBB" w14:textId="77777777" w:rsidR="0007569A" w:rsidRPr="0007569A" w:rsidRDefault="0007569A" w:rsidP="0007569A">
      <w:pPr>
        <w:pStyle w:val="EndNoteBibliography"/>
        <w:spacing w:after="0"/>
        <w:rPr>
          <w:rFonts w:asciiTheme="minorHAnsi" w:hAnsiTheme="minorHAnsi" w:cstheme="minorHAnsi"/>
        </w:rPr>
      </w:pPr>
    </w:p>
    <w:p w14:paraId="4C0BD7D7" w14:textId="77777777" w:rsidR="0007569A" w:rsidRPr="0007569A" w:rsidRDefault="0007569A" w:rsidP="0007569A">
      <w:pPr>
        <w:pStyle w:val="EndNoteBibliography"/>
        <w:ind w:left="720" w:hanging="720"/>
        <w:rPr>
          <w:rFonts w:asciiTheme="minorHAnsi" w:hAnsiTheme="minorHAnsi" w:cstheme="minorHAnsi"/>
        </w:rPr>
      </w:pPr>
      <w:bookmarkStart w:id="33" w:name="_ENREF_33"/>
      <w:r w:rsidRPr="0007569A">
        <w:rPr>
          <w:rFonts w:asciiTheme="minorHAnsi" w:hAnsiTheme="minorHAnsi" w:cstheme="minorHAnsi"/>
        </w:rPr>
        <w:t>Malone, J. M.</w:t>
      </w:r>
    </w:p>
    <w:p w14:paraId="1A7DAC95"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1972</w:t>
      </w:r>
      <w:r w:rsidRPr="0007569A">
        <w:rPr>
          <w:rFonts w:asciiTheme="minorHAnsi" w:hAnsiTheme="minorHAnsi" w:cstheme="minorHAnsi"/>
        </w:rPr>
        <w:tab/>
      </w:r>
      <w:r w:rsidRPr="0007569A">
        <w:rPr>
          <w:rFonts w:asciiTheme="minorHAnsi" w:hAnsiTheme="minorHAnsi" w:cstheme="minorHAnsi"/>
          <w:i/>
        </w:rPr>
        <w:t>Archaeological Reconnaissance at Proposed Mineola Reservoir</w:t>
      </w:r>
      <w:r w:rsidRPr="0007569A">
        <w:rPr>
          <w:rFonts w:asciiTheme="minorHAnsi" w:hAnsiTheme="minorHAnsi" w:cstheme="minorHAnsi"/>
        </w:rPr>
        <w:t xml:space="preserve">. Texas Historical Survey Committee. Copies available from Archeological Survey Report No. 10. </w:t>
      </w:r>
    </w:p>
    <w:bookmarkEnd w:id="33"/>
    <w:p w14:paraId="11B80CAF" w14:textId="77777777" w:rsidR="0007569A" w:rsidRPr="0007569A" w:rsidRDefault="0007569A" w:rsidP="0007569A">
      <w:pPr>
        <w:pStyle w:val="EndNoteBibliography"/>
        <w:spacing w:after="0"/>
        <w:rPr>
          <w:rFonts w:asciiTheme="minorHAnsi" w:hAnsiTheme="minorHAnsi" w:cstheme="minorHAnsi"/>
        </w:rPr>
      </w:pPr>
    </w:p>
    <w:p w14:paraId="7E00666B" w14:textId="77777777" w:rsidR="0007569A" w:rsidRPr="0007569A" w:rsidRDefault="0007569A" w:rsidP="0007569A">
      <w:pPr>
        <w:pStyle w:val="EndNoteBibliography"/>
        <w:ind w:left="720" w:hanging="720"/>
        <w:rPr>
          <w:rFonts w:asciiTheme="minorHAnsi" w:hAnsiTheme="minorHAnsi" w:cstheme="minorHAnsi"/>
        </w:rPr>
      </w:pPr>
      <w:bookmarkStart w:id="34" w:name="_ENREF_34"/>
      <w:r w:rsidRPr="0007569A">
        <w:rPr>
          <w:rFonts w:asciiTheme="minorHAnsi" w:hAnsiTheme="minorHAnsi" w:cstheme="minorHAnsi"/>
        </w:rPr>
        <w:t>Mercieca, Alison and Peter Hiscock</w:t>
      </w:r>
    </w:p>
    <w:p w14:paraId="254286E0"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2007</w:t>
      </w:r>
      <w:r w:rsidRPr="0007569A">
        <w:rPr>
          <w:rFonts w:asciiTheme="minorHAnsi" w:hAnsiTheme="minorHAnsi" w:cstheme="minorHAnsi"/>
        </w:rPr>
        <w:tab/>
        <w:t xml:space="preserve">Experimental insights into alternative strategies of lithic heat treatment. </w:t>
      </w:r>
      <w:r w:rsidRPr="0007569A">
        <w:rPr>
          <w:rFonts w:asciiTheme="minorHAnsi" w:hAnsiTheme="minorHAnsi" w:cstheme="minorHAnsi"/>
          <w:i/>
        </w:rPr>
        <w:t>Journal of Archaeological Science</w:t>
      </w:r>
      <w:r w:rsidRPr="0007569A">
        <w:rPr>
          <w:rFonts w:asciiTheme="minorHAnsi" w:hAnsiTheme="minorHAnsi" w:cstheme="minorHAnsi"/>
        </w:rPr>
        <w:t xml:space="preserve"> 35:2634-2639. DOI: 10.1016/j.jas.2008.04.021</w:t>
      </w:r>
    </w:p>
    <w:bookmarkEnd w:id="34"/>
    <w:p w14:paraId="33EC67F6" w14:textId="77777777" w:rsidR="0007569A" w:rsidRPr="0007569A" w:rsidRDefault="0007569A" w:rsidP="0007569A">
      <w:pPr>
        <w:pStyle w:val="EndNoteBibliography"/>
        <w:spacing w:after="0"/>
        <w:rPr>
          <w:rFonts w:asciiTheme="minorHAnsi" w:hAnsiTheme="minorHAnsi" w:cstheme="minorHAnsi"/>
        </w:rPr>
      </w:pPr>
    </w:p>
    <w:p w14:paraId="7F052A51" w14:textId="77777777" w:rsidR="0007569A" w:rsidRPr="0007569A" w:rsidRDefault="0007569A" w:rsidP="0007569A">
      <w:pPr>
        <w:pStyle w:val="EndNoteBibliography"/>
        <w:ind w:left="720" w:hanging="720"/>
        <w:rPr>
          <w:rFonts w:asciiTheme="minorHAnsi" w:hAnsiTheme="minorHAnsi" w:cstheme="minorHAnsi"/>
        </w:rPr>
      </w:pPr>
      <w:bookmarkStart w:id="35" w:name="_ENREF_35"/>
      <w:r w:rsidRPr="0007569A">
        <w:rPr>
          <w:rFonts w:asciiTheme="minorHAnsi" w:hAnsiTheme="minorHAnsi" w:cstheme="minorHAnsi"/>
        </w:rPr>
        <w:t>Middlebrook, Tom A.</w:t>
      </w:r>
    </w:p>
    <w:p w14:paraId="0DC5579E"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2010</w:t>
      </w:r>
      <w:r w:rsidRPr="0007569A">
        <w:rPr>
          <w:rFonts w:asciiTheme="minorHAnsi" w:hAnsiTheme="minorHAnsi" w:cstheme="minorHAnsi"/>
        </w:rPr>
        <w:tab/>
        <w:t xml:space="preserve">The Jack Walton Site (41SA135), San Augustine County, Texas. </w:t>
      </w:r>
      <w:r w:rsidRPr="0007569A">
        <w:rPr>
          <w:rFonts w:asciiTheme="minorHAnsi" w:hAnsiTheme="minorHAnsi" w:cstheme="minorHAnsi"/>
          <w:i/>
        </w:rPr>
        <w:t>Journal of Northeast Texas Archaeology</w:t>
      </w:r>
      <w:r w:rsidRPr="0007569A">
        <w:rPr>
          <w:rFonts w:asciiTheme="minorHAnsi" w:hAnsiTheme="minorHAnsi" w:cstheme="minorHAnsi"/>
        </w:rPr>
        <w:t xml:space="preserve"> 33:1-23. DOI: 10.21112/.ita.2010.1.28</w:t>
      </w:r>
    </w:p>
    <w:bookmarkEnd w:id="35"/>
    <w:p w14:paraId="4910A3B1" w14:textId="77777777" w:rsidR="0007569A" w:rsidRPr="0007569A" w:rsidRDefault="0007569A" w:rsidP="0007569A">
      <w:pPr>
        <w:pStyle w:val="EndNoteBibliography"/>
        <w:spacing w:after="0"/>
        <w:rPr>
          <w:rFonts w:asciiTheme="minorHAnsi" w:hAnsiTheme="minorHAnsi" w:cstheme="minorHAnsi"/>
        </w:rPr>
      </w:pPr>
    </w:p>
    <w:p w14:paraId="1465ED7C" w14:textId="77777777" w:rsidR="0007569A" w:rsidRPr="0007569A" w:rsidRDefault="0007569A" w:rsidP="0007569A">
      <w:pPr>
        <w:pStyle w:val="EndNoteBibliography"/>
        <w:ind w:left="720" w:hanging="720"/>
        <w:rPr>
          <w:rFonts w:asciiTheme="minorHAnsi" w:hAnsiTheme="minorHAnsi" w:cstheme="minorHAnsi"/>
        </w:rPr>
      </w:pPr>
      <w:bookmarkStart w:id="36" w:name="_ENREF_36"/>
      <w:r w:rsidRPr="0007569A">
        <w:rPr>
          <w:rFonts w:asciiTheme="minorHAnsi" w:hAnsiTheme="minorHAnsi" w:cstheme="minorHAnsi"/>
        </w:rPr>
        <w:t>Monnier, Gilliane F.</w:t>
      </w:r>
    </w:p>
    <w:p w14:paraId="1A7EF245"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2007</w:t>
      </w:r>
      <w:r w:rsidRPr="0007569A">
        <w:rPr>
          <w:rFonts w:asciiTheme="minorHAnsi" w:hAnsiTheme="minorHAnsi" w:cstheme="minorHAnsi"/>
        </w:rPr>
        <w:tab/>
        <w:t xml:space="preserve">Middle Palaeolithic Scraper Morphology, Flaking Mechanics and Imposed Form: Revisitng Bisson's ‘Interview with a Neanderthal’. </w:t>
      </w:r>
      <w:r w:rsidRPr="0007569A">
        <w:rPr>
          <w:rFonts w:asciiTheme="minorHAnsi" w:hAnsiTheme="minorHAnsi" w:cstheme="minorHAnsi"/>
          <w:i/>
        </w:rPr>
        <w:t>Cambridge Archaeological Journal</w:t>
      </w:r>
      <w:r w:rsidRPr="0007569A">
        <w:rPr>
          <w:rFonts w:asciiTheme="minorHAnsi" w:hAnsiTheme="minorHAnsi" w:cstheme="minorHAnsi"/>
        </w:rPr>
        <w:t xml:space="preserve"> 17(3):341-350. DOI: 10.1017/s0959774307000406</w:t>
      </w:r>
    </w:p>
    <w:bookmarkEnd w:id="36"/>
    <w:p w14:paraId="71D3CFDB" w14:textId="77777777" w:rsidR="0007569A" w:rsidRPr="0007569A" w:rsidRDefault="0007569A" w:rsidP="0007569A">
      <w:pPr>
        <w:pStyle w:val="EndNoteBibliography"/>
        <w:spacing w:after="0"/>
        <w:rPr>
          <w:rFonts w:asciiTheme="minorHAnsi" w:hAnsiTheme="minorHAnsi" w:cstheme="minorHAnsi"/>
        </w:rPr>
      </w:pPr>
    </w:p>
    <w:p w14:paraId="7651D177" w14:textId="77777777" w:rsidR="0007569A" w:rsidRPr="0007569A" w:rsidRDefault="0007569A" w:rsidP="0007569A">
      <w:pPr>
        <w:pStyle w:val="EndNoteBibliography"/>
        <w:ind w:left="720" w:hanging="720"/>
        <w:rPr>
          <w:rFonts w:asciiTheme="minorHAnsi" w:hAnsiTheme="minorHAnsi" w:cstheme="minorHAnsi"/>
        </w:rPr>
      </w:pPr>
      <w:bookmarkStart w:id="37" w:name="_ENREF_37"/>
      <w:r w:rsidRPr="0007569A">
        <w:rPr>
          <w:rFonts w:asciiTheme="minorHAnsi" w:hAnsiTheme="minorHAnsi" w:cstheme="minorHAnsi"/>
        </w:rPr>
        <w:t>Newcomer, Mark H.</w:t>
      </w:r>
    </w:p>
    <w:p w14:paraId="7CAE2339"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1971</w:t>
      </w:r>
      <w:r w:rsidRPr="0007569A">
        <w:rPr>
          <w:rFonts w:asciiTheme="minorHAnsi" w:hAnsiTheme="minorHAnsi" w:cstheme="minorHAnsi"/>
        </w:rPr>
        <w:tab/>
        <w:t xml:space="preserve">Some Quantitative Experiments in Hand-Axe Manufacture. </w:t>
      </w:r>
      <w:r w:rsidRPr="0007569A">
        <w:rPr>
          <w:rFonts w:asciiTheme="minorHAnsi" w:hAnsiTheme="minorHAnsi" w:cstheme="minorHAnsi"/>
          <w:i/>
        </w:rPr>
        <w:t>World Archaeology</w:t>
      </w:r>
      <w:r w:rsidRPr="0007569A">
        <w:rPr>
          <w:rFonts w:asciiTheme="minorHAnsi" w:hAnsiTheme="minorHAnsi" w:cstheme="minorHAnsi"/>
        </w:rPr>
        <w:t xml:space="preserve"> 3:85-95. DOI: 10.1080/00438243.1971.9979493</w:t>
      </w:r>
    </w:p>
    <w:bookmarkEnd w:id="37"/>
    <w:p w14:paraId="35DB9BB8" w14:textId="77777777" w:rsidR="0007569A" w:rsidRPr="0007569A" w:rsidRDefault="0007569A" w:rsidP="0007569A">
      <w:pPr>
        <w:pStyle w:val="EndNoteBibliography"/>
        <w:spacing w:after="0"/>
        <w:rPr>
          <w:rFonts w:asciiTheme="minorHAnsi" w:hAnsiTheme="minorHAnsi" w:cstheme="minorHAnsi"/>
        </w:rPr>
      </w:pPr>
    </w:p>
    <w:p w14:paraId="09525365" w14:textId="77777777" w:rsidR="0007569A" w:rsidRPr="0007569A" w:rsidRDefault="0007569A" w:rsidP="0007569A">
      <w:pPr>
        <w:pStyle w:val="EndNoteBibliography"/>
        <w:ind w:left="720" w:hanging="720"/>
        <w:rPr>
          <w:rFonts w:asciiTheme="minorHAnsi" w:hAnsiTheme="minorHAnsi" w:cstheme="minorHAnsi"/>
        </w:rPr>
      </w:pPr>
      <w:bookmarkStart w:id="38" w:name="_ENREF_38"/>
      <w:r w:rsidRPr="0007569A">
        <w:rPr>
          <w:rFonts w:asciiTheme="minorHAnsi" w:hAnsiTheme="minorHAnsi" w:cstheme="minorHAnsi"/>
        </w:rPr>
        <w:t>Perttula, Timothy K.</w:t>
      </w:r>
    </w:p>
    <w:p w14:paraId="40DE8820"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1984</w:t>
      </w:r>
      <w:r w:rsidRPr="0007569A">
        <w:rPr>
          <w:rFonts w:asciiTheme="minorHAnsi" w:hAnsiTheme="minorHAnsi" w:cstheme="minorHAnsi"/>
        </w:rPr>
        <w:tab/>
        <w:t>Patterns of Prehistoric Lithic Raw Material Utilization in the Caddoan Area: Western Gulf Coastal Plain</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Prehistoric Chert Exploitation: Studies from the Mid-Continent</w:t>
      </w:r>
      <w:r w:rsidRPr="0007569A">
        <w:rPr>
          <w:rFonts w:asciiTheme="minorHAnsi" w:hAnsiTheme="minorHAnsi" w:cstheme="minorHAnsi"/>
        </w:rPr>
        <w:t xml:space="preserve">, edited by B. M. Butler and E. E. May, pp. pp. 129-148. Occasional Paper 2. Center for Archaeological Investigations, Southern Illinois University, Carbondale. </w:t>
      </w:r>
    </w:p>
    <w:bookmarkEnd w:id="38"/>
    <w:p w14:paraId="41235486" w14:textId="77777777" w:rsidR="0007569A" w:rsidRPr="0007569A" w:rsidRDefault="0007569A" w:rsidP="0007569A">
      <w:pPr>
        <w:pStyle w:val="EndNoteBibliography"/>
        <w:spacing w:after="0"/>
        <w:rPr>
          <w:rFonts w:asciiTheme="minorHAnsi" w:hAnsiTheme="minorHAnsi" w:cstheme="minorHAnsi"/>
        </w:rPr>
      </w:pPr>
    </w:p>
    <w:p w14:paraId="16DD3653" w14:textId="77777777" w:rsidR="0007569A" w:rsidRPr="0007569A" w:rsidRDefault="0007569A" w:rsidP="0007569A">
      <w:pPr>
        <w:pStyle w:val="EndNoteBibliography"/>
        <w:ind w:left="720" w:hanging="720"/>
        <w:rPr>
          <w:rFonts w:asciiTheme="minorHAnsi" w:hAnsiTheme="minorHAnsi" w:cstheme="minorHAnsi"/>
        </w:rPr>
      </w:pPr>
      <w:bookmarkStart w:id="39" w:name="_ENREF_39"/>
      <w:r w:rsidRPr="0007569A">
        <w:rPr>
          <w:rFonts w:asciiTheme="minorHAnsi" w:hAnsiTheme="minorHAnsi" w:cstheme="minorHAnsi"/>
        </w:rPr>
        <w:lastRenderedPageBreak/>
        <w:tab/>
        <w:t>2009</w:t>
      </w:r>
      <w:r w:rsidRPr="0007569A">
        <w:rPr>
          <w:rFonts w:asciiTheme="minorHAnsi" w:hAnsiTheme="minorHAnsi" w:cstheme="minorHAnsi"/>
        </w:rPr>
        <w:tab/>
        <w:t xml:space="preserve">Caddo Ceramic and Lithic Artifacts from the Washington Square Mound Site (41NA49) in Nacogdoches County, Texas: 1985 Texas Archeological Society Field School Investigations. </w:t>
      </w:r>
      <w:r w:rsidRPr="0007569A">
        <w:rPr>
          <w:rFonts w:asciiTheme="minorHAnsi" w:hAnsiTheme="minorHAnsi" w:cstheme="minorHAnsi"/>
          <w:i/>
        </w:rPr>
        <w:t>Bulletin of the Texas Archeological Society</w:t>
      </w:r>
      <w:r w:rsidRPr="0007569A">
        <w:rPr>
          <w:rFonts w:asciiTheme="minorHAnsi" w:hAnsiTheme="minorHAnsi" w:cstheme="minorHAnsi"/>
        </w:rPr>
        <w:t xml:space="preserve"> 80:145-193. </w:t>
      </w:r>
    </w:p>
    <w:bookmarkEnd w:id="39"/>
    <w:p w14:paraId="3F2B1676" w14:textId="77777777" w:rsidR="0007569A" w:rsidRPr="0007569A" w:rsidRDefault="0007569A" w:rsidP="0007569A">
      <w:pPr>
        <w:pStyle w:val="EndNoteBibliography"/>
        <w:spacing w:after="0"/>
        <w:rPr>
          <w:rFonts w:asciiTheme="minorHAnsi" w:hAnsiTheme="minorHAnsi" w:cstheme="minorHAnsi"/>
        </w:rPr>
      </w:pPr>
    </w:p>
    <w:p w14:paraId="7E43D9B0" w14:textId="77777777" w:rsidR="0007569A" w:rsidRPr="0007569A" w:rsidRDefault="0007569A" w:rsidP="0007569A">
      <w:pPr>
        <w:pStyle w:val="EndNoteBibliography"/>
        <w:ind w:left="720" w:hanging="720"/>
        <w:rPr>
          <w:rFonts w:asciiTheme="minorHAnsi" w:hAnsiTheme="minorHAnsi" w:cstheme="minorHAnsi"/>
        </w:rPr>
      </w:pPr>
      <w:bookmarkStart w:id="40" w:name="_ENREF_40"/>
      <w:r w:rsidRPr="0007569A">
        <w:rPr>
          <w:rFonts w:asciiTheme="minorHAnsi" w:hAnsiTheme="minorHAnsi" w:cstheme="minorHAnsi"/>
        </w:rPr>
        <w:tab/>
        <w:t>2018</w:t>
      </w:r>
      <w:r w:rsidRPr="0007569A">
        <w:rPr>
          <w:rFonts w:asciiTheme="minorHAnsi" w:hAnsiTheme="minorHAnsi" w:cstheme="minorHAnsi"/>
        </w:rPr>
        <w:tab/>
        <w:t xml:space="preserve">Analysis of Aboriginal Ceramic and Lithic Artifacts from Sites on National Forest Lands in East Texas. </w:t>
      </w:r>
      <w:r w:rsidRPr="0007569A">
        <w:rPr>
          <w:rFonts w:asciiTheme="minorHAnsi" w:hAnsiTheme="minorHAnsi" w:cstheme="minorHAnsi"/>
          <w:i/>
        </w:rPr>
        <w:t>Journal of Northeast Texas Archaeology</w:t>
      </w:r>
      <w:r w:rsidRPr="0007569A">
        <w:rPr>
          <w:rFonts w:asciiTheme="minorHAnsi" w:hAnsiTheme="minorHAnsi" w:cstheme="minorHAnsi"/>
        </w:rPr>
        <w:t xml:space="preserve"> 77:1-122. </w:t>
      </w:r>
    </w:p>
    <w:bookmarkEnd w:id="40"/>
    <w:p w14:paraId="73708882" w14:textId="77777777" w:rsidR="0007569A" w:rsidRPr="0007569A" w:rsidRDefault="0007569A" w:rsidP="0007569A">
      <w:pPr>
        <w:pStyle w:val="EndNoteBibliography"/>
        <w:spacing w:after="0"/>
        <w:rPr>
          <w:rFonts w:asciiTheme="minorHAnsi" w:hAnsiTheme="minorHAnsi" w:cstheme="minorHAnsi"/>
        </w:rPr>
      </w:pPr>
    </w:p>
    <w:p w14:paraId="7573815C" w14:textId="77777777" w:rsidR="0007569A" w:rsidRPr="0007569A" w:rsidRDefault="0007569A" w:rsidP="0007569A">
      <w:pPr>
        <w:pStyle w:val="EndNoteBibliography"/>
        <w:ind w:left="720" w:hanging="720"/>
        <w:rPr>
          <w:rFonts w:asciiTheme="minorHAnsi" w:hAnsiTheme="minorHAnsi" w:cstheme="minorHAnsi"/>
        </w:rPr>
      </w:pPr>
      <w:bookmarkStart w:id="41" w:name="_ENREF_41"/>
      <w:r w:rsidRPr="0007569A">
        <w:rPr>
          <w:rFonts w:asciiTheme="minorHAnsi" w:hAnsiTheme="minorHAnsi" w:cstheme="minorHAnsi"/>
        </w:rPr>
        <w:t>Perttula, Timothy K. and P. Shawn Marceaux</w:t>
      </w:r>
    </w:p>
    <w:p w14:paraId="0D14B12E"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2018</w:t>
      </w:r>
      <w:r w:rsidRPr="0007569A">
        <w:rPr>
          <w:rFonts w:asciiTheme="minorHAnsi" w:hAnsiTheme="minorHAnsi" w:cstheme="minorHAnsi"/>
        </w:rPr>
        <w:tab/>
      </w:r>
      <w:r w:rsidRPr="0007569A">
        <w:rPr>
          <w:rFonts w:asciiTheme="minorHAnsi" w:hAnsiTheme="minorHAnsi" w:cstheme="minorHAnsi"/>
          <w:i/>
        </w:rPr>
        <w:t>Documentation of Associated and Unassociated Caddo Funerary Objects in the Stephen F. Austin State University Collections</w:t>
      </w:r>
      <w:r w:rsidRPr="0007569A">
        <w:rPr>
          <w:rFonts w:asciiTheme="minorHAnsi" w:hAnsiTheme="minorHAnsi" w:cstheme="minorHAnsi"/>
        </w:rPr>
        <w:t xml:space="preserve">. Special Publication No. 50. Friends of Northeast Texas Archaeology. </w:t>
      </w:r>
    </w:p>
    <w:bookmarkEnd w:id="41"/>
    <w:p w14:paraId="75634BF5" w14:textId="77777777" w:rsidR="0007569A" w:rsidRPr="0007569A" w:rsidRDefault="0007569A" w:rsidP="0007569A">
      <w:pPr>
        <w:pStyle w:val="EndNoteBibliography"/>
        <w:spacing w:after="0"/>
        <w:rPr>
          <w:rFonts w:asciiTheme="minorHAnsi" w:hAnsiTheme="minorHAnsi" w:cstheme="minorHAnsi"/>
        </w:rPr>
      </w:pPr>
    </w:p>
    <w:p w14:paraId="4CEAD242" w14:textId="77777777" w:rsidR="0007569A" w:rsidRPr="0007569A" w:rsidRDefault="0007569A" w:rsidP="0007569A">
      <w:pPr>
        <w:pStyle w:val="EndNoteBibliography"/>
        <w:ind w:left="720" w:hanging="720"/>
        <w:rPr>
          <w:rFonts w:asciiTheme="minorHAnsi" w:hAnsiTheme="minorHAnsi" w:cstheme="minorHAnsi"/>
        </w:rPr>
      </w:pPr>
      <w:bookmarkStart w:id="42" w:name="_ENREF_42"/>
      <w:r w:rsidRPr="0007569A">
        <w:rPr>
          <w:rFonts w:asciiTheme="minorHAnsi" w:hAnsiTheme="minorHAnsi" w:cstheme="minorHAnsi"/>
        </w:rPr>
        <w:t>Perttula, Timothy K. and Mason D. Miller</w:t>
      </w:r>
    </w:p>
    <w:p w14:paraId="44F44520"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2014</w:t>
      </w:r>
      <w:r w:rsidRPr="0007569A">
        <w:rPr>
          <w:rFonts w:asciiTheme="minorHAnsi" w:hAnsiTheme="minorHAnsi" w:cstheme="minorHAnsi"/>
        </w:rPr>
        <w:tab/>
      </w:r>
      <w:r w:rsidRPr="0007569A">
        <w:rPr>
          <w:rFonts w:asciiTheme="minorHAnsi" w:hAnsiTheme="minorHAnsi" w:cstheme="minorHAnsi"/>
          <w:i/>
        </w:rPr>
        <w:t>Archeological Investigations at the Kitchen Branch (41CP220), B. J. Horton (41CP20), and Keering (41CP21) Sites, Big Cypress Creek Basin, Camp County, Texas</w:t>
      </w:r>
      <w:r w:rsidRPr="0007569A">
        <w:rPr>
          <w:rFonts w:asciiTheme="minorHAnsi" w:hAnsiTheme="minorHAnsi" w:cstheme="minorHAnsi"/>
        </w:rPr>
        <w:t>. Technical Report No. 82. AmaTerra Environmental, Inc., Austin. DOI: 10.21112/ita.2014.1.1</w:t>
      </w:r>
    </w:p>
    <w:bookmarkEnd w:id="42"/>
    <w:p w14:paraId="06A0CF4F" w14:textId="77777777" w:rsidR="0007569A" w:rsidRPr="0007569A" w:rsidRDefault="0007569A" w:rsidP="0007569A">
      <w:pPr>
        <w:pStyle w:val="EndNoteBibliography"/>
        <w:spacing w:after="0"/>
        <w:rPr>
          <w:rFonts w:asciiTheme="minorHAnsi" w:hAnsiTheme="minorHAnsi" w:cstheme="minorHAnsi"/>
        </w:rPr>
      </w:pPr>
    </w:p>
    <w:p w14:paraId="75D715C9" w14:textId="77777777" w:rsidR="0007569A" w:rsidRPr="0007569A" w:rsidRDefault="0007569A" w:rsidP="0007569A">
      <w:pPr>
        <w:pStyle w:val="EndNoteBibliography"/>
        <w:ind w:left="720" w:hanging="720"/>
        <w:rPr>
          <w:rFonts w:asciiTheme="minorHAnsi" w:hAnsiTheme="minorHAnsi" w:cstheme="minorHAnsi"/>
        </w:rPr>
      </w:pPr>
      <w:bookmarkStart w:id="43" w:name="_ENREF_43"/>
      <w:r w:rsidRPr="0007569A">
        <w:rPr>
          <w:rFonts w:asciiTheme="minorHAnsi" w:hAnsiTheme="minorHAnsi" w:cstheme="minorHAnsi"/>
        </w:rPr>
        <w:t>Perttula, Timothy K., Mark Walters and Rodney B. Nelson</w:t>
      </w:r>
    </w:p>
    <w:p w14:paraId="45B3A367"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2010a</w:t>
      </w:r>
      <w:r w:rsidRPr="0007569A">
        <w:rPr>
          <w:rFonts w:asciiTheme="minorHAnsi" w:hAnsiTheme="minorHAnsi" w:cstheme="minorHAnsi"/>
        </w:rPr>
        <w:tab/>
      </w:r>
      <w:r w:rsidRPr="0007569A">
        <w:rPr>
          <w:rFonts w:asciiTheme="minorHAnsi" w:hAnsiTheme="minorHAnsi" w:cstheme="minorHAnsi"/>
          <w:i/>
        </w:rPr>
        <w:t>Caddo Pottery Vessels and Pipes from the Johns Site (41CP12) in the Big Cypress Creek Basin in the Turner and Johns Collections, Camp County, Texas</w:t>
      </w:r>
      <w:r w:rsidRPr="0007569A">
        <w:rPr>
          <w:rFonts w:asciiTheme="minorHAnsi" w:hAnsiTheme="minorHAnsi" w:cstheme="minorHAnsi"/>
        </w:rPr>
        <w:t xml:space="preserve"> Special Publication No. 11. Friends of Northeast Texas Archaeology, Austin and Pittsburg. </w:t>
      </w:r>
    </w:p>
    <w:bookmarkEnd w:id="43"/>
    <w:p w14:paraId="1D8F75E9" w14:textId="77777777" w:rsidR="0007569A" w:rsidRPr="0007569A" w:rsidRDefault="0007569A" w:rsidP="0007569A">
      <w:pPr>
        <w:pStyle w:val="EndNoteBibliography"/>
        <w:spacing w:after="0"/>
        <w:rPr>
          <w:rFonts w:asciiTheme="minorHAnsi" w:hAnsiTheme="minorHAnsi" w:cstheme="minorHAnsi"/>
        </w:rPr>
      </w:pPr>
    </w:p>
    <w:p w14:paraId="7800AC7B" w14:textId="77777777" w:rsidR="0007569A" w:rsidRPr="0007569A" w:rsidRDefault="0007569A" w:rsidP="0007569A">
      <w:pPr>
        <w:pStyle w:val="EndNoteBibliography"/>
        <w:ind w:left="720" w:hanging="720"/>
        <w:rPr>
          <w:rFonts w:asciiTheme="minorHAnsi" w:hAnsiTheme="minorHAnsi" w:cstheme="minorHAnsi"/>
        </w:rPr>
      </w:pPr>
      <w:bookmarkStart w:id="44" w:name="_ENREF_44"/>
      <w:r w:rsidRPr="0007569A">
        <w:rPr>
          <w:rFonts w:asciiTheme="minorHAnsi" w:hAnsiTheme="minorHAnsi" w:cstheme="minorHAnsi"/>
        </w:rPr>
        <w:t>Perttula, Timothy K., Mark Walters, Rodney B. Nelson and Robert Cast</w:t>
      </w:r>
    </w:p>
    <w:p w14:paraId="25488E41"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2010</w:t>
      </w:r>
      <w:r w:rsidRPr="0007569A">
        <w:rPr>
          <w:rFonts w:asciiTheme="minorHAnsi" w:hAnsiTheme="minorHAnsi" w:cstheme="minorHAnsi"/>
        </w:rPr>
        <w:tab/>
      </w:r>
      <w:r w:rsidRPr="0007569A">
        <w:rPr>
          <w:rFonts w:asciiTheme="minorHAnsi" w:hAnsiTheme="minorHAnsi" w:cstheme="minorHAnsi"/>
          <w:i/>
        </w:rPr>
        <w:t>Documentation of Associated and Unassociated Caddo Funerary Objects in the Stephen F. Austin State University Collections, Nacogdoches, Texas.</w:t>
      </w:r>
      <w:r w:rsidRPr="0007569A">
        <w:rPr>
          <w:rFonts w:asciiTheme="minorHAnsi" w:hAnsiTheme="minorHAnsi" w:cstheme="minorHAnsi"/>
        </w:rPr>
        <w:t xml:space="preserve"> Stephen F. Austin State University Press, Nacogdoches, Texas. </w:t>
      </w:r>
    </w:p>
    <w:bookmarkEnd w:id="44"/>
    <w:p w14:paraId="13A7A28B" w14:textId="77777777" w:rsidR="0007569A" w:rsidRPr="0007569A" w:rsidRDefault="0007569A" w:rsidP="0007569A">
      <w:pPr>
        <w:pStyle w:val="EndNoteBibliography"/>
        <w:spacing w:after="0"/>
        <w:rPr>
          <w:rFonts w:asciiTheme="minorHAnsi" w:hAnsiTheme="minorHAnsi" w:cstheme="minorHAnsi"/>
        </w:rPr>
      </w:pPr>
    </w:p>
    <w:p w14:paraId="7FDBDC8A" w14:textId="77777777" w:rsidR="0007569A" w:rsidRPr="0007569A" w:rsidRDefault="0007569A" w:rsidP="0007569A">
      <w:pPr>
        <w:pStyle w:val="EndNoteBibliography"/>
        <w:ind w:left="720" w:hanging="720"/>
        <w:rPr>
          <w:rFonts w:asciiTheme="minorHAnsi" w:hAnsiTheme="minorHAnsi" w:cstheme="minorHAnsi"/>
        </w:rPr>
      </w:pPr>
      <w:bookmarkStart w:id="45" w:name="_ENREF_45"/>
      <w:r w:rsidRPr="0007569A">
        <w:rPr>
          <w:rFonts w:asciiTheme="minorHAnsi" w:hAnsiTheme="minorHAnsi" w:cstheme="minorHAnsi"/>
        </w:rPr>
        <w:t>Perttula, Timothy K., Mark Walters and Rodney Bo Nelson</w:t>
      </w:r>
    </w:p>
    <w:p w14:paraId="1EC2288C"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2010b</w:t>
      </w:r>
      <w:r w:rsidRPr="0007569A">
        <w:rPr>
          <w:rFonts w:asciiTheme="minorHAnsi" w:hAnsiTheme="minorHAnsi" w:cstheme="minorHAnsi"/>
        </w:rPr>
        <w:tab/>
      </w:r>
      <w:r w:rsidRPr="0007569A">
        <w:rPr>
          <w:rFonts w:asciiTheme="minorHAnsi" w:hAnsiTheme="minorHAnsi" w:cstheme="minorHAnsi"/>
          <w:i/>
        </w:rPr>
        <w:t>Caddo Pottery Vessels and Pipes from Sites in the Big Cypress, Sulphur, Neches-Angelina, and Middle Sabine River Basins in the Turner and Johns Collections, Camp, Cass, Cherokee, Harrison, Morris, Titus, and Upshur Counties, Texas and Sabine Parish, Louisiana</w:t>
      </w:r>
      <w:r w:rsidRPr="0007569A">
        <w:rPr>
          <w:rFonts w:asciiTheme="minorHAnsi" w:hAnsiTheme="minorHAnsi" w:cstheme="minorHAnsi"/>
        </w:rPr>
        <w:t xml:space="preserve">. Special Publication No. 10. Friends of Northeast Texas Archaeology, Pittsburg and Austin. </w:t>
      </w:r>
    </w:p>
    <w:bookmarkEnd w:id="45"/>
    <w:p w14:paraId="4D1D67AA" w14:textId="77777777" w:rsidR="0007569A" w:rsidRPr="0007569A" w:rsidRDefault="0007569A" w:rsidP="0007569A">
      <w:pPr>
        <w:pStyle w:val="EndNoteBibliography"/>
        <w:spacing w:after="0"/>
        <w:rPr>
          <w:rFonts w:asciiTheme="minorHAnsi" w:hAnsiTheme="minorHAnsi" w:cstheme="minorHAnsi"/>
        </w:rPr>
      </w:pPr>
    </w:p>
    <w:p w14:paraId="4074BCEC" w14:textId="77777777" w:rsidR="0007569A" w:rsidRPr="0007569A" w:rsidRDefault="0007569A" w:rsidP="0007569A">
      <w:pPr>
        <w:pStyle w:val="EndNoteBibliography"/>
        <w:ind w:left="720" w:hanging="720"/>
        <w:rPr>
          <w:rFonts w:asciiTheme="minorHAnsi" w:hAnsiTheme="minorHAnsi" w:cstheme="minorHAnsi"/>
        </w:rPr>
      </w:pPr>
      <w:bookmarkStart w:id="46" w:name="_ENREF_46"/>
      <w:r w:rsidRPr="0007569A">
        <w:rPr>
          <w:rFonts w:asciiTheme="minorHAnsi" w:hAnsiTheme="minorHAnsi" w:cstheme="minorHAnsi"/>
        </w:rPr>
        <w:t>Perttula, Timothy K., Mark Walters, Kevin Stingley and Tom A. Middlebrook</w:t>
      </w:r>
    </w:p>
    <w:p w14:paraId="7D09EDF8"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lastRenderedPageBreak/>
        <w:tab/>
        <w:t>2017</w:t>
      </w:r>
      <w:r w:rsidRPr="0007569A">
        <w:rPr>
          <w:rFonts w:asciiTheme="minorHAnsi" w:hAnsiTheme="minorHAnsi" w:cstheme="minorHAnsi"/>
        </w:rPr>
        <w:tab/>
      </w:r>
      <w:r w:rsidRPr="0007569A">
        <w:rPr>
          <w:rFonts w:asciiTheme="minorHAnsi" w:hAnsiTheme="minorHAnsi" w:cstheme="minorHAnsi"/>
          <w:i/>
        </w:rPr>
        <w:t>Ceramic Vessels and Other Funerary Objects in the Titus Phase Cemetery at the Tuck Carpenter Site, Camp County, Texas</w:t>
      </w:r>
      <w:r w:rsidRPr="0007569A">
        <w:rPr>
          <w:rFonts w:asciiTheme="minorHAnsi" w:hAnsiTheme="minorHAnsi" w:cstheme="minorHAnsi"/>
        </w:rPr>
        <w:t xml:space="preserve">. Special Publication No. 48. Friends of Northeast Texas Archaeology, Austin and Pittsburg. </w:t>
      </w:r>
    </w:p>
    <w:bookmarkEnd w:id="46"/>
    <w:p w14:paraId="41F8704A" w14:textId="77777777" w:rsidR="0007569A" w:rsidRPr="0007569A" w:rsidRDefault="0007569A" w:rsidP="0007569A">
      <w:pPr>
        <w:pStyle w:val="EndNoteBibliography"/>
        <w:spacing w:after="0"/>
        <w:rPr>
          <w:rFonts w:asciiTheme="minorHAnsi" w:hAnsiTheme="minorHAnsi" w:cstheme="minorHAnsi"/>
        </w:rPr>
      </w:pPr>
    </w:p>
    <w:p w14:paraId="490F4143" w14:textId="77777777" w:rsidR="0007569A" w:rsidRPr="0007569A" w:rsidRDefault="0007569A" w:rsidP="0007569A">
      <w:pPr>
        <w:pStyle w:val="EndNoteBibliography"/>
        <w:ind w:left="720" w:hanging="720"/>
        <w:rPr>
          <w:rFonts w:asciiTheme="minorHAnsi" w:hAnsiTheme="minorHAnsi" w:cstheme="minorHAnsi"/>
        </w:rPr>
      </w:pPr>
      <w:bookmarkStart w:id="47" w:name="_ENREF_47"/>
      <w:r w:rsidRPr="0007569A">
        <w:rPr>
          <w:rFonts w:asciiTheme="minorHAnsi" w:hAnsiTheme="minorHAnsi" w:cstheme="minorHAnsi"/>
        </w:rPr>
        <w:t>R Core Development Team</w:t>
      </w:r>
    </w:p>
    <w:p w14:paraId="78C60146"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2020</w:t>
      </w:r>
      <w:r w:rsidRPr="0007569A">
        <w:rPr>
          <w:rFonts w:asciiTheme="minorHAnsi" w:hAnsiTheme="minorHAnsi" w:cstheme="minorHAnsi"/>
        </w:rPr>
        <w:tab/>
      </w:r>
      <w:r w:rsidRPr="0007569A">
        <w:rPr>
          <w:rFonts w:asciiTheme="minorHAnsi" w:hAnsiTheme="minorHAnsi" w:cstheme="minorHAnsi"/>
          <w:i/>
        </w:rPr>
        <w:t>R: A Language and Environment for Statistical Computing. Electronic resource,</w:t>
      </w:r>
      <w:r w:rsidRPr="0007569A">
        <w:rPr>
          <w:rFonts w:asciiTheme="minorHAnsi" w:hAnsiTheme="minorHAnsi" w:cstheme="minorHAnsi"/>
        </w:rPr>
        <w:t xml:space="preserve">. R Foundation for Statistical Computing, Vienna, Austria. </w:t>
      </w:r>
    </w:p>
    <w:bookmarkEnd w:id="47"/>
    <w:p w14:paraId="30248DF6" w14:textId="77777777" w:rsidR="0007569A" w:rsidRPr="0007569A" w:rsidRDefault="0007569A" w:rsidP="0007569A">
      <w:pPr>
        <w:pStyle w:val="EndNoteBibliography"/>
        <w:spacing w:after="0"/>
        <w:rPr>
          <w:rFonts w:asciiTheme="minorHAnsi" w:hAnsiTheme="minorHAnsi" w:cstheme="minorHAnsi"/>
        </w:rPr>
      </w:pPr>
    </w:p>
    <w:p w14:paraId="244F6B91" w14:textId="77777777" w:rsidR="0007569A" w:rsidRPr="0007569A" w:rsidRDefault="0007569A" w:rsidP="0007569A">
      <w:pPr>
        <w:pStyle w:val="EndNoteBibliography"/>
        <w:ind w:left="720" w:hanging="720"/>
        <w:rPr>
          <w:rFonts w:asciiTheme="minorHAnsi" w:hAnsiTheme="minorHAnsi" w:cstheme="minorHAnsi"/>
        </w:rPr>
      </w:pPr>
      <w:bookmarkStart w:id="48" w:name="_ENREF_48"/>
      <w:r w:rsidRPr="0007569A">
        <w:rPr>
          <w:rFonts w:asciiTheme="minorHAnsi" w:hAnsiTheme="minorHAnsi" w:cstheme="minorHAnsi"/>
        </w:rPr>
        <w:t>Sackett, James R.</w:t>
      </w:r>
    </w:p>
    <w:p w14:paraId="0F33C0F6"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1982</w:t>
      </w:r>
      <w:r w:rsidRPr="0007569A">
        <w:rPr>
          <w:rFonts w:asciiTheme="minorHAnsi" w:hAnsiTheme="minorHAnsi" w:cstheme="minorHAnsi"/>
        </w:rPr>
        <w:tab/>
        <w:t xml:space="preserve">Approaches to Style in Lithic Archaeology. </w:t>
      </w:r>
      <w:r w:rsidRPr="0007569A">
        <w:rPr>
          <w:rFonts w:asciiTheme="minorHAnsi" w:hAnsiTheme="minorHAnsi" w:cstheme="minorHAnsi"/>
          <w:i/>
        </w:rPr>
        <w:t>Journal of Anthropological Archaeology</w:t>
      </w:r>
      <w:r w:rsidRPr="0007569A">
        <w:rPr>
          <w:rFonts w:asciiTheme="minorHAnsi" w:hAnsiTheme="minorHAnsi" w:cstheme="minorHAnsi"/>
        </w:rPr>
        <w:t xml:space="preserve"> 1:59-112. DOI: 10.1016/0278-4165(82)90008-3</w:t>
      </w:r>
    </w:p>
    <w:bookmarkEnd w:id="48"/>
    <w:p w14:paraId="3B0A4A7D" w14:textId="77777777" w:rsidR="0007569A" w:rsidRPr="0007569A" w:rsidRDefault="0007569A" w:rsidP="0007569A">
      <w:pPr>
        <w:pStyle w:val="EndNoteBibliography"/>
        <w:spacing w:after="0"/>
        <w:rPr>
          <w:rFonts w:asciiTheme="minorHAnsi" w:hAnsiTheme="minorHAnsi" w:cstheme="minorHAnsi"/>
        </w:rPr>
      </w:pPr>
    </w:p>
    <w:p w14:paraId="4CFC7F99" w14:textId="77777777" w:rsidR="0007569A" w:rsidRPr="0007569A" w:rsidRDefault="0007569A" w:rsidP="0007569A">
      <w:pPr>
        <w:pStyle w:val="EndNoteBibliography"/>
        <w:ind w:left="720" w:hanging="720"/>
        <w:rPr>
          <w:rFonts w:asciiTheme="minorHAnsi" w:hAnsiTheme="minorHAnsi" w:cstheme="minorHAnsi"/>
        </w:rPr>
      </w:pPr>
      <w:bookmarkStart w:id="49" w:name="_ENREF_49"/>
      <w:r w:rsidRPr="0007569A">
        <w:rPr>
          <w:rFonts w:asciiTheme="minorHAnsi" w:hAnsiTheme="minorHAnsi" w:cstheme="minorHAnsi"/>
        </w:rPr>
        <w:t>Saragusti, Idit, Avshalom Karasik, Ilan Sharon and Uzy Smilansky</w:t>
      </w:r>
    </w:p>
    <w:p w14:paraId="3A9460FC"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2005</w:t>
      </w:r>
      <w:r w:rsidRPr="0007569A">
        <w:rPr>
          <w:rFonts w:asciiTheme="minorHAnsi" w:hAnsiTheme="minorHAnsi" w:cstheme="minorHAnsi"/>
        </w:rPr>
        <w:tab/>
        <w:t xml:space="preserve">Quantitative analysis of shape attributes based on contours and section profiles in artifact analysis. </w:t>
      </w:r>
      <w:r w:rsidRPr="0007569A">
        <w:rPr>
          <w:rFonts w:asciiTheme="minorHAnsi" w:hAnsiTheme="minorHAnsi" w:cstheme="minorHAnsi"/>
          <w:i/>
        </w:rPr>
        <w:t>Journal of Archaeological Science</w:t>
      </w:r>
      <w:r w:rsidRPr="0007569A">
        <w:rPr>
          <w:rFonts w:asciiTheme="minorHAnsi" w:hAnsiTheme="minorHAnsi" w:cstheme="minorHAnsi"/>
        </w:rPr>
        <w:t xml:space="preserve"> 32(6):841-853. DOI: 10.1016/j.jas.2005.01.002</w:t>
      </w:r>
    </w:p>
    <w:bookmarkEnd w:id="49"/>
    <w:p w14:paraId="26C20C72" w14:textId="77777777" w:rsidR="0007569A" w:rsidRPr="0007569A" w:rsidRDefault="0007569A" w:rsidP="0007569A">
      <w:pPr>
        <w:pStyle w:val="EndNoteBibliography"/>
        <w:spacing w:after="0"/>
        <w:rPr>
          <w:rFonts w:asciiTheme="minorHAnsi" w:hAnsiTheme="minorHAnsi" w:cstheme="minorHAnsi"/>
        </w:rPr>
      </w:pPr>
    </w:p>
    <w:p w14:paraId="0663AAF1" w14:textId="77777777" w:rsidR="0007569A" w:rsidRPr="0007569A" w:rsidRDefault="0007569A" w:rsidP="0007569A">
      <w:pPr>
        <w:pStyle w:val="EndNoteBibliography"/>
        <w:ind w:left="720" w:hanging="720"/>
        <w:rPr>
          <w:rFonts w:asciiTheme="minorHAnsi" w:hAnsiTheme="minorHAnsi" w:cstheme="minorHAnsi"/>
        </w:rPr>
      </w:pPr>
      <w:bookmarkStart w:id="50" w:name="_ENREF_50"/>
      <w:r w:rsidRPr="0007569A">
        <w:rPr>
          <w:rFonts w:asciiTheme="minorHAnsi" w:hAnsiTheme="minorHAnsi" w:cstheme="minorHAnsi"/>
        </w:rPr>
        <w:t>Schillinger, Kerstin, Alex Mesoudi and Stephen J. Lycett</w:t>
      </w:r>
    </w:p>
    <w:p w14:paraId="43B8BF99"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2016</w:t>
      </w:r>
      <w:r w:rsidRPr="0007569A">
        <w:rPr>
          <w:rFonts w:asciiTheme="minorHAnsi" w:hAnsiTheme="minorHAnsi" w:cstheme="minorHAnsi"/>
        </w:rPr>
        <w:tab/>
        <w:t xml:space="preserve">Differences in Manufacturing Traditions and Assemblage-Level Patterns: the Origins of Cultural Differences in Archaeological Data. </w:t>
      </w:r>
      <w:r w:rsidRPr="0007569A">
        <w:rPr>
          <w:rFonts w:asciiTheme="minorHAnsi" w:hAnsiTheme="minorHAnsi" w:cstheme="minorHAnsi"/>
          <w:i/>
        </w:rPr>
        <w:t>Journal of Archaeological Method and Theory</w:t>
      </w:r>
      <w:r w:rsidRPr="0007569A">
        <w:rPr>
          <w:rFonts w:asciiTheme="minorHAnsi" w:hAnsiTheme="minorHAnsi" w:cstheme="minorHAnsi"/>
        </w:rPr>
        <w:t xml:space="preserve"> 24(2):640-658. DOI: 10.1007/s10816-016-9280-4</w:t>
      </w:r>
    </w:p>
    <w:bookmarkEnd w:id="50"/>
    <w:p w14:paraId="56250085" w14:textId="77777777" w:rsidR="0007569A" w:rsidRPr="0007569A" w:rsidRDefault="0007569A" w:rsidP="0007569A">
      <w:pPr>
        <w:pStyle w:val="EndNoteBibliography"/>
        <w:spacing w:after="0"/>
        <w:rPr>
          <w:rFonts w:asciiTheme="minorHAnsi" w:hAnsiTheme="minorHAnsi" w:cstheme="minorHAnsi"/>
        </w:rPr>
      </w:pPr>
    </w:p>
    <w:p w14:paraId="4B19B147" w14:textId="77777777" w:rsidR="0007569A" w:rsidRPr="0007569A" w:rsidRDefault="0007569A" w:rsidP="0007569A">
      <w:pPr>
        <w:pStyle w:val="EndNoteBibliography"/>
        <w:ind w:left="720" w:hanging="720"/>
        <w:rPr>
          <w:rFonts w:asciiTheme="minorHAnsi" w:hAnsiTheme="minorHAnsi" w:cstheme="minorHAnsi"/>
        </w:rPr>
      </w:pPr>
      <w:bookmarkStart w:id="51" w:name="_ENREF_51"/>
      <w:r w:rsidRPr="0007569A">
        <w:rPr>
          <w:rFonts w:asciiTheme="minorHAnsi" w:hAnsiTheme="minorHAnsi" w:cstheme="minorHAnsi"/>
        </w:rPr>
        <w:t>Selden Jr., Robert Z.</w:t>
      </w:r>
    </w:p>
    <w:p w14:paraId="06FE096D"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2017</w:t>
      </w:r>
      <w:r w:rsidRPr="0007569A">
        <w:rPr>
          <w:rFonts w:asciiTheme="minorHAnsi" w:hAnsiTheme="minorHAnsi" w:cstheme="minorHAnsi"/>
        </w:rPr>
        <w:tab/>
        <w:t xml:space="preserve">Asymmetry of Caddo Ceramics from the Washington Square Mound Site: An Exploratory Analysis. </w:t>
      </w:r>
      <w:r w:rsidRPr="0007569A">
        <w:rPr>
          <w:rFonts w:asciiTheme="minorHAnsi" w:hAnsiTheme="minorHAnsi" w:cstheme="minorHAnsi"/>
          <w:i/>
        </w:rPr>
        <w:t>Digital Applications in Archaeology and Cultural Heritage</w:t>
      </w:r>
      <w:r w:rsidRPr="0007569A">
        <w:rPr>
          <w:rFonts w:asciiTheme="minorHAnsi" w:hAnsiTheme="minorHAnsi" w:cstheme="minorHAnsi"/>
        </w:rPr>
        <w:t xml:space="preserve"> 5:21-28. DOI: 10.1016/j.daach.2017.04.003</w:t>
      </w:r>
    </w:p>
    <w:bookmarkEnd w:id="51"/>
    <w:p w14:paraId="04DE02A6" w14:textId="77777777" w:rsidR="0007569A" w:rsidRPr="0007569A" w:rsidRDefault="0007569A" w:rsidP="0007569A">
      <w:pPr>
        <w:pStyle w:val="EndNoteBibliography"/>
        <w:spacing w:after="0"/>
        <w:rPr>
          <w:rFonts w:asciiTheme="minorHAnsi" w:hAnsiTheme="minorHAnsi" w:cstheme="minorHAnsi"/>
        </w:rPr>
      </w:pPr>
    </w:p>
    <w:p w14:paraId="214C3B4F" w14:textId="77777777" w:rsidR="0007569A" w:rsidRPr="0007569A" w:rsidRDefault="0007569A" w:rsidP="0007569A">
      <w:pPr>
        <w:pStyle w:val="EndNoteBibliography"/>
        <w:ind w:left="720" w:hanging="720"/>
        <w:rPr>
          <w:rFonts w:asciiTheme="minorHAnsi" w:hAnsiTheme="minorHAnsi" w:cstheme="minorHAnsi"/>
        </w:rPr>
      </w:pPr>
      <w:bookmarkStart w:id="52" w:name="_ENREF_52"/>
      <w:r w:rsidRPr="0007569A">
        <w:rPr>
          <w:rFonts w:asciiTheme="minorHAnsi" w:hAnsiTheme="minorHAnsi" w:cstheme="minorHAnsi"/>
        </w:rPr>
        <w:tab/>
        <w:t>2018a</w:t>
      </w:r>
      <w:r w:rsidRPr="0007569A">
        <w:rPr>
          <w:rFonts w:asciiTheme="minorHAnsi" w:hAnsiTheme="minorHAnsi" w:cstheme="minorHAnsi"/>
        </w:rPr>
        <w:tab/>
        <w:t xml:space="preserve">Ceramic Morphological Organisation in the Southern Caddo Area: Quiddity of Shape for Hickory Engraved Bottles. </w:t>
      </w:r>
      <w:r w:rsidRPr="0007569A">
        <w:rPr>
          <w:rFonts w:asciiTheme="minorHAnsi" w:hAnsiTheme="minorHAnsi" w:cstheme="minorHAnsi"/>
          <w:i/>
        </w:rPr>
        <w:t>Journal of Archaeological Science: Reports</w:t>
      </w:r>
      <w:r w:rsidRPr="0007569A">
        <w:rPr>
          <w:rFonts w:asciiTheme="minorHAnsi" w:hAnsiTheme="minorHAnsi" w:cstheme="minorHAnsi"/>
        </w:rPr>
        <w:t xml:space="preserve"> 21:884-896. DOI: 10.1016/j.jasrep.2018.08.045</w:t>
      </w:r>
    </w:p>
    <w:bookmarkEnd w:id="52"/>
    <w:p w14:paraId="0A3915A2" w14:textId="77777777" w:rsidR="0007569A" w:rsidRPr="0007569A" w:rsidRDefault="0007569A" w:rsidP="0007569A">
      <w:pPr>
        <w:pStyle w:val="EndNoteBibliography"/>
        <w:spacing w:after="0"/>
        <w:rPr>
          <w:rFonts w:asciiTheme="minorHAnsi" w:hAnsiTheme="minorHAnsi" w:cstheme="minorHAnsi"/>
        </w:rPr>
      </w:pPr>
    </w:p>
    <w:p w14:paraId="4C24899C" w14:textId="77777777" w:rsidR="0007569A" w:rsidRPr="0007569A" w:rsidRDefault="0007569A" w:rsidP="0007569A">
      <w:pPr>
        <w:pStyle w:val="EndNoteBibliography"/>
        <w:ind w:left="720" w:hanging="720"/>
        <w:rPr>
          <w:rFonts w:asciiTheme="minorHAnsi" w:hAnsiTheme="minorHAnsi" w:cstheme="minorHAnsi"/>
        </w:rPr>
      </w:pPr>
      <w:bookmarkStart w:id="53" w:name="_ENREF_53"/>
      <w:r w:rsidRPr="0007569A">
        <w:rPr>
          <w:rFonts w:asciiTheme="minorHAnsi" w:hAnsiTheme="minorHAnsi" w:cstheme="minorHAnsi"/>
        </w:rPr>
        <w:tab/>
        <w:t>2018b</w:t>
      </w:r>
      <w:r w:rsidRPr="0007569A">
        <w:rPr>
          <w:rFonts w:asciiTheme="minorHAnsi" w:hAnsiTheme="minorHAnsi" w:cstheme="minorHAnsi"/>
        </w:rPr>
        <w:tab/>
        <w:t xml:space="preserve">A Preliminary Study of Smithport Plain Bottle Morphology in the Southern Caddo Area. </w:t>
      </w:r>
      <w:r w:rsidRPr="0007569A">
        <w:rPr>
          <w:rFonts w:asciiTheme="minorHAnsi" w:hAnsiTheme="minorHAnsi" w:cstheme="minorHAnsi"/>
          <w:i/>
        </w:rPr>
        <w:t>Bulletin of the Texas Archeological Society</w:t>
      </w:r>
      <w:r w:rsidRPr="0007569A">
        <w:rPr>
          <w:rFonts w:asciiTheme="minorHAnsi" w:hAnsiTheme="minorHAnsi" w:cstheme="minorHAnsi"/>
        </w:rPr>
        <w:t xml:space="preserve"> 89:63-89. </w:t>
      </w:r>
    </w:p>
    <w:bookmarkEnd w:id="53"/>
    <w:p w14:paraId="4F0DC988" w14:textId="77777777" w:rsidR="0007569A" w:rsidRPr="0007569A" w:rsidRDefault="0007569A" w:rsidP="0007569A">
      <w:pPr>
        <w:pStyle w:val="EndNoteBibliography"/>
        <w:spacing w:after="0"/>
        <w:rPr>
          <w:rFonts w:asciiTheme="minorHAnsi" w:hAnsiTheme="minorHAnsi" w:cstheme="minorHAnsi"/>
        </w:rPr>
      </w:pPr>
    </w:p>
    <w:p w14:paraId="4B2443AB" w14:textId="77777777" w:rsidR="0007569A" w:rsidRPr="0007569A" w:rsidRDefault="0007569A" w:rsidP="0007569A">
      <w:pPr>
        <w:pStyle w:val="EndNoteBibliography"/>
        <w:ind w:left="720" w:hanging="720"/>
        <w:rPr>
          <w:rFonts w:asciiTheme="minorHAnsi" w:hAnsiTheme="minorHAnsi" w:cstheme="minorHAnsi"/>
        </w:rPr>
      </w:pPr>
      <w:bookmarkStart w:id="54" w:name="_ENREF_54"/>
      <w:r w:rsidRPr="0007569A">
        <w:rPr>
          <w:rFonts w:asciiTheme="minorHAnsi" w:hAnsiTheme="minorHAnsi" w:cstheme="minorHAnsi"/>
        </w:rPr>
        <w:tab/>
        <w:t>2019</w:t>
      </w:r>
      <w:r w:rsidRPr="0007569A">
        <w:rPr>
          <w:rFonts w:asciiTheme="minorHAnsi" w:hAnsiTheme="minorHAnsi" w:cstheme="minorHAnsi"/>
        </w:rPr>
        <w:tab/>
        <w:t xml:space="preserve">Ceramic Morphological Organisation in the Southern Caddo Area: The Clarence H. Webb Collections. </w:t>
      </w:r>
      <w:r w:rsidRPr="0007569A">
        <w:rPr>
          <w:rFonts w:asciiTheme="minorHAnsi" w:hAnsiTheme="minorHAnsi" w:cstheme="minorHAnsi"/>
          <w:i/>
        </w:rPr>
        <w:t>Journal of Cultural Heritage</w:t>
      </w:r>
      <w:r w:rsidRPr="0007569A">
        <w:rPr>
          <w:rFonts w:asciiTheme="minorHAnsi" w:hAnsiTheme="minorHAnsi" w:cstheme="minorHAnsi"/>
        </w:rPr>
        <w:t xml:space="preserve"> 35:41-55. DOI: 10.1016/j.culher.2018.07.002</w:t>
      </w:r>
    </w:p>
    <w:bookmarkEnd w:id="54"/>
    <w:p w14:paraId="6E289506" w14:textId="77777777" w:rsidR="0007569A" w:rsidRPr="0007569A" w:rsidRDefault="0007569A" w:rsidP="0007569A">
      <w:pPr>
        <w:pStyle w:val="EndNoteBibliography"/>
        <w:spacing w:after="0"/>
        <w:rPr>
          <w:rFonts w:asciiTheme="minorHAnsi" w:hAnsiTheme="minorHAnsi" w:cstheme="minorHAnsi"/>
        </w:rPr>
      </w:pPr>
    </w:p>
    <w:p w14:paraId="6489BCAC" w14:textId="77777777" w:rsidR="0007569A" w:rsidRPr="0007569A" w:rsidRDefault="0007569A" w:rsidP="0007569A">
      <w:pPr>
        <w:pStyle w:val="EndNoteBibliography"/>
        <w:ind w:left="720" w:hanging="720"/>
        <w:rPr>
          <w:rFonts w:asciiTheme="minorHAnsi" w:hAnsiTheme="minorHAnsi" w:cstheme="minorHAnsi"/>
        </w:rPr>
      </w:pPr>
      <w:bookmarkStart w:id="55" w:name="_ENREF_55"/>
      <w:r w:rsidRPr="0007569A">
        <w:rPr>
          <w:rFonts w:asciiTheme="minorHAnsi" w:hAnsiTheme="minorHAnsi" w:cstheme="minorHAnsi"/>
        </w:rPr>
        <w:tab/>
        <w:t>2021a</w:t>
      </w:r>
      <w:r w:rsidRPr="0007569A">
        <w:rPr>
          <w:rFonts w:asciiTheme="minorHAnsi" w:hAnsiTheme="minorHAnsi" w:cstheme="minorHAnsi"/>
        </w:rPr>
        <w:tab/>
        <w:t>An Exploratory Network Analysis of the Historic Caddo Period in Northeast Texas</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Ancestral Caddo Ceramic Traditions</w:t>
      </w:r>
      <w:r w:rsidRPr="0007569A">
        <w:rPr>
          <w:rFonts w:asciiTheme="minorHAnsi" w:hAnsiTheme="minorHAnsi" w:cstheme="minorHAnsi"/>
        </w:rPr>
        <w:t xml:space="preserve">, edited by Duncan P. McKinnon, Timothy K. Perttula and Jeffrey S. Girard. LSU Press, Baton Rouge, in press. </w:t>
      </w:r>
    </w:p>
    <w:bookmarkEnd w:id="55"/>
    <w:p w14:paraId="1CA60637" w14:textId="77777777" w:rsidR="0007569A" w:rsidRPr="0007569A" w:rsidRDefault="0007569A" w:rsidP="0007569A">
      <w:pPr>
        <w:pStyle w:val="EndNoteBibliography"/>
        <w:spacing w:after="0"/>
        <w:rPr>
          <w:rFonts w:asciiTheme="minorHAnsi" w:hAnsiTheme="minorHAnsi" w:cstheme="minorHAnsi"/>
        </w:rPr>
      </w:pPr>
    </w:p>
    <w:p w14:paraId="74FB6420" w14:textId="77777777" w:rsidR="0007569A" w:rsidRPr="0007569A" w:rsidRDefault="0007569A" w:rsidP="0007569A">
      <w:pPr>
        <w:pStyle w:val="EndNoteBibliography"/>
        <w:ind w:left="720" w:hanging="720"/>
        <w:rPr>
          <w:rFonts w:asciiTheme="minorHAnsi" w:hAnsiTheme="minorHAnsi" w:cstheme="minorHAnsi"/>
        </w:rPr>
      </w:pPr>
      <w:bookmarkStart w:id="56" w:name="_ENREF_56"/>
      <w:r w:rsidRPr="0007569A">
        <w:rPr>
          <w:rFonts w:asciiTheme="minorHAnsi" w:hAnsiTheme="minorHAnsi" w:cstheme="minorHAnsi"/>
        </w:rPr>
        <w:tab/>
        <w:t>2021b</w:t>
      </w:r>
      <w:r w:rsidRPr="0007569A">
        <w:rPr>
          <w:rFonts w:asciiTheme="minorHAnsi" w:hAnsiTheme="minorHAnsi" w:cstheme="minorHAnsi"/>
        </w:rPr>
        <w:tab/>
        <w:t>Louisiana Limitrophe: An Iterative Morphological Exegesis of Caddo Bottle and Biface Production</w:t>
      </w:r>
      <w:r w:rsidRPr="0007569A">
        <w:rPr>
          <w:rFonts w:asciiTheme="minorHAnsi" w:hAnsiTheme="minorHAnsi" w:cstheme="minorHAnsi"/>
          <w:i/>
        </w:rPr>
        <w:t>.</w:t>
      </w:r>
      <w:r w:rsidRPr="0007569A">
        <w:rPr>
          <w:rFonts w:asciiTheme="minorHAnsi" w:hAnsiTheme="minorHAnsi" w:cstheme="minorHAnsi"/>
        </w:rPr>
        <w:t xml:space="preserve"> In </w:t>
      </w:r>
      <w:r w:rsidRPr="0007569A">
        <w:rPr>
          <w:rFonts w:asciiTheme="minorHAnsi" w:hAnsiTheme="minorHAnsi" w:cstheme="minorHAnsi"/>
          <w:i/>
        </w:rPr>
        <w:t>Ancestral Caddo Ceramic Traditions</w:t>
      </w:r>
      <w:r w:rsidRPr="0007569A">
        <w:rPr>
          <w:rFonts w:asciiTheme="minorHAnsi" w:hAnsiTheme="minorHAnsi" w:cstheme="minorHAnsi"/>
        </w:rPr>
        <w:t xml:space="preserve">, edited by Duncan P. McKinnon, Jeffrey S. Girard and Timothy K. Perttula. LSU Press, Baton Rouge, in press. </w:t>
      </w:r>
    </w:p>
    <w:bookmarkEnd w:id="56"/>
    <w:p w14:paraId="21264EC5" w14:textId="77777777" w:rsidR="0007569A" w:rsidRPr="0007569A" w:rsidRDefault="0007569A" w:rsidP="0007569A">
      <w:pPr>
        <w:pStyle w:val="EndNoteBibliography"/>
        <w:spacing w:after="0"/>
        <w:rPr>
          <w:rFonts w:asciiTheme="minorHAnsi" w:hAnsiTheme="minorHAnsi" w:cstheme="minorHAnsi"/>
        </w:rPr>
      </w:pPr>
    </w:p>
    <w:p w14:paraId="41644990" w14:textId="77777777" w:rsidR="0007569A" w:rsidRPr="0007569A" w:rsidRDefault="0007569A" w:rsidP="0007569A">
      <w:pPr>
        <w:pStyle w:val="EndNoteBibliography"/>
        <w:ind w:left="720" w:hanging="720"/>
        <w:rPr>
          <w:rFonts w:asciiTheme="minorHAnsi" w:hAnsiTheme="minorHAnsi" w:cstheme="minorHAnsi"/>
        </w:rPr>
      </w:pPr>
      <w:bookmarkStart w:id="57" w:name="_ENREF_57"/>
      <w:r w:rsidRPr="0007569A">
        <w:rPr>
          <w:rFonts w:asciiTheme="minorHAnsi" w:hAnsiTheme="minorHAnsi" w:cstheme="minorHAnsi"/>
        </w:rPr>
        <w:t>Selden Jr., Robert Z., John E. Dockall and Morgane Dubied</w:t>
      </w:r>
    </w:p>
    <w:p w14:paraId="7035E223"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2020</w:t>
      </w:r>
      <w:r w:rsidRPr="0007569A">
        <w:rPr>
          <w:rFonts w:asciiTheme="minorHAnsi" w:hAnsiTheme="minorHAnsi" w:cstheme="minorHAnsi"/>
        </w:rPr>
        <w:tab/>
        <w:t xml:space="preserve">A quantitative assessment of intraspecific morphological variation in Gahagan bifaces from the southern Caddo area and central Texas. </w:t>
      </w:r>
      <w:r w:rsidRPr="0007569A">
        <w:rPr>
          <w:rFonts w:asciiTheme="minorHAnsi" w:hAnsiTheme="minorHAnsi" w:cstheme="minorHAnsi"/>
          <w:i/>
        </w:rPr>
        <w:t>Southeastern Archaeology</w:t>
      </w:r>
      <w:r w:rsidRPr="0007569A">
        <w:rPr>
          <w:rFonts w:asciiTheme="minorHAnsi" w:hAnsiTheme="minorHAnsi" w:cstheme="minorHAnsi"/>
        </w:rPr>
        <w:t xml:space="preserve"> 39(2):1-21. DOI: 10.1080/0734578x.2020.1744416</w:t>
      </w:r>
    </w:p>
    <w:bookmarkEnd w:id="57"/>
    <w:p w14:paraId="26F91803" w14:textId="77777777" w:rsidR="0007569A" w:rsidRPr="0007569A" w:rsidRDefault="0007569A" w:rsidP="0007569A">
      <w:pPr>
        <w:pStyle w:val="EndNoteBibliography"/>
        <w:spacing w:after="0"/>
        <w:rPr>
          <w:rFonts w:asciiTheme="minorHAnsi" w:hAnsiTheme="minorHAnsi" w:cstheme="minorHAnsi"/>
        </w:rPr>
      </w:pPr>
    </w:p>
    <w:p w14:paraId="4F03A25E" w14:textId="77777777" w:rsidR="0007569A" w:rsidRPr="0007569A" w:rsidRDefault="0007569A" w:rsidP="0007569A">
      <w:pPr>
        <w:pStyle w:val="EndNoteBibliography"/>
        <w:ind w:left="720" w:hanging="720"/>
        <w:rPr>
          <w:rFonts w:asciiTheme="minorHAnsi" w:hAnsiTheme="minorHAnsi" w:cstheme="minorHAnsi"/>
        </w:rPr>
      </w:pPr>
      <w:bookmarkStart w:id="58" w:name="_ENREF_58"/>
      <w:r w:rsidRPr="0007569A">
        <w:rPr>
          <w:rFonts w:asciiTheme="minorHAnsi" w:hAnsiTheme="minorHAnsi" w:cstheme="minorHAnsi"/>
        </w:rPr>
        <w:t>Selden Jr., Robert Z. and Timothy K. Perttula</w:t>
      </w:r>
    </w:p>
    <w:p w14:paraId="208877FA"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2013</w:t>
      </w:r>
      <w:r w:rsidRPr="0007569A">
        <w:rPr>
          <w:rFonts w:asciiTheme="minorHAnsi" w:hAnsiTheme="minorHAnsi" w:cstheme="minorHAnsi"/>
        </w:rPr>
        <w:tab/>
        <w:t xml:space="preserve">Radiocarbon Trends and the East Texas Caddo Tradition. </w:t>
      </w:r>
      <w:r w:rsidRPr="0007569A">
        <w:rPr>
          <w:rFonts w:asciiTheme="minorHAnsi" w:hAnsiTheme="minorHAnsi" w:cstheme="minorHAnsi"/>
          <w:i/>
        </w:rPr>
        <w:t>Southeastern Archaeology</w:t>
      </w:r>
      <w:r w:rsidRPr="0007569A">
        <w:rPr>
          <w:rFonts w:asciiTheme="minorHAnsi" w:hAnsiTheme="minorHAnsi" w:cstheme="minorHAnsi"/>
        </w:rPr>
        <w:t xml:space="preserve"> 32(1):85-96. DOI: 10.1179/sea.2013.32.1.007</w:t>
      </w:r>
    </w:p>
    <w:bookmarkEnd w:id="58"/>
    <w:p w14:paraId="04B00DB7" w14:textId="77777777" w:rsidR="0007569A" w:rsidRPr="0007569A" w:rsidRDefault="0007569A" w:rsidP="0007569A">
      <w:pPr>
        <w:pStyle w:val="EndNoteBibliography"/>
        <w:spacing w:after="0"/>
        <w:rPr>
          <w:rFonts w:asciiTheme="minorHAnsi" w:hAnsiTheme="minorHAnsi" w:cstheme="minorHAnsi"/>
        </w:rPr>
      </w:pPr>
    </w:p>
    <w:p w14:paraId="45C51C9C" w14:textId="77777777" w:rsidR="0007569A" w:rsidRPr="0007569A" w:rsidRDefault="0007569A" w:rsidP="0007569A">
      <w:pPr>
        <w:pStyle w:val="EndNoteBibliography"/>
        <w:ind w:left="720" w:hanging="720"/>
        <w:rPr>
          <w:rFonts w:asciiTheme="minorHAnsi" w:hAnsiTheme="minorHAnsi" w:cstheme="minorHAnsi"/>
        </w:rPr>
      </w:pPr>
      <w:bookmarkStart w:id="59" w:name="_ENREF_59"/>
      <w:r w:rsidRPr="0007569A">
        <w:rPr>
          <w:rFonts w:asciiTheme="minorHAnsi" w:hAnsiTheme="minorHAnsi" w:cstheme="minorHAnsi"/>
        </w:rPr>
        <w:t>Selden Jr., Robert Z., Timothy K. Perttula and Michael J. O'Brien</w:t>
      </w:r>
    </w:p>
    <w:p w14:paraId="1D711DCC"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2014</w:t>
      </w:r>
      <w:r w:rsidRPr="0007569A">
        <w:rPr>
          <w:rFonts w:asciiTheme="minorHAnsi" w:hAnsiTheme="minorHAnsi" w:cstheme="minorHAnsi"/>
        </w:rPr>
        <w:tab/>
        <w:t xml:space="preserve">Advances in Documentation, Digital Curation, Virtual Exhibition, and a Test of 3D Geometric Morphometrics: A Case Study of the Vanderpool Vessels from the Ancestral Caddo Territory. </w:t>
      </w:r>
      <w:r w:rsidRPr="0007569A">
        <w:rPr>
          <w:rFonts w:asciiTheme="minorHAnsi" w:hAnsiTheme="minorHAnsi" w:cstheme="minorHAnsi"/>
          <w:i/>
        </w:rPr>
        <w:t>Advances in Archaeological Practice</w:t>
      </w:r>
      <w:r w:rsidRPr="0007569A">
        <w:rPr>
          <w:rFonts w:asciiTheme="minorHAnsi" w:hAnsiTheme="minorHAnsi" w:cstheme="minorHAnsi"/>
        </w:rPr>
        <w:t xml:space="preserve"> 2(2):1-15. DOI: 10.7183/2326-3768.2.2.64</w:t>
      </w:r>
    </w:p>
    <w:bookmarkEnd w:id="59"/>
    <w:p w14:paraId="2D31D58C" w14:textId="77777777" w:rsidR="0007569A" w:rsidRPr="0007569A" w:rsidRDefault="0007569A" w:rsidP="0007569A">
      <w:pPr>
        <w:pStyle w:val="EndNoteBibliography"/>
        <w:spacing w:after="0"/>
        <w:rPr>
          <w:rFonts w:asciiTheme="minorHAnsi" w:hAnsiTheme="minorHAnsi" w:cstheme="minorHAnsi"/>
        </w:rPr>
      </w:pPr>
    </w:p>
    <w:p w14:paraId="2CE08A7C" w14:textId="77777777" w:rsidR="0007569A" w:rsidRPr="0007569A" w:rsidRDefault="0007569A" w:rsidP="0007569A">
      <w:pPr>
        <w:pStyle w:val="EndNoteBibliography"/>
        <w:ind w:left="720" w:hanging="720"/>
        <w:rPr>
          <w:rFonts w:asciiTheme="minorHAnsi" w:hAnsiTheme="minorHAnsi" w:cstheme="minorHAnsi"/>
        </w:rPr>
      </w:pPr>
      <w:bookmarkStart w:id="60" w:name="_ENREF_60"/>
      <w:r w:rsidRPr="0007569A">
        <w:rPr>
          <w:rFonts w:asciiTheme="minorHAnsi" w:hAnsiTheme="minorHAnsi" w:cstheme="minorHAnsi"/>
        </w:rPr>
        <w:t>Selden, Robert Z., John E. Dockall and Harry J. Shafer</w:t>
      </w:r>
    </w:p>
    <w:p w14:paraId="49FC7412"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2018</w:t>
      </w:r>
      <w:r w:rsidRPr="0007569A">
        <w:rPr>
          <w:rFonts w:asciiTheme="minorHAnsi" w:hAnsiTheme="minorHAnsi" w:cstheme="minorHAnsi"/>
        </w:rPr>
        <w:tab/>
        <w:t xml:space="preserve">Lithic Morphological Organisation: Gahagan Bifaces from the Southern Caddo Area. </w:t>
      </w:r>
      <w:r w:rsidRPr="0007569A">
        <w:rPr>
          <w:rFonts w:asciiTheme="minorHAnsi" w:hAnsiTheme="minorHAnsi" w:cstheme="minorHAnsi"/>
          <w:i/>
        </w:rPr>
        <w:t>Digital Applications in Archaeology and Cultural Heritage</w:t>
      </w:r>
      <w:r w:rsidRPr="0007569A">
        <w:rPr>
          <w:rFonts w:asciiTheme="minorHAnsi" w:hAnsiTheme="minorHAnsi" w:cstheme="minorHAnsi"/>
        </w:rPr>
        <w:t xml:space="preserve"> 10. DOI: 10.1016/j.daach.2018.e00080</w:t>
      </w:r>
    </w:p>
    <w:bookmarkEnd w:id="60"/>
    <w:p w14:paraId="4663C861" w14:textId="77777777" w:rsidR="0007569A" w:rsidRPr="0007569A" w:rsidRDefault="0007569A" w:rsidP="0007569A">
      <w:pPr>
        <w:pStyle w:val="EndNoteBibliography"/>
        <w:spacing w:after="0"/>
        <w:rPr>
          <w:rFonts w:asciiTheme="minorHAnsi" w:hAnsiTheme="minorHAnsi" w:cstheme="minorHAnsi"/>
        </w:rPr>
      </w:pPr>
    </w:p>
    <w:p w14:paraId="2D7AFB81" w14:textId="77777777" w:rsidR="0007569A" w:rsidRPr="0007569A" w:rsidRDefault="0007569A" w:rsidP="0007569A">
      <w:pPr>
        <w:pStyle w:val="EndNoteBibliography"/>
        <w:ind w:left="720" w:hanging="720"/>
        <w:rPr>
          <w:rFonts w:asciiTheme="minorHAnsi" w:hAnsiTheme="minorHAnsi" w:cstheme="minorHAnsi"/>
        </w:rPr>
      </w:pPr>
      <w:bookmarkStart w:id="61" w:name="_ENREF_61"/>
      <w:r w:rsidRPr="0007569A">
        <w:rPr>
          <w:rFonts w:asciiTheme="minorHAnsi" w:hAnsiTheme="minorHAnsi" w:cstheme="minorHAnsi"/>
        </w:rPr>
        <w:t>Serwatka, Kamil</w:t>
      </w:r>
    </w:p>
    <w:p w14:paraId="0B925255"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2015</w:t>
      </w:r>
      <w:r w:rsidRPr="0007569A">
        <w:rPr>
          <w:rFonts w:asciiTheme="minorHAnsi" w:hAnsiTheme="minorHAnsi" w:cstheme="minorHAnsi"/>
        </w:rPr>
        <w:tab/>
        <w:t xml:space="preserve">Shape Variation of Middle Palaeolithic Bifacial Tools from Southern Poland: A Geometric Morphometric Approach to Keilmessergruppen Handaxes and Backed Knives. </w:t>
      </w:r>
      <w:r w:rsidRPr="0007569A">
        <w:rPr>
          <w:rFonts w:asciiTheme="minorHAnsi" w:hAnsiTheme="minorHAnsi" w:cstheme="minorHAnsi"/>
          <w:i/>
        </w:rPr>
        <w:t>Lithics</w:t>
      </w:r>
      <w:r w:rsidRPr="0007569A">
        <w:rPr>
          <w:rFonts w:asciiTheme="minorHAnsi" w:hAnsiTheme="minorHAnsi" w:cstheme="minorHAnsi"/>
        </w:rPr>
        <w:t xml:space="preserve"> 35:18-32. </w:t>
      </w:r>
    </w:p>
    <w:bookmarkEnd w:id="61"/>
    <w:p w14:paraId="031A0C9A" w14:textId="77777777" w:rsidR="0007569A" w:rsidRPr="0007569A" w:rsidRDefault="0007569A" w:rsidP="0007569A">
      <w:pPr>
        <w:pStyle w:val="EndNoteBibliography"/>
        <w:spacing w:after="0"/>
        <w:rPr>
          <w:rFonts w:asciiTheme="minorHAnsi" w:hAnsiTheme="minorHAnsi" w:cstheme="minorHAnsi"/>
        </w:rPr>
      </w:pPr>
    </w:p>
    <w:p w14:paraId="63479F42" w14:textId="77777777" w:rsidR="0007569A" w:rsidRPr="0007569A" w:rsidRDefault="0007569A" w:rsidP="0007569A">
      <w:pPr>
        <w:pStyle w:val="EndNoteBibliography"/>
        <w:ind w:left="720" w:hanging="720"/>
        <w:rPr>
          <w:rFonts w:asciiTheme="minorHAnsi" w:hAnsiTheme="minorHAnsi" w:cstheme="minorHAnsi"/>
        </w:rPr>
      </w:pPr>
      <w:bookmarkStart w:id="62" w:name="_ENREF_62"/>
      <w:r w:rsidRPr="0007569A">
        <w:rPr>
          <w:rFonts w:asciiTheme="minorHAnsi" w:hAnsiTheme="minorHAnsi" w:cstheme="minorHAnsi"/>
        </w:rPr>
        <w:t>Suhm, Dee Ann and Edward B. Jelks</w:t>
      </w:r>
    </w:p>
    <w:p w14:paraId="0A194484"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1962</w:t>
      </w:r>
      <w:r w:rsidRPr="0007569A">
        <w:rPr>
          <w:rFonts w:asciiTheme="minorHAnsi" w:hAnsiTheme="minorHAnsi" w:cstheme="minorHAnsi"/>
        </w:rPr>
        <w:tab/>
      </w:r>
      <w:r w:rsidRPr="0007569A">
        <w:rPr>
          <w:rFonts w:asciiTheme="minorHAnsi" w:hAnsiTheme="minorHAnsi" w:cstheme="minorHAnsi"/>
          <w:i/>
        </w:rPr>
        <w:t>Handbook of Texas Archeology: Type Descriptions</w:t>
      </w:r>
      <w:r w:rsidRPr="0007569A">
        <w:rPr>
          <w:rFonts w:asciiTheme="minorHAnsi" w:hAnsiTheme="minorHAnsi" w:cstheme="minorHAnsi"/>
        </w:rPr>
        <w:t xml:space="preserve">. Special Publication No. 1. Texas Archeological Society and Bulletin No. 4, Texas Memorial Museum, Austin. </w:t>
      </w:r>
    </w:p>
    <w:bookmarkEnd w:id="62"/>
    <w:p w14:paraId="1B8685FF" w14:textId="77777777" w:rsidR="0007569A" w:rsidRPr="0007569A" w:rsidRDefault="0007569A" w:rsidP="0007569A">
      <w:pPr>
        <w:pStyle w:val="EndNoteBibliography"/>
        <w:spacing w:after="0"/>
        <w:rPr>
          <w:rFonts w:asciiTheme="minorHAnsi" w:hAnsiTheme="minorHAnsi" w:cstheme="minorHAnsi"/>
        </w:rPr>
      </w:pPr>
    </w:p>
    <w:p w14:paraId="324CA285" w14:textId="77777777" w:rsidR="0007569A" w:rsidRPr="0007569A" w:rsidRDefault="0007569A" w:rsidP="0007569A">
      <w:pPr>
        <w:pStyle w:val="EndNoteBibliography"/>
        <w:ind w:left="720" w:hanging="720"/>
        <w:rPr>
          <w:rFonts w:asciiTheme="minorHAnsi" w:hAnsiTheme="minorHAnsi" w:cstheme="minorHAnsi"/>
        </w:rPr>
      </w:pPr>
      <w:bookmarkStart w:id="63" w:name="_ENREF_63"/>
      <w:r w:rsidRPr="0007569A">
        <w:rPr>
          <w:rFonts w:asciiTheme="minorHAnsi" w:hAnsiTheme="minorHAnsi" w:cstheme="minorHAnsi"/>
        </w:rPr>
        <w:t>Suhm, Dee Ann, Alex D. Krieger and Edward B. Jelks</w:t>
      </w:r>
    </w:p>
    <w:p w14:paraId="41D87C91"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1954</w:t>
      </w:r>
      <w:r w:rsidRPr="0007569A">
        <w:rPr>
          <w:rFonts w:asciiTheme="minorHAnsi" w:hAnsiTheme="minorHAnsi" w:cstheme="minorHAnsi"/>
        </w:rPr>
        <w:tab/>
        <w:t xml:space="preserve">An Introductory Handbook of Texas Archeology. </w:t>
      </w:r>
      <w:r w:rsidRPr="0007569A">
        <w:rPr>
          <w:rFonts w:asciiTheme="minorHAnsi" w:hAnsiTheme="minorHAnsi" w:cstheme="minorHAnsi"/>
          <w:i/>
        </w:rPr>
        <w:t>Bulletin of the Texas Archeological Society</w:t>
      </w:r>
      <w:r w:rsidRPr="0007569A">
        <w:rPr>
          <w:rFonts w:asciiTheme="minorHAnsi" w:hAnsiTheme="minorHAnsi" w:cstheme="minorHAnsi"/>
        </w:rPr>
        <w:t xml:space="preserve"> 25:1-562. </w:t>
      </w:r>
    </w:p>
    <w:bookmarkEnd w:id="63"/>
    <w:p w14:paraId="24922997" w14:textId="77777777" w:rsidR="0007569A" w:rsidRPr="0007569A" w:rsidRDefault="0007569A" w:rsidP="0007569A">
      <w:pPr>
        <w:pStyle w:val="EndNoteBibliography"/>
        <w:spacing w:after="0"/>
        <w:rPr>
          <w:rFonts w:asciiTheme="minorHAnsi" w:hAnsiTheme="minorHAnsi" w:cstheme="minorHAnsi"/>
        </w:rPr>
      </w:pPr>
    </w:p>
    <w:p w14:paraId="6F455752" w14:textId="77777777" w:rsidR="0007569A" w:rsidRPr="0007569A" w:rsidRDefault="0007569A" w:rsidP="0007569A">
      <w:pPr>
        <w:pStyle w:val="EndNoteBibliography"/>
        <w:ind w:left="720" w:hanging="720"/>
        <w:rPr>
          <w:rFonts w:asciiTheme="minorHAnsi" w:hAnsiTheme="minorHAnsi" w:cstheme="minorHAnsi"/>
        </w:rPr>
      </w:pPr>
      <w:bookmarkStart w:id="64" w:name="_ENREF_64"/>
      <w:r w:rsidRPr="0007569A">
        <w:rPr>
          <w:rFonts w:asciiTheme="minorHAnsi" w:hAnsiTheme="minorHAnsi" w:cstheme="minorHAnsi"/>
        </w:rPr>
        <w:t>Teltser, Patrice A.</w:t>
      </w:r>
    </w:p>
    <w:p w14:paraId="1688E82A"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1991</w:t>
      </w:r>
      <w:r w:rsidRPr="0007569A">
        <w:rPr>
          <w:rFonts w:asciiTheme="minorHAnsi" w:hAnsiTheme="minorHAnsi" w:cstheme="minorHAnsi"/>
        </w:rPr>
        <w:tab/>
        <w:t xml:space="preserve">Generalized Core Technology and Tool Use: A Mississippian Example. </w:t>
      </w:r>
      <w:r w:rsidRPr="0007569A">
        <w:rPr>
          <w:rFonts w:asciiTheme="minorHAnsi" w:hAnsiTheme="minorHAnsi" w:cstheme="minorHAnsi"/>
          <w:i/>
        </w:rPr>
        <w:t>Journal of Field Archaeology</w:t>
      </w:r>
      <w:r w:rsidRPr="0007569A">
        <w:rPr>
          <w:rFonts w:asciiTheme="minorHAnsi" w:hAnsiTheme="minorHAnsi" w:cstheme="minorHAnsi"/>
        </w:rPr>
        <w:t xml:space="preserve"> 18(3):363-375. DOI: 10.1179/009346991791548681</w:t>
      </w:r>
    </w:p>
    <w:bookmarkEnd w:id="64"/>
    <w:p w14:paraId="1E9DB693" w14:textId="77777777" w:rsidR="0007569A" w:rsidRPr="0007569A" w:rsidRDefault="0007569A" w:rsidP="0007569A">
      <w:pPr>
        <w:pStyle w:val="EndNoteBibliography"/>
        <w:spacing w:after="0"/>
        <w:rPr>
          <w:rFonts w:asciiTheme="minorHAnsi" w:hAnsiTheme="minorHAnsi" w:cstheme="minorHAnsi"/>
        </w:rPr>
      </w:pPr>
    </w:p>
    <w:p w14:paraId="662ECCA5" w14:textId="77777777" w:rsidR="0007569A" w:rsidRPr="0007569A" w:rsidRDefault="0007569A" w:rsidP="0007569A">
      <w:pPr>
        <w:pStyle w:val="EndNoteBibliography"/>
        <w:ind w:left="720" w:hanging="720"/>
        <w:rPr>
          <w:rFonts w:asciiTheme="minorHAnsi" w:hAnsiTheme="minorHAnsi" w:cstheme="minorHAnsi"/>
        </w:rPr>
      </w:pPr>
      <w:bookmarkStart w:id="65" w:name="_ENREF_65"/>
      <w:r w:rsidRPr="0007569A">
        <w:rPr>
          <w:rFonts w:asciiTheme="minorHAnsi" w:hAnsiTheme="minorHAnsi" w:cstheme="minorHAnsi"/>
        </w:rPr>
        <w:t>Turner, Robert L.</w:t>
      </w:r>
    </w:p>
    <w:p w14:paraId="138023F1"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1978</w:t>
      </w:r>
      <w:r w:rsidRPr="0007569A">
        <w:rPr>
          <w:rFonts w:asciiTheme="minorHAnsi" w:hAnsiTheme="minorHAnsi" w:cstheme="minorHAnsi"/>
        </w:rPr>
        <w:tab/>
        <w:t xml:space="preserve">The Tuck Carpenter Site and Its Relations to Other Sites within the Titus Focus. </w:t>
      </w:r>
      <w:r w:rsidRPr="0007569A">
        <w:rPr>
          <w:rFonts w:asciiTheme="minorHAnsi" w:hAnsiTheme="minorHAnsi" w:cstheme="minorHAnsi"/>
          <w:i/>
        </w:rPr>
        <w:t>Bulletin of the Texas Archeological Society</w:t>
      </w:r>
      <w:r w:rsidRPr="0007569A">
        <w:rPr>
          <w:rFonts w:asciiTheme="minorHAnsi" w:hAnsiTheme="minorHAnsi" w:cstheme="minorHAnsi"/>
        </w:rPr>
        <w:t xml:space="preserve"> 49:1-110. </w:t>
      </w:r>
    </w:p>
    <w:bookmarkEnd w:id="65"/>
    <w:p w14:paraId="441F453D" w14:textId="77777777" w:rsidR="0007569A" w:rsidRPr="0007569A" w:rsidRDefault="0007569A" w:rsidP="0007569A">
      <w:pPr>
        <w:pStyle w:val="EndNoteBibliography"/>
        <w:spacing w:after="0"/>
        <w:rPr>
          <w:rFonts w:asciiTheme="minorHAnsi" w:hAnsiTheme="minorHAnsi" w:cstheme="minorHAnsi"/>
        </w:rPr>
      </w:pPr>
    </w:p>
    <w:p w14:paraId="40E93F71" w14:textId="77777777" w:rsidR="0007569A" w:rsidRPr="0007569A" w:rsidRDefault="0007569A" w:rsidP="0007569A">
      <w:pPr>
        <w:pStyle w:val="EndNoteBibliography"/>
        <w:ind w:left="720" w:hanging="720"/>
        <w:rPr>
          <w:rFonts w:asciiTheme="minorHAnsi" w:hAnsiTheme="minorHAnsi" w:cstheme="minorHAnsi"/>
        </w:rPr>
      </w:pPr>
      <w:bookmarkStart w:id="66" w:name="_ENREF_66"/>
      <w:r w:rsidRPr="0007569A">
        <w:rPr>
          <w:rFonts w:asciiTheme="minorHAnsi" w:hAnsiTheme="minorHAnsi" w:cstheme="minorHAnsi"/>
        </w:rPr>
        <w:tab/>
        <w:t>1992</w:t>
      </w:r>
      <w:r w:rsidRPr="0007569A">
        <w:rPr>
          <w:rFonts w:asciiTheme="minorHAnsi" w:hAnsiTheme="minorHAnsi" w:cstheme="minorHAnsi"/>
        </w:rPr>
        <w:tab/>
      </w:r>
      <w:r w:rsidRPr="0007569A">
        <w:rPr>
          <w:rFonts w:asciiTheme="minorHAnsi" w:hAnsiTheme="minorHAnsi" w:cstheme="minorHAnsi"/>
          <w:i/>
        </w:rPr>
        <w:t>Prehistoric Mortuary Remains at the Tuck Carpenter Site, Camp County, Texas</w:t>
      </w:r>
      <w:r w:rsidRPr="0007569A">
        <w:rPr>
          <w:rFonts w:asciiTheme="minorHAnsi" w:hAnsiTheme="minorHAnsi" w:cstheme="minorHAnsi"/>
        </w:rPr>
        <w:t xml:space="preserve">. Studies in Archeology No. 10. Texas Archeological Research Laboratory, The University of Texas at Austin, Austin. </w:t>
      </w:r>
    </w:p>
    <w:bookmarkEnd w:id="66"/>
    <w:p w14:paraId="0DA38C80" w14:textId="77777777" w:rsidR="0007569A" w:rsidRPr="0007569A" w:rsidRDefault="0007569A" w:rsidP="0007569A">
      <w:pPr>
        <w:pStyle w:val="EndNoteBibliography"/>
        <w:spacing w:after="0"/>
        <w:rPr>
          <w:rFonts w:asciiTheme="minorHAnsi" w:hAnsiTheme="minorHAnsi" w:cstheme="minorHAnsi"/>
        </w:rPr>
      </w:pPr>
    </w:p>
    <w:p w14:paraId="1BFA0E94" w14:textId="77777777" w:rsidR="0007569A" w:rsidRPr="0007569A" w:rsidRDefault="0007569A" w:rsidP="0007569A">
      <w:pPr>
        <w:pStyle w:val="EndNoteBibliography"/>
        <w:ind w:left="720" w:hanging="720"/>
        <w:rPr>
          <w:rFonts w:asciiTheme="minorHAnsi" w:hAnsiTheme="minorHAnsi" w:cstheme="minorHAnsi"/>
        </w:rPr>
      </w:pPr>
      <w:bookmarkStart w:id="67" w:name="_ENREF_67"/>
      <w:r w:rsidRPr="0007569A">
        <w:rPr>
          <w:rFonts w:asciiTheme="minorHAnsi" w:hAnsiTheme="minorHAnsi" w:cstheme="minorHAnsi"/>
        </w:rPr>
        <w:t>Vaquero, Manuel and Francesca Romagnoli</w:t>
      </w:r>
    </w:p>
    <w:p w14:paraId="2663236E"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2017</w:t>
      </w:r>
      <w:r w:rsidRPr="0007569A">
        <w:rPr>
          <w:rFonts w:asciiTheme="minorHAnsi" w:hAnsiTheme="minorHAnsi" w:cstheme="minorHAnsi"/>
        </w:rPr>
        <w:tab/>
        <w:t xml:space="preserve">Searching for Lazy People: the Significance of Expedient Behavior in the Interpretation of Paleolithic Assemblages. </w:t>
      </w:r>
      <w:r w:rsidRPr="0007569A">
        <w:rPr>
          <w:rFonts w:asciiTheme="minorHAnsi" w:hAnsiTheme="minorHAnsi" w:cstheme="minorHAnsi"/>
          <w:i/>
        </w:rPr>
        <w:t>Journal of Archaeological Method and Theory</w:t>
      </w:r>
      <w:r w:rsidRPr="0007569A">
        <w:rPr>
          <w:rFonts w:asciiTheme="minorHAnsi" w:hAnsiTheme="minorHAnsi" w:cstheme="minorHAnsi"/>
        </w:rPr>
        <w:t xml:space="preserve"> 25(2):334-367. DOI: 10.1007/s10816-017-9339-x</w:t>
      </w:r>
    </w:p>
    <w:bookmarkEnd w:id="67"/>
    <w:p w14:paraId="3EEE5F5D" w14:textId="77777777" w:rsidR="0007569A" w:rsidRPr="0007569A" w:rsidRDefault="0007569A" w:rsidP="0007569A">
      <w:pPr>
        <w:pStyle w:val="EndNoteBibliography"/>
        <w:spacing w:after="0"/>
        <w:rPr>
          <w:rFonts w:asciiTheme="minorHAnsi" w:hAnsiTheme="minorHAnsi" w:cstheme="minorHAnsi"/>
        </w:rPr>
      </w:pPr>
    </w:p>
    <w:p w14:paraId="33A28C11" w14:textId="77777777" w:rsidR="0007569A" w:rsidRPr="0007569A" w:rsidRDefault="0007569A" w:rsidP="0007569A">
      <w:pPr>
        <w:pStyle w:val="EndNoteBibliography"/>
        <w:ind w:left="720" w:hanging="720"/>
        <w:rPr>
          <w:rFonts w:asciiTheme="minorHAnsi" w:hAnsiTheme="minorHAnsi" w:cstheme="minorHAnsi"/>
        </w:rPr>
      </w:pPr>
      <w:bookmarkStart w:id="68" w:name="_ENREF_68"/>
      <w:r w:rsidRPr="0007569A">
        <w:rPr>
          <w:rFonts w:asciiTheme="minorHAnsi" w:hAnsiTheme="minorHAnsi" w:cstheme="minorHAnsi"/>
        </w:rPr>
        <w:t>Walters, Mark and Patti Haskins</w:t>
      </w:r>
    </w:p>
    <w:p w14:paraId="14087A39"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1998</w:t>
      </w:r>
      <w:r w:rsidRPr="0007569A">
        <w:rPr>
          <w:rFonts w:asciiTheme="minorHAnsi" w:hAnsiTheme="minorHAnsi" w:cstheme="minorHAnsi"/>
        </w:rPr>
        <w:tab/>
        <w:t xml:space="preserve">Archaeological Investigations at the Redwine Site (41SM193), Smith County, Texas. </w:t>
      </w:r>
      <w:r w:rsidRPr="0007569A">
        <w:rPr>
          <w:rFonts w:asciiTheme="minorHAnsi" w:hAnsiTheme="minorHAnsi" w:cstheme="minorHAnsi"/>
          <w:i/>
        </w:rPr>
        <w:t>Journal of Northeast Texas Archaeology</w:t>
      </w:r>
      <w:r w:rsidRPr="0007569A">
        <w:rPr>
          <w:rFonts w:asciiTheme="minorHAnsi" w:hAnsiTheme="minorHAnsi" w:cstheme="minorHAnsi"/>
        </w:rPr>
        <w:t xml:space="preserve"> 11:1-38. DOI: 10.21112/.ita.1998.1.43</w:t>
      </w:r>
    </w:p>
    <w:bookmarkEnd w:id="68"/>
    <w:p w14:paraId="1EDB28AB" w14:textId="77777777" w:rsidR="0007569A" w:rsidRPr="0007569A" w:rsidRDefault="0007569A" w:rsidP="0007569A">
      <w:pPr>
        <w:pStyle w:val="EndNoteBibliography"/>
        <w:spacing w:after="0"/>
        <w:rPr>
          <w:rFonts w:asciiTheme="minorHAnsi" w:hAnsiTheme="minorHAnsi" w:cstheme="minorHAnsi"/>
        </w:rPr>
      </w:pPr>
    </w:p>
    <w:p w14:paraId="07162D18" w14:textId="77777777" w:rsidR="0007569A" w:rsidRPr="0007569A" w:rsidRDefault="0007569A" w:rsidP="0007569A">
      <w:pPr>
        <w:pStyle w:val="EndNoteBibliography"/>
        <w:ind w:left="720" w:hanging="720"/>
        <w:rPr>
          <w:rFonts w:asciiTheme="minorHAnsi" w:hAnsiTheme="minorHAnsi" w:cstheme="minorHAnsi"/>
        </w:rPr>
      </w:pPr>
      <w:bookmarkStart w:id="69" w:name="_ENREF_69"/>
      <w:r w:rsidRPr="0007569A">
        <w:rPr>
          <w:rFonts w:asciiTheme="minorHAnsi" w:hAnsiTheme="minorHAnsi" w:cstheme="minorHAnsi"/>
        </w:rPr>
        <w:t>Wilson, Lucy</w:t>
      </w:r>
    </w:p>
    <w:p w14:paraId="3BCCB801" w14:textId="77777777" w:rsidR="0007569A" w:rsidRPr="0007569A" w:rsidRDefault="0007569A" w:rsidP="0007569A">
      <w:pPr>
        <w:pStyle w:val="EndNoteBibliography"/>
        <w:ind w:left="720" w:hanging="720"/>
        <w:rPr>
          <w:rFonts w:asciiTheme="minorHAnsi" w:hAnsiTheme="minorHAnsi" w:cstheme="minorHAnsi"/>
        </w:rPr>
      </w:pPr>
      <w:r w:rsidRPr="0007569A">
        <w:rPr>
          <w:rFonts w:asciiTheme="minorHAnsi" w:hAnsiTheme="minorHAnsi" w:cstheme="minorHAnsi"/>
        </w:rPr>
        <w:tab/>
        <w:t>2007</w:t>
      </w:r>
      <w:r w:rsidRPr="0007569A">
        <w:rPr>
          <w:rFonts w:asciiTheme="minorHAnsi" w:hAnsiTheme="minorHAnsi" w:cstheme="minorHAnsi"/>
        </w:rPr>
        <w:tab/>
        <w:t xml:space="preserve">Understanding Prehistoric Lithic Raw Material Selection: Application of a Gravity Model. </w:t>
      </w:r>
      <w:r w:rsidRPr="0007569A">
        <w:rPr>
          <w:rFonts w:asciiTheme="minorHAnsi" w:hAnsiTheme="minorHAnsi" w:cstheme="minorHAnsi"/>
          <w:i/>
        </w:rPr>
        <w:t>Journal of Archaeological Method and Theory</w:t>
      </w:r>
      <w:r w:rsidRPr="0007569A">
        <w:rPr>
          <w:rFonts w:asciiTheme="minorHAnsi" w:hAnsiTheme="minorHAnsi" w:cstheme="minorHAnsi"/>
        </w:rPr>
        <w:t xml:space="preserve"> 14(4):388-411. DOI: 10.1007/s10816-007-9042-4</w:t>
      </w:r>
    </w:p>
    <w:bookmarkEnd w:id="69"/>
    <w:p w14:paraId="3C4DF578" w14:textId="77777777" w:rsidR="0007569A" w:rsidRPr="0007569A" w:rsidRDefault="0007569A" w:rsidP="0007569A">
      <w:pPr>
        <w:pStyle w:val="EndNoteBibliography"/>
        <w:rPr>
          <w:rFonts w:asciiTheme="minorHAnsi" w:hAnsiTheme="minorHAnsi" w:cstheme="minorHAnsi"/>
        </w:rPr>
      </w:pPr>
    </w:p>
    <w:p w14:paraId="626E8B3C" w14:textId="37BBD7AE" w:rsidR="0093027E" w:rsidRPr="0007569A" w:rsidRDefault="00E93C61" w:rsidP="00EF13AB">
      <w:pPr>
        <w:rPr>
          <w:rFonts w:cstheme="minorHAnsi"/>
          <w:sz w:val="20"/>
          <w:szCs w:val="20"/>
        </w:rPr>
      </w:pPr>
      <w:r w:rsidRPr="0007569A">
        <w:rPr>
          <w:rFonts w:cstheme="minorHAnsi"/>
          <w:sz w:val="20"/>
          <w:szCs w:val="20"/>
        </w:rPr>
        <w:fldChar w:fldCharType="end"/>
      </w:r>
    </w:p>
    <w:p w14:paraId="45E05B35" w14:textId="1C99FC98" w:rsidR="009A653B" w:rsidRPr="0007569A" w:rsidRDefault="009A653B">
      <w:pPr>
        <w:rPr>
          <w:rFonts w:cstheme="minorHAnsi"/>
          <w:sz w:val="20"/>
          <w:szCs w:val="20"/>
        </w:rPr>
      </w:pPr>
    </w:p>
    <w:sectPr w:rsidR="009A653B" w:rsidRPr="000756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fontKey="{F35E329F-4C67-45E5-8F47-9F45E42E2BDF}"/>
    <w:embedBold r:id="rId2" w:fontKey="{B1C86B8D-0742-4EDE-963C-4AB7B4F4D3CC}"/>
    <w:embedItalic r:id="rId3" w:fontKey="{CE22EA8C-BE51-4BB1-B595-433F41E3F6BC}"/>
  </w:font>
  <w:font w:name="Lato Light">
    <w:altName w:val="Calibri"/>
    <w:panose1 w:val="020F0502020204030203"/>
    <w:charset w:val="00"/>
    <w:family w:val="swiss"/>
    <w:pitch w:val="variable"/>
    <w:sig w:usb0="A00002AF" w:usb1="500060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439&lt;/item&gt;&lt;item&gt;846&lt;/item&gt;&lt;item&gt;1253&lt;/item&gt;&lt;item&gt;1898&lt;/item&gt;&lt;item&gt;2145&lt;/item&gt;&lt;item&gt;2800&lt;/item&gt;&lt;item&gt;2903&lt;/item&gt;&lt;item&gt;5219&lt;/item&gt;&lt;item&gt;5220&lt;/item&gt;&lt;item&gt;5682&lt;/item&gt;&lt;item&gt;5685&lt;/item&gt;&lt;item&gt;5710&lt;/item&gt;&lt;item&gt;5716&lt;/item&gt;&lt;item&gt;5720&lt;/item&gt;&lt;item&gt;5732&lt;/item&gt;&lt;item&gt;5733&lt;/item&gt;&lt;item&gt;5764&lt;/item&gt;&lt;item&gt;5769&lt;/item&gt;&lt;item&gt;5770&lt;/item&gt;&lt;item&gt;5771&lt;/item&gt;&lt;item&gt;5785&lt;/item&gt;&lt;item&gt;5787&lt;/item&gt;&lt;item&gt;5870&lt;/item&gt;&lt;item&gt;5897&lt;/item&gt;&lt;item&gt;5904&lt;/item&gt;&lt;item&gt;6165&lt;/item&gt;&lt;item&gt;6166&lt;/item&gt;&lt;item&gt;6196&lt;/item&gt;&lt;item&gt;6245&lt;/item&gt;&lt;item&gt;6274&lt;/item&gt;&lt;item&gt;6307&lt;/item&gt;&lt;item&gt;6681&lt;/item&gt;&lt;item&gt;6844&lt;/item&gt;&lt;item&gt;7037&lt;/item&gt;&lt;item&gt;7156&lt;/item&gt;&lt;item&gt;7161&lt;/item&gt;&lt;item&gt;7190&lt;/item&gt;&lt;item&gt;7793&lt;/item&gt;&lt;item&gt;7925&lt;/item&gt;&lt;item&gt;8071&lt;/item&gt;&lt;item&gt;8208&lt;/item&gt;&lt;item&gt;8209&lt;/item&gt;&lt;item&gt;8318&lt;/item&gt;&lt;item&gt;8342&lt;/item&gt;&lt;item&gt;8361&lt;/item&gt;&lt;item&gt;8573&lt;/item&gt;&lt;item&gt;8616&lt;/item&gt;&lt;item&gt;8917&lt;/item&gt;&lt;item&gt;8918&lt;/item&gt;&lt;item&gt;8919&lt;/item&gt;&lt;item&gt;8920&lt;/item&gt;&lt;item&gt;8924&lt;/item&gt;&lt;item&gt;8930&lt;/item&gt;&lt;item&gt;8933&lt;/item&gt;&lt;item&gt;8936&lt;/item&gt;&lt;item&gt;8958&lt;/item&gt;&lt;item&gt;8959&lt;/item&gt;&lt;item&gt;8960&lt;/item&gt;&lt;item&gt;8961&lt;/item&gt;&lt;item&gt;8962&lt;/item&gt;&lt;item&gt;8963&lt;/item&gt;&lt;item&gt;8964&lt;/item&gt;&lt;item&gt;8965&lt;/item&gt;&lt;item&gt;8966&lt;/item&gt;&lt;item&gt;8967&lt;/item&gt;&lt;item&gt;8968&lt;/item&gt;&lt;item&gt;8969&lt;/item&gt;&lt;item&gt;8970&lt;/item&gt;&lt;item&gt;8971&lt;/item&gt;&lt;/record-ids&gt;&lt;/item&gt;&lt;/Libraries&gt;"/>
  </w:docVars>
  <w:rsids>
    <w:rsidRoot w:val="002C0150"/>
    <w:rsid w:val="000004CB"/>
    <w:rsid w:val="00011246"/>
    <w:rsid w:val="0001521E"/>
    <w:rsid w:val="00015B17"/>
    <w:rsid w:val="00022489"/>
    <w:rsid w:val="000227BC"/>
    <w:rsid w:val="00024029"/>
    <w:rsid w:val="00043A43"/>
    <w:rsid w:val="00051F7B"/>
    <w:rsid w:val="00060D0E"/>
    <w:rsid w:val="0007137D"/>
    <w:rsid w:val="0007569A"/>
    <w:rsid w:val="00084A76"/>
    <w:rsid w:val="00086621"/>
    <w:rsid w:val="000A2EA7"/>
    <w:rsid w:val="000A3B30"/>
    <w:rsid w:val="000B4946"/>
    <w:rsid w:val="000B4CC5"/>
    <w:rsid w:val="000B5BBF"/>
    <w:rsid w:val="000C2515"/>
    <w:rsid w:val="000C5563"/>
    <w:rsid w:val="000C6782"/>
    <w:rsid w:val="000D245A"/>
    <w:rsid w:val="000D3AD4"/>
    <w:rsid w:val="00122EA2"/>
    <w:rsid w:val="00157B13"/>
    <w:rsid w:val="001856FE"/>
    <w:rsid w:val="0019577F"/>
    <w:rsid w:val="001966B9"/>
    <w:rsid w:val="001A4909"/>
    <w:rsid w:val="001A67B1"/>
    <w:rsid w:val="001B045A"/>
    <w:rsid w:val="001B5394"/>
    <w:rsid w:val="001B6C12"/>
    <w:rsid w:val="001B6EF1"/>
    <w:rsid w:val="001C041D"/>
    <w:rsid w:val="001C13D2"/>
    <w:rsid w:val="001C4449"/>
    <w:rsid w:val="001D164A"/>
    <w:rsid w:val="001D78CD"/>
    <w:rsid w:val="001E3FA2"/>
    <w:rsid w:val="001E4E0D"/>
    <w:rsid w:val="001E51D9"/>
    <w:rsid w:val="001F02F6"/>
    <w:rsid w:val="0020731B"/>
    <w:rsid w:val="00212F60"/>
    <w:rsid w:val="00217179"/>
    <w:rsid w:val="002225DA"/>
    <w:rsid w:val="00246787"/>
    <w:rsid w:val="00246D55"/>
    <w:rsid w:val="002506CA"/>
    <w:rsid w:val="00273F53"/>
    <w:rsid w:val="002806EC"/>
    <w:rsid w:val="00280B1F"/>
    <w:rsid w:val="00285CDA"/>
    <w:rsid w:val="00294276"/>
    <w:rsid w:val="002A0FD0"/>
    <w:rsid w:val="002C0150"/>
    <w:rsid w:val="002C4E9C"/>
    <w:rsid w:val="002D1923"/>
    <w:rsid w:val="002E1F9D"/>
    <w:rsid w:val="002F30B0"/>
    <w:rsid w:val="002F53EB"/>
    <w:rsid w:val="002F79A9"/>
    <w:rsid w:val="0030055D"/>
    <w:rsid w:val="00302DD7"/>
    <w:rsid w:val="00314F84"/>
    <w:rsid w:val="00315295"/>
    <w:rsid w:val="00315E68"/>
    <w:rsid w:val="0034150E"/>
    <w:rsid w:val="0035654A"/>
    <w:rsid w:val="00356EA9"/>
    <w:rsid w:val="0036250E"/>
    <w:rsid w:val="003641CD"/>
    <w:rsid w:val="00366DE0"/>
    <w:rsid w:val="0037121A"/>
    <w:rsid w:val="00381E33"/>
    <w:rsid w:val="00392692"/>
    <w:rsid w:val="003B49C0"/>
    <w:rsid w:val="003D265B"/>
    <w:rsid w:val="003E0CD4"/>
    <w:rsid w:val="003E1F2A"/>
    <w:rsid w:val="003E4877"/>
    <w:rsid w:val="003E60E5"/>
    <w:rsid w:val="003E61B1"/>
    <w:rsid w:val="003E7707"/>
    <w:rsid w:val="003F2898"/>
    <w:rsid w:val="00401FF7"/>
    <w:rsid w:val="00434AE9"/>
    <w:rsid w:val="00454589"/>
    <w:rsid w:val="00474A16"/>
    <w:rsid w:val="004776F7"/>
    <w:rsid w:val="004809CF"/>
    <w:rsid w:val="0048389A"/>
    <w:rsid w:val="004935FA"/>
    <w:rsid w:val="004A3796"/>
    <w:rsid w:val="004A5FFA"/>
    <w:rsid w:val="004B75D1"/>
    <w:rsid w:val="004C2A3A"/>
    <w:rsid w:val="004C6995"/>
    <w:rsid w:val="004D1434"/>
    <w:rsid w:val="004E2484"/>
    <w:rsid w:val="004E28BC"/>
    <w:rsid w:val="004E339B"/>
    <w:rsid w:val="00500B64"/>
    <w:rsid w:val="005067C6"/>
    <w:rsid w:val="00523244"/>
    <w:rsid w:val="005403E7"/>
    <w:rsid w:val="0054700E"/>
    <w:rsid w:val="005616AD"/>
    <w:rsid w:val="00562E77"/>
    <w:rsid w:val="00564ED4"/>
    <w:rsid w:val="005855A7"/>
    <w:rsid w:val="00597509"/>
    <w:rsid w:val="005A0151"/>
    <w:rsid w:val="005A61D6"/>
    <w:rsid w:val="005A6B1D"/>
    <w:rsid w:val="005C1F7E"/>
    <w:rsid w:val="005E36C7"/>
    <w:rsid w:val="005E49FA"/>
    <w:rsid w:val="00601DE8"/>
    <w:rsid w:val="00611445"/>
    <w:rsid w:val="0062241D"/>
    <w:rsid w:val="00652FD3"/>
    <w:rsid w:val="00657F82"/>
    <w:rsid w:val="006603E0"/>
    <w:rsid w:val="00682453"/>
    <w:rsid w:val="006861D2"/>
    <w:rsid w:val="00692A5C"/>
    <w:rsid w:val="006A339A"/>
    <w:rsid w:val="006C4637"/>
    <w:rsid w:val="006D0B1C"/>
    <w:rsid w:val="006D3003"/>
    <w:rsid w:val="006D43BF"/>
    <w:rsid w:val="006E6CB6"/>
    <w:rsid w:val="006F004A"/>
    <w:rsid w:val="006F16BE"/>
    <w:rsid w:val="00702B25"/>
    <w:rsid w:val="00704AD1"/>
    <w:rsid w:val="0071236C"/>
    <w:rsid w:val="0072520B"/>
    <w:rsid w:val="0074671C"/>
    <w:rsid w:val="00776598"/>
    <w:rsid w:val="00786A1B"/>
    <w:rsid w:val="007E0556"/>
    <w:rsid w:val="007E0A3F"/>
    <w:rsid w:val="007F54E8"/>
    <w:rsid w:val="00800F84"/>
    <w:rsid w:val="008028B0"/>
    <w:rsid w:val="008075DC"/>
    <w:rsid w:val="00815894"/>
    <w:rsid w:val="008209B8"/>
    <w:rsid w:val="00842012"/>
    <w:rsid w:val="0084208E"/>
    <w:rsid w:val="008479A6"/>
    <w:rsid w:val="00851D09"/>
    <w:rsid w:val="008533DA"/>
    <w:rsid w:val="00866804"/>
    <w:rsid w:val="00870339"/>
    <w:rsid w:val="00871482"/>
    <w:rsid w:val="0089284C"/>
    <w:rsid w:val="00892C0B"/>
    <w:rsid w:val="008A5962"/>
    <w:rsid w:val="008B6751"/>
    <w:rsid w:val="008C07AD"/>
    <w:rsid w:val="008D18FB"/>
    <w:rsid w:val="008F750E"/>
    <w:rsid w:val="00917C78"/>
    <w:rsid w:val="0093027E"/>
    <w:rsid w:val="009324A8"/>
    <w:rsid w:val="00936ABF"/>
    <w:rsid w:val="00943F35"/>
    <w:rsid w:val="00944EA4"/>
    <w:rsid w:val="00945B10"/>
    <w:rsid w:val="00951E8A"/>
    <w:rsid w:val="00953D53"/>
    <w:rsid w:val="00956FDC"/>
    <w:rsid w:val="00963CA9"/>
    <w:rsid w:val="009877A8"/>
    <w:rsid w:val="009941CA"/>
    <w:rsid w:val="00996375"/>
    <w:rsid w:val="009A653B"/>
    <w:rsid w:val="009B5768"/>
    <w:rsid w:val="009D1314"/>
    <w:rsid w:val="009D44BD"/>
    <w:rsid w:val="009D7C90"/>
    <w:rsid w:val="009F036E"/>
    <w:rsid w:val="009F484E"/>
    <w:rsid w:val="009F538F"/>
    <w:rsid w:val="00A437CB"/>
    <w:rsid w:val="00A64B5B"/>
    <w:rsid w:val="00A707CD"/>
    <w:rsid w:val="00A72038"/>
    <w:rsid w:val="00A725CE"/>
    <w:rsid w:val="00A72E30"/>
    <w:rsid w:val="00A8327A"/>
    <w:rsid w:val="00A8588C"/>
    <w:rsid w:val="00A9180F"/>
    <w:rsid w:val="00AB44CE"/>
    <w:rsid w:val="00AC0EB4"/>
    <w:rsid w:val="00AD17FC"/>
    <w:rsid w:val="00AD73A3"/>
    <w:rsid w:val="00AF127B"/>
    <w:rsid w:val="00AF3157"/>
    <w:rsid w:val="00B0338F"/>
    <w:rsid w:val="00B2420B"/>
    <w:rsid w:val="00B249CF"/>
    <w:rsid w:val="00B327A3"/>
    <w:rsid w:val="00B43F17"/>
    <w:rsid w:val="00B4536A"/>
    <w:rsid w:val="00B469D0"/>
    <w:rsid w:val="00B47846"/>
    <w:rsid w:val="00B5223D"/>
    <w:rsid w:val="00B56FF6"/>
    <w:rsid w:val="00B61D9C"/>
    <w:rsid w:val="00B64964"/>
    <w:rsid w:val="00B71CB5"/>
    <w:rsid w:val="00B86FCC"/>
    <w:rsid w:val="00B90C21"/>
    <w:rsid w:val="00B94019"/>
    <w:rsid w:val="00B947E4"/>
    <w:rsid w:val="00BA35E7"/>
    <w:rsid w:val="00BB199E"/>
    <w:rsid w:val="00BB1A71"/>
    <w:rsid w:val="00BB2E88"/>
    <w:rsid w:val="00BB4378"/>
    <w:rsid w:val="00BB4D4D"/>
    <w:rsid w:val="00BE12B3"/>
    <w:rsid w:val="00BE5AF0"/>
    <w:rsid w:val="00BE71A8"/>
    <w:rsid w:val="00BF171C"/>
    <w:rsid w:val="00BF1E7D"/>
    <w:rsid w:val="00C04443"/>
    <w:rsid w:val="00C06D29"/>
    <w:rsid w:val="00C0714B"/>
    <w:rsid w:val="00C3410F"/>
    <w:rsid w:val="00C35A3F"/>
    <w:rsid w:val="00C4371D"/>
    <w:rsid w:val="00C45454"/>
    <w:rsid w:val="00C81AE7"/>
    <w:rsid w:val="00C945FD"/>
    <w:rsid w:val="00C95933"/>
    <w:rsid w:val="00CA759E"/>
    <w:rsid w:val="00CB4FB9"/>
    <w:rsid w:val="00CB60D6"/>
    <w:rsid w:val="00CC7E89"/>
    <w:rsid w:val="00CD0343"/>
    <w:rsid w:val="00CD5C64"/>
    <w:rsid w:val="00CE3D22"/>
    <w:rsid w:val="00CF3AE9"/>
    <w:rsid w:val="00D23D60"/>
    <w:rsid w:val="00D312A7"/>
    <w:rsid w:val="00D40AC9"/>
    <w:rsid w:val="00D52452"/>
    <w:rsid w:val="00D610A4"/>
    <w:rsid w:val="00D84B05"/>
    <w:rsid w:val="00DA05B8"/>
    <w:rsid w:val="00DA33B2"/>
    <w:rsid w:val="00DA7391"/>
    <w:rsid w:val="00DB0777"/>
    <w:rsid w:val="00DC1326"/>
    <w:rsid w:val="00DD0488"/>
    <w:rsid w:val="00DD275F"/>
    <w:rsid w:val="00DD34C8"/>
    <w:rsid w:val="00DD76A3"/>
    <w:rsid w:val="00DE73BF"/>
    <w:rsid w:val="00E1192C"/>
    <w:rsid w:val="00E20CF0"/>
    <w:rsid w:val="00E212DD"/>
    <w:rsid w:val="00E600F8"/>
    <w:rsid w:val="00E63AE4"/>
    <w:rsid w:val="00E70889"/>
    <w:rsid w:val="00E771D3"/>
    <w:rsid w:val="00E84AB2"/>
    <w:rsid w:val="00E92AF0"/>
    <w:rsid w:val="00E92E6B"/>
    <w:rsid w:val="00E93C61"/>
    <w:rsid w:val="00E9601A"/>
    <w:rsid w:val="00EA1F97"/>
    <w:rsid w:val="00EB0BDA"/>
    <w:rsid w:val="00EC3E77"/>
    <w:rsid w:val="00ED470C"/>
    <w:rsid w:val="00EF13AB"/>
    <w:rsid w:val="00EF5F0C"/>
    <w:rsid w:val="00EF6090"/>
    <w:rsid w:val="00F00C67"/>
    <w:rsid w:val="00F041EC"/>
    <w:rsid w:val="00F12CC0"/>
    <w:rsid w:val="00F15B4E"/>
    <w:rsid w:val="00F15C44"/>
    <w:rsid w:val="00F177F1"/>
    <w:rsid w:val="00F20734"/>
    <w:rsid w:val="00F24769"/>
    <w:rsid w:val="00F32512"/>
    <w:rsid w:val="00F34BD2"/>
    <w:rsid w:val="00F3681C"/>
    <w:rsid w:val="00F36884"/>
    <w:rsid w:val="00F470CF"/>
    <w:rsid w:val="00F56CDD"/>
    <w:rsid w:val="00F61C3B"/>
    <w:rsid w:val="00F72832"/>
    <w:rsid w:val="00F9260E"/>
    <w:rsid w:val="00FB11C8"/>
    <w:rsid w:val="00FB393B"/>
    <w:rsid w:val="00FC21D5"/>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9621F"/>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 w:type="character" w:styleId="FollowedHyperlink">
    <w:name w:val="FollowedHyperlink"/>
    <w:basedOn w:val="DefaultParagraphFont"/>
    <w:uiPriority w:val="99"/>
    <w:semiHidden/>
    <w:unhideWhenUsed/>
    <w:rsid w:val="008209B8"/>
    <w:rPr>
      <w:color w:val="954F72" w:themeColor="followedHyperlink"/>
      <w:u w:val="single"/>
    </w:rPr>
  </w:style>
  <w:style w:type="paragraph" w:styleId="BalloonText">
    <w:name w:val="Balloon Text"/>
    <w:basedOn w:val="Normal"/>
    <w:link w:val="BalloonTextChar"/>
    <w:uiPriority w:val="99"/>
    <w:semiHidden/>
    <w:unhideWhenUsed/>
    <w:rsid w:val="008209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407650">
      <w:bodyDiv w:val="1"/>
      <w:marLeft w:val="0"/>
      <w:marRight w:val="0"/>
      <w:marTop w:val="0"/>
      <w:marBottom w:val="0"/>
      <w:divBdr>
        <w:top w:val="none" w:sz="0" w:space="0" w:color="auto"/>
        <w:left w:val="none" w:sz="0" w:space="0" w:color="auto"/>
        <w:bottom w:val="none" w:sz="0" w:space="0" w:color="auto"/>
        <w:right w:val="none" w:sz="0" w:space="0" w:color="auto"/>
      </w:divBdr>
    </w:div>
    <w:div w:id="87493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hyperlink" Target="https://aksel-blaise.github.io/perdiz"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F01BC-6233-4B68-B586-5B6338D53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23</Pages>
  <Words>17472</Words>
  <Characters>99591</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19</cp:revision>
  <dcterms:created xsi:type="dcterms:W3CDTF">2020-11-05T12:17:00Z</dcterms:created>
  <dcterms:modified xsi:type="dcterms:W3CDTF">2020-11-12T22:16:00Z</dcterms:modified>
</cp:coreProperties>
</file>