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3433F" w14:textId="30FEE4AF" w:rsidR="00A5578F" w:rsidRPr="00A5578F" w:rsidRDefault="00A5578F" w:rsidP="00A5578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bookmarkStart w:id="0" w:name="_Hlk123376474"/>
      <w:r w:rsidRPr="00A557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AS-210: NUMERICAL METHODS IN ATMOSPHERIC MODEL</w:t>
      </w:r>
      <w:r w:rsidR="000926D3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L</w:t>
      </w:r>
      <w:r w:rsidRPr="00A5578F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ING</w:t>
      </w:r>
    </w:p>
    <w:p w14:paraId="00F7B390" w14:textId="77777777" w:rsidR="00A5578F" w:rsidRPr="00A5578F" w:rsidRDefault="00A5578F" w:rsidP="00A5578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5578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 </w:t>
      </w:r>
    </w:p>
    <w:p w14:paraId="3BE82BC3" w14:textId="22D8C663" w:rsidR="00A5578F" w:rsidRPr="00A5578F" w:rsidRDefault="00A5578F" w:rsidP="00126C1F">
      <w:pPr>
        <w:spacing w:after="24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5578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CREDITS: 3:0</w:t>
      </w:r>
    </w:p>
    <w:p w14:paraId="425E1022" w14:textId="4A28D6D6" w:rsidR="00126C1F" w:rsidRDefault="00126C1F" w:rsidP="00126C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5578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INSTRUCTOR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</w:t>
      </w:r>
      <w:r w:rsidRPr="00A5578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: </w:t>
      </w:r>
      <w:r w:rsidR="00101641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Prof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. </w:t>
      </w:r>
      <w:r w:rsidRPr="00A5578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Ashwin Seshadri</w:t>
      </w:r>
      <w:r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 xml:space="preserve"> and Prof. Ravi Nanjundiah</w:t>
      </w:r>
    </w:p>
    <w:p w14:paraId="2D9DB47B" w14:textId="77777777" w:rsidR="00126C1F" w:rsidRDefault="00126C1F" w:rsidP="00126C1F">
      <w:pPr>
        <w:spacing w:after="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</w:p>
    <w:p w14:paraId="2A4687C3" w14:textId="77777777" w:rsidR="00A5578F" w:rsidRPr="00A5578F" w:rsidRDefault="00A5578F" w:rsidP="00126C1F">
      <w:pPr>
        <w:spacing w:after="120" w:line="240" w:lineRule="auto"/>
        <w:rPr>
          <w:rFonts w:ascii="Calibri" w:eastAsia="Times New Roman" w:hAnsi="Calibri" w:cs="Calibri"/>
          <w:color w:val="000000"/>
          <w:sz w:val="24"/>
          <w:szCs w:val="24"/>
          <w:lang w:eastAsia="en-IN"/>
        </w:rPr>
      </w:pPr>
      <w:r w:rsidRPr="00A5578F">
        <w:rPr>
          <w:rFonts w:ascii="Calibri" w:eastAsia="Times New Roman" w:hAnsi="Calibri" w:cs="Calibri"/>
          <w:color w:val="000000"/>
          <w:sz w:val="24"/>
          <w:szCs w:val="24"/>
          <w:lang w:eastAsia="en-IN"/>
        </w:rPr>
        <w:t>SYLLABUS:</w:t>
      </w:r>
    </w:p>
    <w:p w14:paraId="3507853E" w14:textId="6CFD1CEE" w:rsidR="002D079A" w:rsidRDefault="002D079A" w:rsidP="00BF538E">
      <w:pPr>
        <w:pStyle w:val="xmsonormal"/>
        <w:jc w:val="both"/>
      </w:pPr>
      <w:r>
        <w:rPr>
          <w:color w:val="000000"/>
          <w:sz w:val="24"/>
          <w:szCs w:val="24"/>
        </w:rPr>
        <w:t>Equations used in atmospher</w:t>
      </w:r>
      <w:r w:rsidR="00BF538E">
        <w:rPr>
          <w:color w:val="000000"/>
          <w:sz w:val="24"/>
          <w:szCs w:val="24"/>
        </w:rPr>
        <w:t>e and climate</w:t>
      </w:r>
      <w:r>
        <w:rPr>
          <w:color w:val="000000"/>
          <w:sz w:val="24"/>
          <w:szCs w:val="24"/>
        </w:rPr>
        <w:t xml:space="preserve"> modelling</w:t>
      </w:r>
      <w:r w:rsidR="00BF538E">
        <w:rPr>
          <w:color w:val="000000"/>
          <w:sz w:val="24"/>
          <w:szCs w:val="24"/>
        </w:rPr>
        <w:t xml:space="preserve"> and their scale analysis</w:t>
      </w:r>
      <w:r>
        <w:rPr>
          <w:color w:val="000000"/>
          <w:sz w:val="24"/>
          <w:szCs w:val="24"/>
        </w:rPr>
        <w:t>; numerical discretization (horizontal, vertical, time-discretization)</w:t>
      </w:r>
      <w:r w:rsidR="00BF538E">
        <w:rPr>
          <w:color w:val="000000"/>
          <w:sz w:val="24"/>
          <w:szCs w:val="24"/>
        </w:rPr>
        <w:t xml:space="preserve"> of governing equations (e.g., mass, momentum, energy conservation)</w:t>
      </w:r>
      <w:r>
        <w:rPr>
          <w:color w:val="000000"/>
          <w:sz w:val="24"/>
          <w:szCs w:val="24"/>
        </w:rPr>
        <w:t>;</w:t>
      </w:r>
      <w:r w:rsidR="00BF538E">
        <w:rPr>
          <w:color w:val="000000"/>
          <w:sz w:val="24"/>
          <w:szCs w:val="24"/>
        </w:rPr>
        <w:t xml:space="preserve"> solution of discretized equations;</w:t>
      </w:r>
      <w:r>
        <w:rPr>
          <w:color w:val="000000"/>
          <w:sz w:val="24"/>
          <w:szCs w:val="24"/>
        </w:rPr>
        <w:t xml:space="preserve"> finite</w:t>
      </w:r>
      <w:r w:rsidR="00BF538E">
        <w:rPr>
          <w:color w:val="000000"/>
          <w:sz w:val="24"/>
          <w:szCs w:val="24"/>
        </w:rPr>
        <w:t xml:space="preserve"> difference and finite</w:t>
      </w:r>
      <w:r>
        <w:rPr>
          <w:color w:val="000000"/>
          <w:sz w:val="24"/>
          <w:szCs w:val="24"/>
        </w:rPr>
        <w:t xml:space="preserve"> volume schemes;</w:t>
      </w:r>
      <w:r w:rsidR="00F6308C">
        <w:rPr>
          <w:color w:val="000000"/>
          <w:sz w:val="24"/>
          <w:szCs w:val="24"/>
        </w:rPr>
        <w:t xml:space="preserve"> overview of Semi-</w:t>
      </w:r>
      <w:proofErr w:type="spellStart"/>
      <w:r w:rsidR="00F6308C">
        <w:rPr>
          <w:color w:val="000000"/>
          <w:sz w:val="24"/>
          <w:szCs w:val="24"/>
        </w:rPr>
        <w:t>Lagrangian</w:t>
      </w:r>
      <w:proofErr w:type="spellEnd"/>
      <w:r w:rsidR="00F6308C">
        <w:rPr>
          <w:color w:val="000000"/>
          <w:sz w:val="24"/>
          <w:szCs w:val="24"/>
        </w:rPr>
        <w:t xml:space="preserve"> techniques;</w:t>
      </w:r>
      <w:r>
        <w:rPr>
          <w:color w:val="000000"/>
          <w:sz w:val="24"/>
          <w:szCs w:val="24"/>
        </w:rPr>
        <w:t xml:space="preserve"> </w:t>
      </w:r>
      <w:r w:rsidR="005A69DE">
        <w:rPr>
          <w:color w:val="000000"/>
          <w:sz w:val="24"/>
          <w:szCs w:val="24"/>
        </w:rPr>
        <w:t xml:space="preserve">various </w:t>
      </w:r>
      <w:r>
        <w:rPr>
          <w:color w:val="000000"/>
          <w:sz w:val="24"/>
          <w:szCs w:val="24"/>
        </w:rPr>
        <w:t>spectral techniques</w:t>
      </w:r>
      <w:r w:rsidR="009B73EB">
        <w:rPr>
          <w:color w:val="000000"/>
          <w:sz w:val="24"/>
          <w:szCs w:val="24"/>
        </w:rPr>
        <w:t xml:space="preserve"> and </w:t>
      </w:r>
      <w:proofErr w:type="spellStart"/>
      <w:r w:rsidR="009B73EB">
        <w:rPr>
          <w:color w:val="000000"/>
          <w:sz w:val="24"/>
          <w:szCs w:val="24"/>
        </w:rPr>
        <w:t>Galerkin</w:t>
      </w:r>
      <w:proofErr w:type="spellEnd"/>
      <w:r w:rsidR="009B73EB">
        <w:rPr>
          <w:color w:val="000000"/>
          <w:sz w:val="24"/>
          <w:szCs w:val="24"/>
        </w:rPr>
        <w:t xml:space="preserve"> projection</w:t>
      </w:r>
      <w:r>
        <w:rPr>
          <w:color w:val="000000"/>
          <w:sz w:val="24"/>
          <w:szCs w:val="24"/>
        </w:rPr>
        <w:t xml:space="preserve">; </w:t>
      </w:r>
      <w:r w:rsidR="00BF538E">
        <w:rPr>
          <w:color w:val="000000"/>
          <w:sz w:val="24"/>
          <w:szCs w:val="24"/>
        </w:rPr>
        <w:t xml:space="preserve">numerical solutions of </w:t>
      </w:r>
      <w:r w:rsidR="005A69DE">
        <w:rPr>
          <w:color w:val="000000"/>
          <w:sz w:val="24"/>
          <w:szCs w:val="24"/>
        </w:rPr>
        <w:t>example</w:t>
      </w:r>
      <w:r w:rsidR="00BF538E">
        <w:rPr>
          <w:color w:val="000000"/>
          <w:sz w:val="24"/>
          <w:szCs w:val="24"/>
        </w:rPr>
        <w:t xml:space="preserve"> problems; </w:t>
      </w:r>
      <w:r>
        <w:rPr>
          <w:color w:val="000000"/>
          <w:sz w:val="24"/>
          <w:szCs w:val="24"/>
        </w:rPr>
        <w:t>modelling of sub-grid scale processes (e.g.</w:t>
      </w:r>
      <w:r w:rsidR="000926D3">
        <w:rPr>
          <w:color w:val="000000"/>
          <w:sz w:val="24"/>
          <w:szCs w:val="24"/>
        </w:rPr>
        <w:t>,</w:t>
      </w:r>
      <w:r>
        <w:rPr>
          <w:color w:val="000000"/>
          <w:sz w:val="24"/>
          <w:szCs w:val="24"/>
        </w:rPr>
        <w:t xml:space="preserve"> cumulus parameterization); special topics</w:t>
      </w:r>
      <w:r w:rsidR="00C50AB2">
        <w:rPr>
          <w:color w:val="000000"/>
          <w:sz w:val="24"/>
          <w:szCs w:val="24"/>
        </w:rPr>
        <w:t xml:space="preserve"> (</w:t>
      </w:r>
      <w:r w:rsidR="005D701E">
        <w:rPr>
          <w:color w:val="000000"/>
          <w:sz w:val="24"/>
          <w:szCs w:val="24"/>
        </w:rPr>
        <w:t>e.g., emerging techniques/architectures</w:t>
      </w:r>
      <w:r w:rsidR="00C50AB2">
        <w:rPr>
          <w:color w:val="000000"/>
          <w:sz w:val="24"/>
          <w:szCs w:val="24"/>
        </w:rPr>
        <w:t xml:space="preserve">, </w:t>
      </w:r>
      <w:r w:rsidR="005D701E">
        <w:rPr>
          <w:color w:val="000000"/>
          <w:sz w:val="24"/>
          <w:szCs w:val="24"/>
        </w:rPr>
        <w:t xml:space="preserve">analysis of </w:t>
      </w:r>
      <w:r w:rsidR="00C50AB2">
        <w:rPr>
          <w:color w:val="000000"/>
          <w:sz w:val="24"/>
          <w:szCs w:val="24"/>
        </w:rPr>
        <w:t>data driven/hybrid approaches)</w:t>
      </w:r>
      <w:r w:rsidR="00367530">
        <w:rPr>
          <w:color w:val="000000"/>
          <w:sz w:val="24"/>
          <w:szCs w:val="24"/>
        </w:rPr>
        <w:t>.</w:t>
      </w:r>
    </w:p>
    <w:p w14:paraId="7C8F6D44" w14:textId="2C7D828E" w:rsidR="002D079A" w:rsidRDefault="002D079A" w:rsidP="002D079A">
      <w:pPr>
        <w:pStyle w:val="xmsonormal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66064E9C" w14:textId="59D03EDE" w:rsidR="002D079A" w:rsidRDefault="002D079A" w:rsidP="002D079A">
      <w:pPr>
        <w:pStyle w:val="xmsonormal"/>
      </w:pPr>
      <w:r>
        <w:rPr>
          <w:color w:val="000000"/>
          <w:sz w:val="24"/>
          <w:szCs w:val="24"/>
        </w:rPr>
        <w:t>REFERENCES:</w:t>
      </w:r>
    </w:p>
    <w:p w14:paraId="36FC1827" w14:textId="77777777" w:rsidR="00395FF6" w:rsidRDefault="00395FF6" w:rsidP="00C11ACD">
      <w:pPr>
        <w:pStyle w:val="xmsonormal"/>
        <w:jc w:val="both"/>
        <w:rPr>
          <w:color w:val="000000"/>
          <w:sz w:val="24"/>
          <w:szCs w:val="24"/>
        </w:rPr>
      </w:pPr>
    </w:p>
    <w:p w14:paraId="3EC52D04" w14:textId="66A08430" w:rsidR="003F4331" w:rsidRPr="00395FF6" w:rsidRDefault="002D079A" w:rsidP="00C11ACD">
      <w:pPr>
        <w:pStyle w:val="xmsonormal"/>
        <w:jc w:val="both"/>
        <w:rPr>
          <w:color w:val="000000"/>
          <w:sz w:val="24"/>
          <w:szCs w:val="24"/>
        </w:rPr>
      </w:pPr>
      <w:r w:rsidRPr="00395FF6">
        <w:rPr>
          <w:color w:val="000000"/>
          <w:sz w:val="24"/>
          <w:szCs w:val="24"/>
        </w:rPr>
        <w:t>P H Lauritzen et al., Numerical Techniques for Global Atmospheric Models, Springer, 2011</w:t>
      </w:r>
    </w:p>
    <w:p w14:paraId="7AB555E5" w14:textId="30C87E4B" w:rsidR="00F6308C" w:rsidRDefault="00F6308C" w:rsidP="00C11ACD">
      <w:pPr>
        <w:pStyle w:val="xmsonormal"/>
        <w:jc w:val="both"/>
        <w:rPr>
          <w:color w:val="000000"/>
          <w:sz w:val="24"/>
          <w:szCs w:val="24"/>
        </w:rPr>
      </w:pPr>
    </w:p>
    <w:p w14:paraId="7C0F185A" w14:textId="77777777" w:rsidR="00577423" w:rsidRPr="00395FF6" w:rsidRDefault="00577423" w:rsidP="00577423">
      <w:pPr>
        <w:pStyle w:val="xmsonormal"/>
        <w:jc w:val="both"/>
        <w:rPr>
          <w:sz w:val="24"/>
          <w:szCs w:val="24"/>
        </w:rPr>
      </w:pPr>
      <w:r w:rsidRPr="00395FF6">
        <w:rPr>
          <w:sz w:val="24"/>
          <w:szCs w:val="24"/>
        </w:rPr>
        <w:t>A Chandrasekar, Numerical Methods for Atmospheric and Oceanic Sciences, Cambridge University Press, 2022</w:t>
      </w:r>
    </w:p>
    <w:p w14:paraId="30CB231F" w14:textId="77777777" w:rsidR="00577423" w:rsidRDefault="00577423" w:rsidP="00C11ACD">
      <w:pPr>
        <w:pStyle w:val="xmsonormal"/>
        <w:jc w:val="both"/>
        <w:rPr>
          <w:color w:val="000000"/>
          <w:sz w:val="24"/>
          <w:szCs w:val="24"/>
        </w:rPr>
      </w:pPr>
    </w:p>
    <w:p w14:paraId="7F1B4B1A" w14:textId="77777777" w:rsidR="00395FF6" w:rsidRPr="00395FF6" w:rsidRDefault="00395FF6" w:rsidP="00C11ACD">
      <w:pPr>
        <w:pStyle w:val="xmsonormal"/>
        <w:jc w:val="both"/>
        <w:rPr>
          <w:color w:val="000000"/>
          <w:sz w:val="24"/>
          <w:szCs w:val="24"/>
        </w:rPr>
      </w:pPr>
      <w:bookmarkStart w:id="1" w:name="_Hlk117603953"/>
      <w:r w:rsidRPr="00395FF6">
        <w:rPr>
          <w:color w:val="000000"/>
          <w:sz w:val="24"/>
          <w:szCs w:val="24"/>
        </w:rPr>
        <w:t xml:space="preserve">E </w:t>
      </w:r>
      <w:proofErr w:type="spellStart"/>
      <w:r w:rsidRPr="00395FF6">
        <w:rPr>
          <w:color w:val="000000"/>
          <w:sz w:val="24"/>
          <w:szCs w:val="24"/>
        </w:rPr>
        <w:t>Kalnay</w:t>
      </w:r>
      <w:proofErr w:type="spellEnd"/>
      <w:r w:rsidRPr="00395FF6">
        <w:rPr>
          <w:color w:val="000000"/>
          <w:sz w:val="24"/>
          <w:szCs w:val="24"/>
        </w:rPr>
        <w:t xml:space="preserve">, </w:t>
      </w:r>
      <w:r w:rsidRPr="00395FF6">
        <w:rPr>
          <w:color w:val="202122"/>
          <w:sz w:val="24"/>
          <w:szCs w:val="24"/>
          <w:shd w:val="clear" w:color="auto" w:fill="FFFFFF"/>
        </w:rPr>
        <w:t xml:space="preserve">Atmospheric </w:t>
      </w:r>
      <w:proofErr w:type="spellStart"/>
      <w:r w:rsidRPr="00395FF6">
        <w:rPr>
          <w:color w:val="202122"/>
          <w:sz w:val="24"/>
          <w:szCs w:val="24"/>
          <w:shd w:val="clear" w:color="auto" w:fill="FFFFFF"/>
        </w:rPr>
        <w:t>Modeling</w:t>
      </w:r>
      <w:proofErr w:type="spellEnd"/>
      <w:r w:rsidRPr="00395FF6">
        <w:rPr>
          <w:color w:val="202122"/>
          <w:sz w:val="24"/>
          <w:szCs w:val="24"/>
          <w:shd w:val="clear" w:color="auto" w:fill="FFFFFF"/>
        </w:rPr>
        <w:t>, Data Assimilation and Predictability, Cambridge University Press, 2003</w:t>
      </w:r>
    </w:p>
    <w:bookmarkEnd w:id="1"/>
    <w:p w14:paraId="11A4ECC0" w14:textId="77777777" w:rsidR="00395FF6" w:rsidRDefault="00395FF6" w:rsidP="00C11ACD">
      <w:pPr>
        <w:pStyle w:val="xmsonormal"/>
        <w:jc w:val="both"/>
        <w:rPr>
          <w:color w:val="000000"/>
          <w:sz w:val="24"/>
          <w:szCs w:val="24"/>
        </w:rPr>
      </w:pPr>
    </w:p>
    <w:p w14:paraId="58A31E12" w14:textId="3276C65F" w:rsidR="00395FF6" w:rsidRPr="00395FF6" w:rsidRDefault="00395FF6" w:rsidP="00C11ACD">
      <w:pPr>
        <w:pStyle w:val="xmsonormal"/>
        <w:jc w:val="both"/>
        <w:rPr>
          <w:color w:val="000000"/>
          <w:sz w:val="24"/>
          <w:szCs w:val="24"/>
        </w:rPr>
      </w:pPr>
      <w:r w:rsidRPr="00395FF6">
        <w:rPr>
          <w:color w:val="000000"/>
          <w:sz w:val="24"/>
          <w:szCs w:val="24"/>
        </w:rPr>
        <w:t xml:space="preserve">T </w:t>
      </w:r>
      <w:proofErr w:type="spellStart"/>
      <w:r w:rsidRPr="00395FF6">
        <w:rPr>
          <w:color w:val="000000"/>
          <w:sz w:val="24"/>
          <w:szCs w:val="24"/>
        </w:rPr>
        <w:t>T</w:t>
      </w:r>
      <w:proofErr w:type="spellEnd"/>
      <w:r w:rsidRPr="00395FF6">
        <w:rPr>
          <w:color w:val="000000"/>
          <w:sz w:val="24"/>
          <w:szCs w:val="24"/>
        </w:rPr>
        <w:t xml:space="preserve"> Warner, Numerical Weather and Climate Prediction, Cambridge University Press, 2011</w:t>
      </w:r>
    </w:p>
    <w:p w14:paraId="16A1CF87" w14:textId="77777777" w:rsidR="00395FF6" w:rsidRPr="00395FF6" w:rsidRDefault="00395FF6" w:rsidP="002D079A">
      <w:pPr>
        <w:pStyle w:val="xmsonormal"/>
        <w:rPr>
          <w:color w:val="000000"/>
          <w:sz w:val="24"/>
          <w:szCs w:val="24"/>
        </w:rPr>
      </w:pPr>
    </w:p>
    <w:p w14:paraId="02F0C991" w14:textId="6A717579" w:rsidR="00740C7F" w:rsidRPr="00395FF6" w:rsidRDefault="00740C7F" w:rsidP="002D079A">
      <w:pPr>
        <w:pStyle w:val="xmsonormal"/>
        <w:rPr>
          <w:color w:val="000000"/>
          <w:sz w:val="24"/>
          <w:szCs w:val="24"/>
        </w:rPr>
      </w:pPr>
    </w:p>
    <w:bookmarkEnd w:id="0"/>
    <w:p w14:paraId="52CD01A2" w14:textId="77777777" w:rsidR="001801FF" w:rsidRDefault="001801FF"/>
    <w:sectPr w:rsidR="00180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U0MTGztDAwMjAzszBX0lEKTi0uzszPAykwrQUAePxddSwAAAA="/>
  </w:docVars>
  <w:rsids>
    <w:rsidRoot w:val="00A5578F"/>
    <w:rsid w:val="000858FC"/>
    <w:rsid w:val="000926D3"/>
    <w:rsid w:val="00101641"/>
    <w:rsid w:val="00126C1F"/>
    <w:rsid w:val="001801FF"/>
    <w:rsid w:val="002B1962"/>
    <w:rsid w:val="002D079A"/>
    <w:rsid w:val="00367530"/>
    <w:rsid w:val="00395FF6"/>
    <w:rsid w:val="003A5855"/>
    <w:rsid w:val="003C0AB4"/>
    <w:rsid w:val="003D6638"/>
    <w:rsid w:val="003F4331"/>
    <w:rsid w:val="00543A54"/>
    <w:rsid w:val="00577423"/>
    <w:rsid w:val="005A69DE"/>
    <w:rsid w:val="005D701E"/>
    <w:rsid w:val="00637C50"/>
    <w:rsid w:val="006E2EB3"/>
    <w:rsid w:val="00740C7F"/>
    <w:rsid w:val="00765441"/>
    <w:rsid w:val="00811F09"/>
    <w:rsid w:val="009B73EB"/>
    <w:rsid w:val="009E6ED7"/>
    <w:rsid w:val="00A0120D"/>
    <w:rsid w:val="00A5578F"/>
    <w:rsid w:val="00A76219"/>
    <w:rsid w:val="00B8615E"/>
    <w:rsid w:val="00B917C9"/>
    <w:rsid w:val="00BF538E"/>
    <w:rsid w:val="00C11ACD"/>
    <w:rsid w:val="00C43D21"/>
    <w:rsid w:val="00C50AB2"/>
    <w:rsid w:val="00C70020"/>
    <w:rsid w:val="00DA30D9"/>
    <w:rsid w:val="00EE0B7A"/>
    <w:rsid w:val="00EE72BF"/>
    <w:rsid w:val="00F63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52F2C0"/>
  <w15:chartTrackingRefBased/>
  <w15:docId w15:val="{5645B14B-01DE-4E7B-9470-55C74D7040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57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arkvgy8p15qv">
    <w:name w:val="markvgy8p15qv"/>
    <w:basedOn w:val="DefaultParagraphFont"/>
    <w:rsid w:val="00A5578F"/>
  </w:style>
  <w:style w:type="character" w:customStyle="1" w:styleId="markcmgrtnqlq">
    <w:name w:val="markcmgrtnqlq"/>
    <w:basedOn w:val="DefaultParagraphFont"/>
    <w:rsid w:val="00A5578F"/>
  </w:style>
  <w:style w:type="character" w:customStyle="1" w:styleId="markmb78aubl3">
    <w:name w:val="markmb78aubl3"/>
    <w:basedOn w:val="DefaultParagraphFont"/>
    <w:rsid w:val="00A5578F"/>
  </w:style>
  <w:style w:type="character" w:customStyle="1" w:styleId="markevhv29s78">
    <w:name w:val="markevhv29s78"/>
    <w:basedOn w:val="DefaultParagraphFont"/>
    <w:rsid w:val="00A5578F"/>
  </w:style>
  <w:style w:type="character" w:styleId="Hyperlink">
    <w:name w:val="Hyperlink"/>
    <w:basedOn w:val="DefaultParagraphFont"/>
    <w:uiPriority w:val="99"/>
    <w:unhideWhenUsed/>
    <w:rsid w:val="00EE0B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B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079A"/>
    <w:rPr>
      <w:color w:val="954F72" w:themeColor="followedHyperlink"/>
      <w:u w:val="single"/>
    </w:rPr>
  </w:style>
  <w:style w:type="paragraph" w:customStyle="1" w:styleId="xmsonormal">
    <w:name w:val="x_msonormal"/>
    <w:basedOn w:val="Normal"/>
    <w:rsid w:val="002D079A"/>
    <w:pPr>
      <w:spacing w:after="0" w:line="240" w:lineRule="auto"/>
    </w:pPr>
    <w:rPr>
      <w:rFonts w:ascii="Calibri" w:hAnsi="Calibri" w:cs="Calibri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266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3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3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0466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821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80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9762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6695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10651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159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1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6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56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K. Seshadri</dc:creator>
  <cp:keywords/>
  <dc:description/>
  <cp:lastModifiedBy>Ashwin K. Seshadri</cp:lastModifiedBy>
  <cp:revision>4</cp:revision>
  <dcterms:created xsi:type="dcterms:W3CDTF">2024-12-30T18:38:00Z</dcterms:created>
  <dcterms:modified xsi:type="dcterms:W3CDTF">2025-12-22T09:37:00Z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7d8107bd25ea0e81ba10a26c38b951b366bf5712fb6b273788ee8cbb0c7306e6</vt:lpwstr>
  </property>
</Properties>
</file>