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C598" w14:textId="53295333" w:rsidR="00121691" w:rsidRPr="00121691" w:rsidRDefault="00121691" w:rsidP="00121691">
      <w:pPr>
        <w:jc w:val="center"/>
        <w:rPr>
          <w:b/>
          <w:bCs/>
          <w:sz w:val="28"/>
          <w:szCs w:val="28"/>
        </w:rPr>
      </w:pPr>
      <w:r w:rsidRPr="00121691">
        <w:rPr>
          <w:b/>
          <w:bCs/>
          <w:sz w:val="28"/>
          <w:szCs w:val="28"/>
        </w:rPr>
        <w:t xml:space="preserve">Healthcare </w:t>
      </w:r>
      <w:r w:rsidRPr="00121691">
        <w:rPr>
          <w:b/>
          <w:bCs/>
          <w:sz w:val="28"/>
          <w:szCs w:val="28"/>
        </w:rPr>
        <w:t>Insurance Premium Predictio</w:t>
      </w:r>
      <w:r w:rsidRPr="00121691">
        <w:rPr>
          <w:b/>
          <w:bCs/>
          <w:sz w:val="28"/>
          <w:szCs w:val="28"/>
        </w:rPr>
        <w:t>n</w:t>
      </w:r>
    </w:p>
    <w:p w14:paraId="5B83191B" w14:textId="0CBA8A26" w:rsidR="00121691" w:rsidRPr="00121691" w:rsidRDefault="00121691" w:rsidP="00121691">
      <w:pPr>
        <w:rPr>
          <w:b/>
          <w:bCs/>
          <w:sz w:val="24"/>
          <w:szCs w:val="24"/>
        </w:rPr>
      </w:pPr>
      <w:r w:rsidRPr="00121691">
        <w:rPr>
          <w:b/>
          <w:bCs/>
          <w:sz w:val="24"/>
          <w:szCs w:val="24"/>
        </w:rPr>
        <w:t>Overview</w:t>
      </w:r>
    </w:p>
    <w:p w14:paraId="3E653010" w14:textId="6C3AE418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Healthcare </w:t>
      </w:r>
      <w:r w:rsidRPr="00121691">
        <w:rPr>
          <w:sz w:val="24"/>
          <w:szCs w:val="24"/>
        </w:rPr>
        <w:t>insurance industry faces the challenge of balancing fair premium rates with financial sustainability. This report explores the development of a predictive model to estimate health insurance premiums using demographic and lifestyle data. The model leverages machine learning techniques to provide personalized premium recommendations, enhancing both customer satisfaction and insurer efficiency.</w:t>
      </w:r>
    </w:p>
    <w:p w14:paraId="2341FA3F" w14:textId="6CB72472" w:rsidR="00121691" w:rsidRPr="00121691" w:rsidRDefault="00121691" w:rsidP="00121691">
      <w:pPr>
        <w:rPr>
          <w:b/>
          <w:bCs/>
          <w:sz w:val="24"/>
          <w:szCs w:val="24"/>
        </w:rPr>
      </w:pPr>
      <w:r w:rsidRPr="00121691">
        <w:rPr>
          <w:b/>
          <w:bCs/>
          <w:sz w:val="24"/>
          <w:szCs w:val="24"/>
        </w:rPr>
        <w:t>Objectiv</w:t>
      </w:r>
      <w:r w:rsidRPr="00121691">
        <w:rPr>
          <w:b/>
          <w:bCs/>
          <w:sz w:val="24"/>
          <w:szCs w:val="24"/>
        </w:rPr>
        <w:t>e</w:t>
      </w:r>
    </w:p>
    <w:p w14:paraId="26E2B3B1" w14:textId="48FE2AD1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To develop a machine learning model capable of accurately predicting health insurance premiums based on demographic and lifestyle factors. The insights derived from the model can help insurance providers:</w:t>
      </w:r>
    </w:p>
    <w:p w14:paraId="621448F1" w14:textId="5AB2C853" w:rsidR="00121691" w:rsidRPr="00121691" w:rsidRDefault="00121691" w:rsidP="0012169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1691">
        <w:rPr>
          <w:sz w:val="24"/>
          <w:szCs w:val="24"/>
        </w:rPr>
        <w:t>Tailor premiums to individual risk profiles.</w:t>
      </w:r>
    </w:p>
    <w:p w14:paraId="3F3F35DE" w14:textId="3B462057" w:rsidR="00121691" w:rsidRPr="00121691" w:rsidRDefault="00121691" w:rsidP="0012169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1691">
        <w:rPr>
          <w:sz w:val="24"/>
          <w:szCs w:val="24"/>
        </w:rPr>
        <w:t>Identify high-risk factors contributing to elevated premiums.</w:t>
      </w:r>
    </w:p>
    <w:p w14:paraId="77026A33" w14:textId="13A6D0C3" w:rsidR="00121691" w:rsidRPr="00121691" w:rsidRDefault="00121691" w:rsidP="0012169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1691">
        <w:rPr>
          <w:sz w:val="24"/>
          <w:szCs w:val="24"/>
        </w:rPr>
        <w:t>Improve customer retention by offering competitive rates.</w:t>
      </w:r>
    </w:p>
    <w:p w14:paraId="610FD7A0" w14:textId="5130A4A1" w:rsidR="00121691" w:rsidRPr="00121691" w:rsidRDefault="00121691" w:rsidP="00121691">
      <w:pPr>
        <w:rPr>
          <w:b/>
          <w:bCs/>
          <w:sz w:val="24"/>
          <w:szCs w:val="24"/>
        </w:rPr>
      </w:pPr>
      <w:r w:rsidRPr="00121691">
        <w:rPr>
          <w:b/>
          <w:bCs/>
          <w:sz w:val="24"/>
          <w:szCs w:val="24"/>
        </w:rPr>
        <w:t>Business Problem</w:t>
      </w:r>
    </w:p>
    <w:p w14:paraId="37CFF8C8" w14:textId="77777777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Healthcare insurers often struggle to:</w:t>
      </w:r>
    </w:p>
    <w:p w14:paraId="4087DA76" w14:textId="60A761A4" w:rsidR="00121691" w:rsidRPr="00121691" w:rsidRDefault="00121691" w:rsidP="0012169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21691">
        <w:rPr>
          <w:sz w:val="24"/>
          <w:szCs w:val="24"/>
        </w:rPr>
        <w:t>Set premiums that accurately reflect individual risk levels.</w:t>
      </w:r>
    </w:p>
    <w:p w14:paraId="198FE8FD" w14:textId="5C8A01CA" w:rsidR="00121691" w:rsidRPr="00121691" w:rsidRDefault="00121691" w:rsidP="0012169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21691">
        <w:rPr>
          <w:sz w:val="24"/>
          <w:szCs w:val="24"/>
        </w:rPr>
        <w:t>Balance affordability for customers with profitability.</w:t>
      </w:r>
    </w:p>
    <w:p w14:paraId="40E9FCB0" w14:textId="77777777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An effective predictive model can bridge this gap, offering data-driven premium rates that are fair and aligned with risk factors.</w:t>
      </w:r>
    </w:p>
    <w:p w14:paraId="3ADF4D90" w14:textId="6DED5466" w:rsidR="00121691" w:rsidRPr="00121691" w:rsidRDefault="00121691" w:rsidP="00121691">
      <w:pPr>
        <w:rPr>
          <w:b/>
          <w:bCs/>
          <w:sz w:val="24"/>
          <w:szCs w:val="24"/>
        </w:rPr>
      </w:pPr>
      <w:r w:rsidRPr="00121691">
        <w:rPr>
          <w:b/>
          <w:bCs/>
          <w:sz w:val="24"/>
          <w:szCs w:val="24"/>
        </w:rPr>
        <w:t>Dataset Description</w:t>
      </w:r>
    </w:p>
    <w:p w14:paraId="17777E7C" w14:textId="2476CD34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The dataset, titled "Insurance Dataset for Predicting Health Insurance Premiums in the US,"</w:t>
      </w:r>
      <w:r>
        <w:rPr>
          <w:sz w:val="24"/>
          <w:szCs w:val="24"/>
        </w:rPr>
        <w:t xml:space="preserve"> </w:t>
      </w:r>
      <w:r w:rsidRPr="00121691">
        <w:rPr>
          <w:sz w:val="24"/>
          <w:szCs w:val="24"/>
        </w:rPr>
        <w:t>comprises one million records generated to reflect the insured population in the United States. It includes the following variables:</w:t>
      </w:r>
    </w:p>
    <w:p w14:paraId="5E3C24B3" w14:textId="2F5ABFBD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1. Age: The age of the insured individual.</w:t>
      </w:r>
    </w:p>
    <w:p w14:paraId="4458D612" w14:textId="6213F3F9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2. Gender: Male or Female.</w:t>
      </w:r>
    </w:p>
    <w:p w14:paraId="1F1951B9" w14:textId="773B7920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3. Body Mass Index (BMI): A measure of body fat based on height and weight.</w:t>
      </w:r>
    </w:p>
    <w:p w14:paraId="2960F03D" w14:textId="634B02E0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4. Number of Children: Dependents covered under the policy.</w:t>
      </w:r>
    </w:p>
    <w:p w14:paraId="06ED1953" w14:textId="6B192A7C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5. Smoking Status: Smoker or non-smoker.</w:t>
      </w:r>
    </w:p>
    <w:p w14:paraId="50F12B5D" w14:textId="0CB97BED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6. Region: Geographic region of the insured.</w:t>
      </w:r>
    </w:p>
    <w:p w14:paraId="4F19810D" w14:textId="60011B9B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7. Income: Annual income of the individual.</w:t>
      </w:r>
    </w:p>
    <w:p w14:paraId="2078A9A4" w14:textId="0F80427E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lastRenderedPageBreak/>
        <w:t>8. Education: Level of education attained.</w:t>
      </w:r>
    </w:p>
    <w:p w14:paraId="5010AADB" w14:textId="43AD72CC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9. Occupation: Job type or sector.</w:t>
      </w:r>
    </w:p>
    <w:p w14:paraId="41FD5B9E" w14:textId="0F0B3986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10. Insurance Plan Type: Type of health insurance plan.</w:t>
      </w:r>
    </w:p>
    <w:p w14:paraId="713C3D80" w14:textId="77777777" w:rsidR="00121691" w:rsidRDefault="00121691" w:rsidP="00121691">
      <w:pPr>
        <w:rPr>
          <w:sz w:val="24"/>
          <w:szCs w:val="24"/>
        </w:rPr>
      </w:pPr>
      <w:r w:rsidRPr="00121691">
        <w:rPr>
          <w:b/>
          <w:bCs/>
          <w:sz w:val="24"/>
          <w:szCs w:val="24"/>
        </w:rPr>
        <w:t>Data Source:</w:t>
      </w:r>
      <w:r w:rsidRPr="00121691">
        <w:rPr>
          <w:sz w:val="24"/>
          <w:szCs w:val="24"/>
        </w:rPr>
        <w:t xml:space="preserve"> </w:t>
      </w:r>
    </w:p>
    <w:p w14:paraId="63393324" w14:textId="7AF9C7B4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Kaggle - Insurance Dataset</w:t>
      </w:r>
      <w:r>
        <w:rPr>
          <w:sz w:val="24"/>
          <w:szCs w:val="24"/>
        </w:rPr>
        <w:t xml:space="preserve">: </w:t>
      </w:r>
      <w:r w:rsidRPr="00121691">
        <w:rPr>
          <w:sz w:val="24"/>
          <w:szCs w:val="24"/>
        </w:rPr>
        <w:t>https://www.kaggle.com/code/akeshkumarhp/medical-charges-estimation-initial-version/input?select=insurance_dataset.csv</w:t>
      </w:r>
    </w:p>
    <w:p w14:paraId="56C26C76" w14:textId="0BC91219" w:rsidR="00121691" w:rsidRPr="00121691" w:rsidRDefault="00121691" w:rsidP="00121691">
      <w:pPr>
        <w:rPr>
          <w:b/>
          <w:bCs/>
          <w:sz w:val="24"/>
          <w:szCs w:val="24"/>
        </w:rPr>
      </w:pPr>
      <w:r w:rsidRPr="00121691">
        <w:rPr>
          <w:b/>
          <w:bCs/>
          <w:sz w:val="24"/>
          <w:szCs w:val="24"/>
        </w:rPr>
        <w:t>Proposed Solution</w:t>
      </w:r>
      <w:r>
        <w:rPr>
          <w:b/>
          <w:bCs/>
          <w:sz w:val="24"/>
          <w:szCs w:val="24"/>
        </w:rPr>
        <w:t>: Methodology</w:t>
      </w:r>
    </w:p>
    <w:p w14:paraId="3DE5967B" w14:textId="159EBAF7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1. Data Preparation and Exploration:</w:t>
      </w:r>
    </w:p>
    <w:p w14:paraId="2BCAC660" w14:textId="0A21B3B9" w:rsidR="00121691" w:rsidRPr="00121691" w:rsidRDefault="00121691" w:rsidP="0012169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21691">
        <w:rPr>
          <w:sz w:val="24"/>
          <w:szCs w:val="24"/>
        </w:rPr>
        <w:t>Import and clean the dataset to address missing or inconsistent data.</w:t>
      </w:r>
    </w:p>
    <w:p w14:paraId="4C08864E" w14:textId="15BA19CB" w:rsidR="00121691" w:rsidRPr="00121691" w:rsidRDefault="00121691" w:rsidP="0012169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21691">
        <w:rPr>
          <w:sz w:val="24"/>
          <w:szCs w:val="24"/>
        </w:rPr>
        <w:t>Perform exploratory data analysis (EDA) to identify correlations and distributions.</w:t>
      </w:r>
    </w:p>
    <w:p w14:paraId="7E152BCF" w14:textId="42BAA844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2. Feature Engineering:</w:t>
      </w:r>
    </w:p>
    <w:p w14:paraId="0D3E9D5D" w14:textId="48EEF3E2" w:rsidR="00121691" w:rsidRPr="00121691" w:rsidRDefault="00121691" w:rsidP="0012169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1691">
        <w:rPr>
          <w:sz w:val="24"/>
          <w:szCs w:val="24"/>
        </w:rPr>
        <w:t>Encode categorical variables (e.g., gender, region, smoking status).</w:t>
      </w:r>
    </w:p>
    <w:p w14:paraId="3627A153" w14:textId="199643D5" w:rsidR="00121691" w:rsidRPr="00121691" w:rsidRDefault="00121691" w:rsidP="0012169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1691">
        <w:rPr>
          <w:sz w:val="24"/>
          <w:szCs w:val="24"/>
        </w:rPr>
        <w:t>Normalize numerical variables (e.g., age, BMI, income).</w:t>
      </w:r>
    </w:p>
    <w:p w14:paraId="15FCE072" w14:textId="5C6D64EA" w:rsidR="00121691" w:rsidRPr="00121691" w:rsidRDefault="00121691" w:rsidP="0012169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1691">
        <w:rPr>
          <w:sz w:val="24"/>
          <w:szCs w:val="24"/>
        </w:rPr>
        <w:t>Generate interaction terms for key factors (e.g., smoking status and BMI).</w:t>
      </w:r>
    </w:p>
    <w:p w14:paraId="0E3709A7" w14:textId="77777777" w:rsid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3. Model Development:</w:t>
      </w:r>
    </w:p>
    <w:p w14:paraId="772C1285" w14:textId="33ACFB72" w:rsidR="00121691" w:rsidRPr="00121691" w:rsidRDefault="00121691" w:rsidP="0012169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1691">
        <w:rPr>
          <w:sz w:val="24"/>
          <w:szCs w:val="24"/>
        </w:rPr>
        <w:t>Train multiple regression-based models, such as Linear Regression, Random Forest, and Gradient Boosting.</w:t>
      </w:r>
    </w:p>
    <w:p w14:paraId="62A2B43C" w14:textId="1639498E" w:rsidR="00121691" w:rsidRPr="00121691" w:rsidRDefault="00121691" w:rsidP="0012169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1691">
        <w:rPr>
          <w:sz w:val="24"/>
          <w:szCs w:val="24"/>
        </w:rPr>
        <w:t>Evaluate models using metrics like Mean Absolute Error (MAE) and R-squared.</w:t>
      </w:r>
    </w:p>
    <w:p w14:paraId="16E95D35" w14:textId="463E010F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4. Model Optimization:</w:t>
      </w:r>
    </w:p>
    <w:p w14:paraId="11A973F4" w14:textId="2AA5D01F" w:rsidR="00121691" w:rsidRPr="00121691" w:rsidRDefault="00121691" w:rsidP="0012169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21691">
        <w:rPr>
          <w:sz w:val="24"/>
          <w:szCs w:val="24"/>
        </w:rPr>
        <w:t>Tune hyperparameters using techniques like Grid Search and Cross-Validation.</w:t>
      </w:r>
    </w:p>
    <w:p w14:paraId="103818A0" w14:textId="1EF3B18B" w:rsidR="00121691" w:rsidRPr="00121691" w:rsidRDefault="00121691" w:rsidP="0012169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21691">
        <w:rPr>
          <w:sz w:val="24"/>
          <w:szCs w:val="24"/>
        </w:rPr>
        <w:t>Select the best-performing model for deployment.</w:t>
      </w:r>
    </w:p>
    <w:p w14:paraId="53157915" w14:textId="76E60800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5. Insight Generation:</w:t>
      </w:r>
    </w:p>
    <w:p w14:paraId="79D2F4FD" w14:textId="04BD4873" w:rsidR="00121691" w:rsidRPr="00121691" w:rsidRDefault="00121691" w:rsidP="0012169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21691">
        <w:rPr>
          <w:sz w:val="24"/>
          <w:szCs w:val="24"/>
        </w:rPr>
        <w:t>Identify top predictors of insurance premiums.</w:t>
      </w:r>
    </w:p>
    <w:p w14:paraId="7AFE5893" w14:textId="77777777" w:rsidR="00121691" w:rsidRDefault="00121691" w:rsidP="0012169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21691">
        <w:rPr>
          <w:sz w:val="24"/>
          <w:szCs w:val="24"/>
        </w:rPr>
        <w:t>Provide actionable recommendations for insurers.</w:t>
      </w:r>
    </w:p>
    <w:p w14:paraId="3C4AD33C" w14:textId="437BAF3C" w:rsidR="00121691" w:rsidRPr="00121691" w:rsidRDefault="00121691" w:rsidP="00121691">
      <w:pPr>
        <w:rPr>
          <w:b/>
          <w:bCs/>
          <w:sz w:val="24"/>
          <w:szCs w:val="24"/>
        </w:rPr>
      </w:pPr>
      <w:r w:rsidRPr="00121691">
        <w:rPr>
          <w:b/>
          <w:bCs/>
          <w:sz w:val="24"/>
          <w:szCs w:val="24"/>
        </w:rPr>
        <w:t>Deliverables</w:t>
      </w:r>
    </w:p>
    <w:p w14:paraId="1D967A25" w14:textId="7B750C92" w:rsidR="00121691" w:rsidRPr="0099547C" w:rsidRDefault="00121691" w:rsidP="0099547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9547C">
        <w:rPr>
          <w:sz w:val="24"/>
          <w:szCs w:val="24"/>
        </w:rPr>
        <w:t>Predictive Model: A trained machine learning model capable of predicting insurance premiums.</w:t>
      </w:r>
    </w:p>
    <w:p w14:paraId="77A77A6D" w14:textId="77777777" w:rsidR="0099547C" w:rsidRPr="0099547C" w:rsidRDefault="00121691" w:rsidP="0099547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9547C">
        <w:rPr>
          <w:sz w:val="24"/>
          <w:szCs w:val="24"/>
        </w:rPr>
        <w:t>Insights Report: Key drivers influencing premiums (e.g., smoking, BMI).</w:t>
      </w:r>
    </w:p>
    <w:p w14:paraId="7E988069" w14:textId="712D7326" w:rsidR="00121691" w:rsidRPr="0099547C" w:rsidRDefault="00121691" w:rsidP="0099547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9547C">
        <w:rPr>
          <w:sz w:val="24"/>
          <w:szCs w:val="24"/>
        </w:rPr>
        <w:t>Codebas</w:t>
      </w:r>
      <w:r w:rsidRPr="0099547C">
        <w:rPr>
          <w:sz w:val="24"/>
          <w:szCs w:val="24"/>
        </w:rPr>
        <w:t>e</w:t>
      </w:r>
      <w:r w:rsidRPr="0099547C">
        <w:rPr>
          <w:sz w:val="24"/>
          <w:szCs w:val="24"/>
        </w:rPr>
        <w:t xml:space="preserve">: Documented Python scripts and </w:t>
      </w:r>
      <w:proofErr w:type="spellStart"/>
      <w:r w:rsidRPr="0099547C">
        <w:rPr>
          <w:sz w:val="24"/>
          <w:szCs w:val="24"/>
        </w:rPr>
        <w:t>Jupyter</w:t>
      </w:r>
      <w:proofErr w:type="spellEnd"/>
      <w:r w:rsidRPr="0099547C">
        <w:rPr>
          <w:sz w:val="24"/>
          <w:szCs w:val="24"/>
        </w:rPr>
        <w:t xml:space="preserve"> notebooks.</w:t>
      </w:r>
    </w:p>
    <w:p w14:paraId="2C3BCCE6" w14:textId="72DBD037" w:rsidR="00121691" w:rsidRDefault="00121691" w:rsidP="0099547C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9547C">
        <w:rPr>
          <w:sz w:val="24"/>
          <w:szCs w:val="24"/>
        </w:rPr>
        <w:t>Presentation Deck: Visual summary of findings and recommendations</w:t>
      </w:r>
      <w:r w:rsidR="0099547C" w:rsidRPr="0099547C">
        <w:rPr>
          <w:sz w:val="24"/>
          <w:szCs w:val="24"/>
        </w:rPr>
        <w:t>.</w:t>
      </w:r>
    </w:p>
    <w:p w14:paraId="6D649FE6" w14:textId="77777777" w:rsidR="0099547C" w:rsidRPr="0099547C" w:rsidRDefault="0099547C" w:rsidP="0099547C">
      <w:pPr>
        <w:rPr>
          <w:sz w:val="24"/>
          <w:szCs w:val="24"/>
        </w:rPr>
      </w:pPr>
    </w:p>
    <w:p w14:paraId="126F1512" w14:textId="6B3485F3" w:rsidR="00121691" w:rsidRPr="0099547C" w:rsidRDefault="00121691" w:rsidP="00121691">
      <w:pPr>
        <w:rPr>
          <w:b/>
          <w:bCs/>
          <w:sz w:val="24"/>
          <w:szCs w:val="24"/>
        </w:rPr>
      </w:pPr>
      <w:r w:rsidRPr="0099547C">
        <w:rPr>
          <w:b/>
          <w:bCs/>
          <w:sz w:val="24"/>
          <w:szCs w:val="24"/>
        </w:rPr>
        <w:t>Key Insights</w:t>
      </w:r>
    </w:p>
    <w:p w14:paraId="4A8805BE" w14:textId="77777777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Potential insights from the model include:</w:t>
      </w:r>
    </w:p>
    <w:p w14:paraId="5F511852" w14:textId="1D5C5DDA" w:rsidR="00121691" w:rsidRPr="0099547C" w:rsidRDefault="00121691" w:rsidP="0099547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9547C">
        <w:rPr>
          <w:sz w:val="24"/>
          <w:szCs w:val="24"/>
        </w:rPr>
        <w:t>High-Risk Factors: Smoking and elevated BMI may significantly increase premiums.</w:t>
      </w:r>
    </w:p>
    <w:p w14:paraId="451EFAE0" w14:textId="09AF61B6" w:rsidR="00121691" w:rsidRPr="0099547C" w:rsidRDefault="00121691" w:rsidP="0099547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9547C">
        <w:rPr>
          <w:sz w:val="24"/>
          <w:szCs w:val="24"/>
        </w:rPr>
        <w:t>Demographic Patterns: Certain age groups or regions may exhibit higher premiums.</w:t>
      </w:r>
    </w:p>
    <w:p w14:paraId="21823503" w14:textId="7B250B25" w:rsidR="00121691" w:rsidRPr="0099547C" w:rsidRDefault="00121691" w:rsidP="0099547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9547C">
        <w:rPr>
          <w:sz w:val="24"/>
          <w:szCs w:val="24"/>
        </w:rPr>
        <w:t>Plan Optimization:</w:t>
      </w:r>
      <w:r w:rsidR="0099547C" w:rsidRPr="0099547C">
        <w:rPr>
          <w:sz w:val="24"/>
          <w:szCs w:val="24"/>
        </w:rPr>
        <w:t xml:space="preserve"> </w:t>
      </w:r>
      <w:r w:rsidRPr="0099547C">
        <w:rPr>
          <w:sz w:val="24"/>
          <w:szCs w:val="24"/>
        </w:rPr>
        <w:t>Identifying plan types that offer the best value for specific</w:t>
      </w:r>
      <w:r w:rsidR="0099547C">
        <w:rPr>
          <w:sz w:val="24"/>
          <w:szCs w:val="24"/>
        </w:rPr>
        <w:t xml:space="preserve"> </w:t>
      </w:r>
      <w:r w:rsidRPr="0099547C">
        <w:rPr>
          <w:sz w:val="24"/>
          <w:szCs w:val="24"/>
        </w:rPr>
        <w:t>demographics.</w:t>
      </w:r>
    </w:p>
    <w:p w14:paraId="61BB4B60" w14:textId="271D81D2" w:rsidR="00121691" w:rsidRPr="0099547C" w:rsidRDefault="00121691" w:rsidP="00121691">
      <w:pPr>
        <w:rPr>
          <w:b/>
          <w:bCs/>
          <w:sz w:val="24"/>
          <w:szCs w:val="24"/>
        </w:rPr>
      </w:pPr>
      <w:r w:rsidRPr="0099547C">
        <w:rPr>
          <w:b/>
          <w:bCs/>
          <w:sz w:val="24"/>
          <w:szCs w:val="24"/>
        </w:rPr>
        <w:t>Constraints and Assumptions</w:t>
      </w:r>
    </w:p>
    <w:p w14:paraId="69478D8B" w14:textId="79798EA2" w:rsidR="00121691" w:rsidRPr="0099547C" w:rsidRDefault="00121691" w:rsidP="0099547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9547C">
        <w:rPr>
          <w:sz w:val="24"/>
          <w:szCs w:val="24"/>
        </w:rPr>
        <w:t>Data Limitations: The dataset is synthetically generated and may not fully reflect real-world distributions.</w:t>
      </w:r>
    </w:p>
    <w:p w14:paraId="790E0E5F" w14:textId="06932FD5" w:rsidR="00121691" w:rsidRPr="0099547C" w:rsidRDefault="00121691" w:rsidP="0099547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9547C">
        <w:rPr>
          <w:sz w:val="24"/>
          <w:szCs w:val="24"/>
        </w:rPr>
        <w:t>Predictive Scope: The model predicts premiums but does not account for external factors like legislative changes or market trends.</w:t>
      </w:r>
    </w:p>
    <w:p w14:paraId="1E1E7F0C" w14:textId="51721D45" w:rsidR="00121691" w:rsidRPr="0099547C" w:rsidRDefault="00121691" w:rsidP="0099547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9547C">
        <w:rPr>
          <w:sz w:val="24"/>
          <w:szCs w:val="24"/>
        </w:rPr>
        <w:t>Ethical Considerations: Ensuring fairness and avoiding discrimination based on sensitive attributes like gender or region.</w:t>
      </w:r>
    </w:p>
    <w:p w14:paraId="05B1475C" w14:textId="7C716A45" w:rsidR="00121691" w:rsidRPr="0099547C" w:rsidRDefault="00121691" w:rsidP="00121691">
      <w:pPr>
        <w:rPr>
          <w:b/>
          <w:bCs/>
          <w:sz w:val="24"/>
          <w:szCs w:val="24"/>
        </w:rPr>
      </w:pPr>
      <w:r w:rsidRPr="0099547C">
        <w:rPr>
          <w:b/>
          <w:bCs/>
          <w:sz w:val="24"/>
          <w:szCs w:val="24"/>
        </w:rPr>
        <w:t>Next Steps</w:t>
      </w:r>
    </w:p>
    <w:p w14:paraId="7D0B4B31" w14:textId="20ADE916" w:rsidR="00121691" w:rsidRPr="0099547C" w:rsidRDefault="00121691" w:rsidP="0099547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9547C">
        <w:rPr>
          <w:sz w:val="24"/>
          <w:szCs w:val="24"/>
        </w:rPr>
        <w:t>Data Acquisition:</w:t>
      </w:r>
      <w:r w:rsidR="0099547C" w:rsidRPr="0099547C">
        <w:rPr>
          <w:sz w:val="24"/>
          <w:szCs w:val="24"/>
        </w:rPr>
        <w:t xml:space="preserve"> </w:t>
      </w:r>
      <w:r w:rsidRPr="0099547C">
        <w:rPr>
          <w:sz w:val="24"/>
          <w:szCs w:val="24"/>
        </w:rPr>
        <w:t>Verify the dataset’s quality and representativeness.</w:t>
      </w:r>
    </w:p>
    <w:p w14:paraId="35508E8A" w14:textId="3577EF6B" w:rsidR="00121691" w:rsidRPr="0099547C" w:rsidRDefault="00121691" w:rsidP="0099547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9547C">
        <w:rPr>
          <w:sz w:val="24"/>
          <w:szCs w:val="24"/>
        </w:rPr>
        <w:t>Exploratory Analysis:</w:t>
      </w:r>
      <w:r w:rsidR="0099547C" w:rsidRPr="0099547C">
        <w:rPr>
          <w:sz w:val="24"/>
          <w:szCs w:val="24"/>
        </w:rPr>
        <w:t xml:space="preserve"> </w:t>
      </w:r>
      <w:r w:rsidRPr="0099547C">
        <w:rPr>
          <w:sz w:val="24"/>
          <w:szCs w:val="24"/>
        </w:rPr>
        <w:t>Identify patterns and prepare data for modeling.</w:t>
      </w:r>
    </w:p>
    <w:p w14:paraId="6E7901CC" w14:textId="370AEBA3" w:rsidR="00121691" w:rsidRPr="0099547C" w:rsidRDefault="00121691" w:rsidP="0099547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9547C">
        <w:rPr>
          <w:sz w:val="24"/>
          <w:szCs w:val="24"/>
        </w:rPr>
        <w:t>Model Training:</w:t>
      </w:r>
      <w:r w:rsidR="0099547C" w:rsidRPr="0099547C">
        <w:rPr>
          <w:sz w:val="24"/>
          <w:szCs w:val="24"/>
        </w:rPr>
        <w:t xml:space="preserve"> </w:t>
      </w:r>
      <w:r w:rsidRPr="0099547C">
        <w:rPr>
          <w:sz w:val="24"/>
          <w:szCs w:val="24"/>
        </w:rPr>
        <w:t>Build and evaluate models to ensure accuracy and interpretability.</w:t>
      </w:r>
    </w:p>
    <w:p w14:paraId="3346DBC2" w14:textId="3A7AD573" w:rsidR="00121691" w:rsidRPr="0099547C" w:rsidRDefault="00121691" w:rsidP="0099547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9547C">
        <w:rPr>
          <w:sz w:val="24"/>
          <w:szCs w:val="24"/>
        </w:rPr>
        <w:t>Deployment:</w:t>
      </w:r>
      <w:r w:rsidR="0099547C" w:rsidRPr="0099547C">
        <w:rPr>
          <w:sz w:val="24"/>
          <w:szCs w:val="24"/>
        </w:rPr>
        <w:t xml:space="preserve"> </w:t>
      </w:r>
      <w:r w:rsidRPr="0099547C">
        <w:rPr>
          <w:sz w:val="24"/>
          <w:szCs w:val="24"/>
        </w:rPr>
        <w:t>Package the final model for use by insurers, with an interactive interface for premium estimation.</w:t>
      </w:r>
    </w:p>
    <w:p w14:paraId="2325BA3A" w14:textId="10F282A7" w:rsidR="00121691" w:rsidRPr="0099547C" w:rsidRDefault="00121691" w:rsidP="00121691">
      <w:pPr>
        <w:rPr>
          <w:b/>
          <w:bCs/>
          <w:sz w:val="24"/>
          <w:szCs w:val="24"/>
        </w:rPr>
      </w:pPr>
      <w:r w:rsidRPr="0099547C">
        <w:rPr>
          <w:b/>
          <w:bCs/>
          <w:sz w:val="24"/>
          <w:szCs w:val="24"/>
        </w:rPr>
        <w:t>Conclusion</w:t>
      </w:r>
    </w:p>
    <w:p w14:paraId="7966048E" w14:textId="77777777" w:rsidR="00121691" w:rsidRPr="00121691" w:rsidRDefault="00121691" w:rsidP="00121691">
      <w:pPr>
        <w:rPr>
          <w:sz w:val="24"/>
          <w:szCs w:val="24"/>
        </w:rPr>
      </w:pPr>
      <w:r w:rsidRPr="00121691">
        <w:rPr>
          <w:sz w:val="24"/>
          <w:szCs w:val="24"/>
        </w:rPr>
        <w:t>This project aims to equip healthcare insurers with a robust tool for predicting premiums, aligning with individual risk profiles. By leveraging machine learning, insurers can enhance their pricing strategies, ensuring competitiveness and fairness in the market.</w:t>
      </w:r>
    </w:p>
    <w:p w14:paraId="5B2F8C43" w14:textId="77777777" w:rsidR="0003334A" w:rsidRPr="00121691" w:rsidRDefault="0003334A">
      <w:pPr>
        <w:rPr>
          <w:sz w:val="24"/>
          <w:szCs w:val="24"/>
        </w:rPr>
      </w:pPr>
    </w:p>
    <w:sectPr w:rsidR="0003334A" w:rsidRPr="001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552"/>
    <w:multiLevelType w:val="multilevel"/>
    <w:tmpl w:val="A7001AD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F2C"/>
    <w:multiLevelType w:val="hybridMultilevel"/>
    <w:tmpl w:val="6DEC7D04"/>
    <w:lvl w:ilvl="0" w:tplc="4B36D5FA">
      <w:start w:val="3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0D8E439F"/>
    <w:multiLevelType w:val="hybridMultilevel"/>
    <w:tmpl w:val="DBE8D1F4"/>
    <w:lvl w:ilvl="0" w:tplc="62E8D286">
      <w:start w:val="3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11BA5011"/>
    <w:multiLevelType w:val="multilevel"/>
    <w:tmpl w:val="BFC0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113F2"/>
    <w:multiLevelType w:val="hybridMultilevel"/>
    <w:tmpl w:val="C016B5E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170C569C"/>
    <w:multiLevelType w:val="hybridMultilevel"/>
    <w:tmpl w:val="C3BA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53AFD"/>
    <w:multiLevelType w:val="hybridMultilevel"/>
    <w:tmpl w:val="7F74F2F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250A208E"/>
    <w:multiLevelType w:val="multilevel"/>
    <w:tmpl w:val="5194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074B1"/>
    <w:multiLevelType w:val="hybridMultilevel"/>
    <w:tmpl w:val="F150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1463B"/>
    <w:multiLevelType w:val="hybridMultilevel"/>
    <w:tmpl w:val="1674C37A"/>
    <w:lvl w:ilvl="0" w:tplc="939EA7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53904"/>
    <w:multiLevelType w:val="hybridMultilevel"/>
    <w:tmpl w:val="99E4486A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1" w15:restartNumberingAfterBreak="0">
    <w:nsid w:val="392B5F40"/>
    <w:multiLevelType w:val="hybridMultilevel"/>
    <w:tmpl w:val="A626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A5E70"/>
    <w:multiLevelType w:val="multilevel"/>
    <w:tmpl w:val="830A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721F5"/>
    <w:multiLevelType w:val="hybridMultilevel"/>
    <w:tmpl w:val="B95C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445A4"/>
    <w:multiLevelType w:val="multilevel"/>
    <w:tmpl w:val="B906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624B6"/>
    <w:multiLevelType w:val="hybridMultilevel"/>
    <w:tmpl w:val="005AE42A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6" w15:restartNumberingAfterBreak="0">
    <w:nsid w:val="55277F8B"/>
    <w:multiLevelType w:val="hybridMultilevel"/>
    <w:tmpl w:val="8F228B5A"/>
    <w:lvl w:ilvl="0" w:tplc="939EA7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920F98"/>
    <w:multiLevelType w:val="multilevel"/>
    <w:tmpl w:val="F126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671D2"/>
    <w:multiLevelType w:val="hybridMultilevel"/>
    <w:tmpl w:val="86A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95578"/>
    <w:multiLevelType w:val="multilevel"/>
    <w:tmpl w:val="4154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83F91"/>
    <w:multiLevelType w:val="hybridMultilevel"/>
    <w:tmpl w:val="B00A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E5228"/>
    <w:multiLevelType w:val="hybridMultilevel"/>
    <w:tmpl w:val="2F6C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D0794"/>
    <w:multiLevelType w:val="hybridMultilevel"/>
    <w:tmpl w:val="F7447BBC"/>
    <w:lvl w:ilvl="0" w:tplc="939EA7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D30"/>
    <w:multiLevelType w:val="hybridMultilevel"/>
    <w:tmpl w:val="7C30DB52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4" w15:restartNumberingAfterBreak="0">
    <w:nsid w:val="6E312231"/>
    <w:multiLevelType w:val="hybridMultilevel"/>
    <w:tmpl w:val="AF76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71C26"/>
    <w:multiLevelType w:val="hybridMultilevel"/>
    <w:tmpl w:val="3356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11B32"/>
    <w:multiLevelType w:val="hybridMultilevel"/>
    <w:tmpl w:val="2CF29A0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4582980"/>
    <w:multiLevelType w:val="hybridMultilevel"/>
    <w:tmpl w:val="3EFA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F88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E5825"/>
    <w:multiLevelType w:val="hybridMultilevel"/>
    <w:tmpl w:val="8C52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F75C7"/>
    <w:multiLevelType w:val="hybridMultilevel"/>
    <w:tmpl w:val="5184874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7C0177CB"/>
    <w:multiLevelType w:val="hybridMultilevel"/>
    <w:tmpl w:val="A6E4087A"/>
    <w:lvl w:ilvl="0" w:tplc="8BAE0C3C">
      <w:start w:val="3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1" w15:restartNumberingAfterBreak="0">
    <w:nsid w:val="7D481266"/>
    <w:multiLevelType w:val="hybridMultilevel"/>
    <w:tmpl w:val="B06CC346"/>
    <w:lvl w:ilvl="0" w:tplc="019E5198">
      <w:start w:val="3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2" w15:restartNumberingAfterBreak="0">
    <w:nsid w:val="7DB603E8"/>
    <w:multiLevelType w:val="multilevel"/>
    <w:tmpl w:val="0DEA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3A3F90"/>
    <w:multiLevelType w:val="hybridMultilevel"/>
    <w:tmpl w:val="7F8802B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4" w15:restartNumberingAfterBreak="0">
    <w:nsid w:val="7E6114EA"/>
    <w:multiLevelType w:val="hybridMultilevel"/>
    <w:tmpl w:val="7B1072B4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301613037">
    <w:abstractNumId w:val="12"/>
  </w:num>
  <w:num w:numId="2" w16cid:durableId="360597087">
    <w:abstractNumId w:val="0"/>
  </w:num>
  <w:num w:numId="3" w16cid:durableId="1705982806">
    <w:abstractNumId w:val="32"/>
  </w:num>
  <w:num w:numId="4" w16cid:durableId="322047829">
    <w:abstractNumId w:val="7"/>
  </w:num>
  <w:num w:numId="5" w16cid:durableId="1433239175">
    <w:abstractNumId w:val="19"/>
  </w:num>
  <w:num w:numId="6" w16cid:durableId="617418541">
    <w:abstractNumId w:val="17"/>
  </w:num>
  <w:num w:numId="7" w16cid:durableId="299456297">
    <w:abstractNumId w:val="14"/>
  </w:num>
  <w:num w:numId="8" w16cid:durableId="1608153148">
    <w:abstractNumId w:val="3"/>
  </w:num>
  <w:num w:numId="9" w16cid:durableId="2100246961">
    <w:abstractNumId w:val="24"/>
  </w:num>
  <w:num w:numId="10" w16cid:durableId="2015107006">
    <w:abstractNumId w:val="21"/>
  </w:num>
  <w:num w:numId="11" w16cid:durableId="1089739814">
    <w:abstractNumId w:val="8"/>
  </w:num>
  <w:num w:numId="12" w16cid:durableId="1564873984">
    <w:abstractNumId w:val="22"/>
  </w:num>
  <w:num w:numId="13" w16cid:durableId="522404886">
    <w:abstractNumId w:val="16"/>
  </w:num>
  <w:num w:numId="14" w16cid:durableId="28144201">
    <w:abstractNumId w:val="9"/>
  </w:num>
  <w:num w:numId="15" w16cid:durableId="1242178213">
    <w:abstractNumId w:val="18"/>
  </w:num>
  <w:num w:numId="16" w16cid:durableId="667440947">
    <w:abstractNumId w:val="5"/>
  </w:num>
  <w:num w:numId="17" w16cid:durableId="49426012">
    <w:abstractNumId w:val="30"/>
  </w:num>
  <w:num w:numId="18" w16cid:durableId="19091162">
    <w:abstractNumId w:val="23"/>
  </w:num>
  <w:num w:numId="19" w16cid:durableId="138814518">
    <w:abstractNumId w:val="20"/>
  </w:num>
  <w:num w:numId="20" w16cid:durableId="1489055679">
    <w:abstractNumId w:val="31"/>
  </w:num>
  <w:num w:numId="21" w16cid:durableId="377895899">
    <w:abstractNumId w:val="15"/>
  </w:num>
  <w:num w:numId="22" w16cid:durableId="506017117">
    <w:abstractNumId w:val="25"/>
  </w:num>
  <w:num w:numId="23" w16cid:durableId="252664276">
    <w:abstractNumId w:val="27"/>
  </w:num>
  <w:num w:numId="24" w16cid:durableId="1778329918">
    <w:abstractNumId w:val="28"/>
  </w:num>
  <w:num w:numId="25" w16cid:durableId="1909611930">
    <w:abstractNumId w:val="11"/>
  </w:num>
  <w:num w:numId="26" w16cid:durableId="1286430887">
    <w:abstractNumId w:val="2"/>
  </w:num>
  <w:num w:numId="27" w16cid:durableId="1986348938">
    <w:abstractNumId w:val="34"/>
  </w:num>
  <w:num w:numId="28" w16cid:durableId="883517297">
    <w:abstractNumId w:val="6"/>
  </w:num>
  <w:num w:numId="29" w16cid:durableId="1142893669">
    <w:abstractNumId w:val="13"/>
  </w:num>
  <w:num w:numId="30" w16cid:durableId="1646398838">
    <w:abstractNumId w:val="1"/>
  </w:num>
  <w:num w:numId="31" w16cid:durableId="492601210">
    <w:abstractNumId w:val="10"/>
  </w:num>
  <w:num w:numId="32" w16cid:durableId="394201317">
    <w:abstractNumId w:val="29"/>
  </w:num>
  <w:num w:numId="33" w16cid:durableId="1732268267">
    <w:abstractNumId w:val="33"/>
  </w:num>
  <w:num w:numId="34" w16cid:durableId="866410619">
    <w:abstractNumId w:val="4"/>
  </w:num>
  <w:num w:numId="35" w16cid:durableId="10037064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1"/>
    <w:rsid w:val="0003334A"/>
    <w:rsid w:val="00121691"/>
    <w:rsid w:val="004F7305"/>
    <w:rsid w:val="009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F621"/>
  <w15:chartTrackingRefBased/>
  <w15:docId w15:val="{6042DEFB-4974-4323-84DD-C624741C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rane</dc:creator>
  <cp:keywords/>
  <dc:description/>
  <cp:lastModifiedBy>akshada rane</cp:lastModifiedBy>
  <cp:revision>1</cp:revision>
  <dcterms:created xsi:type="dcterms:W3CDTF">2025-01-01T16:15:00Z</dcterms:created>
  <dcterms:modified xsi:type="dcterms:W3CDTF">2025-01-01T16:35:00Z</dcterms:modified>
</cp:coreProperties>
</file>