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b/>
          <w:bCs/>
          <w:color w:val="1A1A2E"/>
          <w:sz w:val="72"/>
          <w:szCs w:val="72"/>
        </w:rPr>
        <w:t xml:space="preserve">NAVIGATOR</w:t>
      </w:r>
    </w:p>
    <w:p>
      <w:pPr>
        <w:spacing w:after="200"/>
      </w:pPr>
      <w:r>
        <w:rPr>
          <w:rFonts w:ascii="Arial" w:cs="Arial" w:eastAsia="Arial" w:hAnsi="Arial"/>
          <w:color w:val="2E5BFF"/>
          <w:sz w:val="28"/>
          <w:szCs w:val="28"/>
        </w:rPr>
        <w:t xml:space="preserve">by ZCLAP Inc.</w:t>
      </w:r>
    </w:p>
    <w:p>
      <w:pPr>
        <w:pBdr>
          <w:bottom w:val="single" w:color="2E5BFF" w:sz="12" w:space="4"/>
        </w:pBdr>
        <w:spacing w:after="80"/>
      </w:pPr>
      <w:r>
        <w:t xml:space="preserve"/>
      </w:r>
    </w:p>
    <w:p>
      <w:pPr>
        <w:spacing w:after="100" w:before="200"/>
      </w:pPr>
      <w:r>
        <w:rPr>
          <w:rFonts w:ascii="Georgia" w:cs="Georgia" w:eastAsia="Georgia" w:hAnsi="Georgia"/>
          <w:i/>
          <w:iCs/>
          <w:color w:val="1A1A2E"/>
          <w:sz w:val="36"/>
          <w:szCs w:val="36"/>
        </w:rPr>
        <w:t xml:space="preserve">From Dashboards to Decisions</w:t>
      </w:r>
    </w:p>
    <w:p>
      <w:pPr>
        <w:spacing w:after="60"/>
      </w:pPr>
      <w:r>
        <w:rPr>
          <w:rFonts w:ascii="Arial" w:cs="Arial" w:eastAsia="Arial" w:hAnsi="Arial"/>
          <w:color w:val="5A5A6E"/>
          <w:sz w:val="24"/>
          <w:szCs w:val="24"/>
        </w:rPr>
        <w:t xml:space="preserve">Website Content &amp; Messaging Document</w:t>
      </w:r>
    </w:p>
    <w:p>
      <w:pPr>
        <w:spacing w:before="1800"/>
      </w:pPr>
      <w:r>
        <w:rPr>
          <w:rFonts w:ascii="Arial" w:cs="Arial" w:eastAsia="Arial" w:hAnsi="Arial"/>
          <w:b/>
          <w:bCs/>
          <w:color w:val="0B7A75"/>
          <w:sz w:val="20"/>
          <w:szCs w:val="20"/>
        </w:rPr>
        <w:t xml:space="preserve">Embedded Decision Intelligence</w:t>
      </w:r>
    </w:p>
    <w:p>
      <w:r>
        <w:rPr>
          <w:rFonts w:ascii="Arial" w:cs="Arial" w:eastAsia="Arial" w:hAnsi="Arial"/>
          <w:color w:val="5A5A6E"/>
          <w:sz w:val="18"/>
          <w:szCs w:val="18"/>
        </w:rPr>
        <w:t xml:space="preserve">Executive Landing Page — Full Copy Deck</w:t>
      </w:r>
    </w:p>
    <w:p>
      <w:r>
        <w:br w:type="page"/>
      </w:r>
    </w:p>
    <w:p>
      <w:pPr>
        <w:spacing w:after="200"/>
      </w:pPr>
      <w:r>
        <w:rPr>
          <w:rFonts w:ascii="Arial" w:cs="Arial" w:eastAsia="Arial" w:hAnsi="Arial"/>
          <w:b/>
          <w:bCs/>
          <w:color w:val="1A1A2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Hero Section</w:t>
      </w:r>
    </w:p>
    <w:p>
      <w:pPr>
        <w:spacing w:after="80" w:before="360"/>
      </w:pPr>
      <w:r>
        <w:rPr>
          <w:rFonts w:ascii="Arial" w:cs="Arial" w:eastAsia="Arial" w:hAnsi="Arial"/>
          <w:b/>
          <w:bCs/>
          <w:color w:val="2E5BFF"/>
          <w:sz w:val="18"/>
          <w:szCs w:val="18"/>
        </w:rPr>
        <w:t xml:space="preserve">EMBEDDED DECISION INTELLIGENCE</w:t>
      </w:r>
    </w:p>
    <w:p>
      <w:pPr>
        <w:spacing w:after="140"/>
      </w:pPr>
      <w:r>
        <w:rPr>
          <w:rFonts w:ascii="Arial" w:cs="Arial" w:eastAsia="Arial" w:hAnsi="Arial"/>
          <w:b/>
          <w:bCs/>
          <w:color w:val="1A1A2E"/>
          <w:sz w:val="44"/>
          <w:szCs w:val="44"/>
        </w:rPr>
        <w:t xml:space="preserve">From Dashboards to Decisions.</w:t>
      </w:r>
    </w:p>
    <w:p>
      <w:pPr>
        <w:spacing w:after="160" w:line="300"/>
      </w:pPr>
      <w:r>
        <w:rPr>
          <w:rFonts w:ascii="Arial" w:cs="Arial" w:eastAsia="Arial" w:hAnsi="Arial"/>
          <w:b w:val="false"/>
          <w:bCs w:val="false"/>
          <w:i w:val="false"/>
          <w:iCs w:val="false"/>
          <w:color w:val="5A5A6E"/>
          <w:sz w:val="22"/>
          <w:szCs w:val="22"/>
        </w:rPr>
        <w:t xml:space="preserve">Navigator turns your existing BI into an intelligence layer that tells leaders what’s happening, what it means, and what to do next — before the decision is already made in the room.</w:t>
      </w:r>
    </w:p>
    <w:p>
      <w:pPr>
        <w:spacing w:after="160" w:line="300"/>
      </w:pPr>
      <w:r>
        <w:rPr>
          <w:rFonts w:ascii="Arial" w:cs="Arial" w:eastAsia="Arial" w:hAnsi="Arial"/>
          <w:b w:val="false"/>
          <w:bCs w:val="false"/>
          <w:i w:val="false"/>
          <w:iCs w:val="false"/>
          <w:color w:val="5A5A6E"/>
          <w:sz w:val="22"/>
          <w:szCs w:val="22"/>
        </w:rPr>
        <w:t xml:space="preserve">Connect your Tableau environment. Navigator reads it, understands it, and builds a living, role-aware decision surface for every leader in your organization. No rebuilding. No migration. No new dashboards to maintain.</w:t>
      </w:r>
    </w:p>
    <w:p>
      <w:pPr>
        <w:spacing w:after="60" w:before="120"/>
      </w:pPr>
      <w:r>
        <w:rPr>
          <w:rFonts w:ascii="Arial" w:cs="Arial" w:eastAsia="Arial" w:hAnsi="Arial"/>
          <w:b/>
          <w:bCs/>
          <w:color w:val="FFFFFF"/>
          <w:sz w:val="22"/>
          <w:szCs w:val="22"/>
          <w:shd w:fill="2E5BFF" w:val="clear"/>
        </w:rPr>
        <w:t xml:space="preserve">[ Request a Demo ]</w:t>
      </w:r>
      <w:r>
        <w:rPr>
          <w:rFonts w:ascii="Arial" w:cs="Arial" w:eastAsia="Arial" w:hAnsi="Arial"/>
          <w:b/>
          <w:bCs/>
          <w:color w:val="2E5BFF"/>
          <w:sz w:val="22"/>
          <w:szCs w:val="22"/>
        </w:rPr>
        <w:t xml:space="preserve">      See How It Works →</w:t>
      </w:r>
    </w:p>
    <w:p>
      <w:pPr>
        <w:spacing w:after="160" w:line="300"/>
      </w:pPr>
      <w:r>
        <w:rPr>
          <w:rFonts w:ascii="Arial" w:cs="Arial" w:eastAsia="Arial" w:hAnsi="Arial"/>
          <w:b w:val="false"/>
          <w:bCs w:val="false"/>
          <w:i/>
          <w:iCs/>
          <w:color w:val="5A5A6E"/>
          <w:sz w:val="22"/>
          <w:szCs w:val="22"/>
        </w:rPr>
        <w:t xml:space="preserve">Built on your existing data investment  ·  Works with Tableau  ·  Enterprise-ready security</w:t>
      </w:r>
    </w:p>
    <w:p>
      <w:pPr>
        <w:pBdr>
          <w:bottom w:val="single" w:color="D5DAE5" w:sz="6" w:space="1"/>
        </w:pBdr>
        <w:spacing w:after="200" w:before="200"/>
      </w:pPr>
      <w:r>
        <w:t xml:space="preserve"/>
      </w:r>
    </w:p>
    <w:p>
      <w:pPr>
        <w:pStyle w:val="Heading1"/>
      </w:pPr>
      <w:r>
        <w:t xml:space="preserve">2. The Real Problem</w:t>
      </w:r>
    </w:p>
    <w:p>
      <w:pPr>
        <w:pStyle w:val="Heading3"/>
      </w:pPr>
      <w:r>
        <w:t xml:space="preserve">Most organizations are not lacking data. They are drowning in visibility.</w:t>
      </w:r>
    </w:p>
    <w:p>
      <w:pPr>
        <w:spacing w:after="160" w:line="300"/>
      </w:pPr>
      <w:r>
        <w:rPr>
          <w:rFonts w:ascii="Arial" w:cs="Arial" w:eastAsia="Arial" w:hAnsi="Arial"/>
          <w:b w:val="false"/>
          <w:bCs w:val="false"/>
          <w:i w:val="false"/>
          <w:iCs w:val="false"/>
          <w:color w:val="5A5A6E"/>
          <w:sz w:val="22"/>
          <w:szCs w:val="22"/>
        </w:rPr>
        <w:t xml:space="preserve">Dashboards everywhere. Metrics everywhere. Reports updated in real time.</w:t>
      </w:r>
    </w:p>
    <w:p>
      <w:pPr>
        <w:spacing w:after="160" w:line="300"/>
      </w:pPr>
      <w:r>
        <w:rPr>
          <w:rFonts w:ascii="Arial" w:cs="Arial" w:eastAsia="Arial" w:hAnsi="Arial"/>
          <w:b w:val="false"/>
          <w:bCs w:val="false"/>
          <w:i w:val="false"/>
          <w:iCs w:val="false"/>
          <w:color w:val="5A5A6E"/>
          <w:sz w:val="22"/>
          <w:szCs w:val="22"/>
        </w:rPr>
        <w:t xml:space="preserve">And yet, inside leadership meetings, an uncomfortable pattern still exists:</w:t>
      </w:r>
    </w:p>
    <w:p>
      <w:pPr>
        <w:spacing w:after="160" w:line="300"/>
      </w:pPr>
      <w:r>
        <w:rPr>
          <w:rFonts w:ascii="Arial" w:cs="Arial" w:eastAsia="Arial" w:hAnsi="Arial"/>
          <w:b/>
          <w:bCs/>
          <w:i w:val="false"/>
          <w:iCs w:val="false"/>
          <w:color w:val="1A1A2E"/>
          <w:sz w:val="22"/>
          <w:szCs w:val="22"/>
        </w:rPr>
        <w:t xml:space="preserve">Critical decisions are rarely driven by dashboards.</w:t>
      </w:r>
    </w:p>
    <w:p>
      <w:pPr>
        <w:spacing w:after="160" w:line="300"/>
      </w:pPr>
      <w:r>
        <w:rPr>
          <w:rFonts w:ascii="Arial" w:cs="Arial" w:eastAsia="Arial" w:hAnsi="Arial"/>
          <w:b w:val="false"/>
          <w:bCs w:val="false"/>
          <w:i w:val="false"/>
          <w:iCs w:val="false"/>
          <w:color w:val="5A5A6E"/>
          <w:sz w:val="22"/>
          <w:szCs w:val="22"/>
        </w:rPr>
        <w:t xml:space="preserve">They are driven by urgency, experience, internal alignment, executive intuition — and the loudest interpretation in the room.</w:t>
      </w:r>
    </w:p>
    <w:p>
      <w:pPr>
        <w:spacing w:after="160" w:line="300"/>
      </w:pPr>
      <w:r>
        <w:rPr>
          <w:rFonts w:ascii="Arial" w:cs="Arial" w:eastAsia="Arial" w:hAnsi="Arial"/>
          <w:b w:val="false"/>
          <w:bCs w:val="false"/>
          <w:i w:val="false"/>
          <w:iCs w:val="false"/>
          <w:color w:val="5A5A6E"/>
          <w:sz w:val="22"/>
          <w:szCs w:val="22"/>
        </w:rPr>
        <w:t xml:space="preserve">The dashboard enters the conversation later. As validation, not direction.</w:t>
      </w:r>
    </w:p>
    <w:p>
      <w:pPr>
        <w:spacing w:after="120" w:before="160"/>
      </w:pPr>
      <w:r>
        <w:rPr>
          <w:rFonts w:ascii="Arial" w:cs="Arial" w:eastAsia="Arial" w:hAnsi="Arial"/>
          <w:b/>
          <w:bCs/>
          <w:color w:val="1A1A2E"/>
          <w:sz w:val="24"/>
          <w:szCs w:val="24"/>
        </w:rPr>
        <w:t xml:space="preserve">A dashboard answers one question. Leaders need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AE5" w:sz="1"/>
              <w:left w:val="single" w:color="D5DAE5" w:sz="1"/>
              <w:bottom w:val="single" w:color="D5DAE5" w:sz="1"/>
              <w:right w:val="single" w:color="D5DAE5" w:sz="1"/>
            </w:tcBorders>
            <w:shd w:fill="E6EAF5" w:val="clear"/>
            <w:tcMar>
              <w:top w:type="dxa" w:w="100"/>
              <w:left w:type="dxa" w:w="140"/>
              <w:bottom w:type="dxa" w:w="100"/>
              <w:right w:type="dxa" w:w="140"/>
            </w:tcMar>
          </w:tcPr>
          <w:p>
            <w:r>
              <w:rPr>
                <w:rFonts w:ascii="Arial" w:cs="Arial" w:eastAsia="Arial" w:hAnsi="Arial"/>
                <w:b/>
                <w:bCs/>
                <w:color w:val="1A1A2E"/>
                <w:sz w:val="21"/>
                <w:szCs w:val="21"/>
              </w:rPr>
              <w:t xml:space="preserve">A dashboard tells you</w:t>
            </w:r>
          </w:p>
        </w:tc>
        <w:tc>
          <w:tcPr>
            <w:tcW w:type="dxa" w:w="4680"/>
            <w:tcBorders>
              <w:top w:val="single" w:color="D5DAE5" w:sz="1"/>
              <w:left w:val="single" w:color="D5DAE5" w:sz="1"/>
              <w:bottom w:val="single" w:color="D5DAE5" w:sz="1"/>
              <w:right w:val="single" w:color="D5DAE5" w:sz="1"/>
            </w:tcBorders>
            <w:shd w:fill="EEF2FF" w:val="clear"/>
            <w:tcMar>
              <w:top w:type="dxa" w:w="100"/>
              <w:left w:type="dxa" w:w="140"/>
              <w:bottom w:type="dxa" w:w="100"/>
              <w:right w:type="dxa" w:w="140"/>
            </w:tcMar>
          </w:tcPr>
          <w:p>
            <w:r>
              <w:rPr>
                <w:rFonts w:ascii="Arial" w:cs="Arial" w:eastAsia="Arial" w:hAnsi="Arial"/>
                <w:b/>
                <w:bCs/>
                <w:color w:val="1A1A2E"/>
                <w:sz w:val="21"/>
                <w:szCs w:val="21"/>
              </w:rPr>
              <w:t xml:space="preserve">A leader needs to know</w:t>
            </w:r>
          </w:p>
        </w:tc>
      </w:tr>
      <w:tr>
        <w:tc>
          <w:tcPr>
            <w:tcW w:type="dxa" w:w="4680"/>
            <w:tcBorders>
              <w:top w:val="single" w:color="D5DAE5" w:sz="1"/>
              <w:left w:val="single" w:color="D5DAE5" w:sz="1"/>
              <w:bottom w:val="single" w:color="D5DAE5" w:sz="1"/>
              <w:right w:val="single" w:color="D5DAE5" w:sz="1"/>
            </w:tcBorders>
            <w:shd w:fill="F4F6F8" w:val="clear"/>
            <w:tcMar>
              <w:top w:type="dxa" w:w="90"/>
              <w:left w:type="dxa" w:w="140"/>
              <w:bottom w:type="dxa" w:w="90"/>
              <w:right w:type="dxa" w:w="140"/>
            </w:tcMar>
            <w:vAlign w:val="center"/>
          </w:tcPr>
          <w:p>
            <w:r>
              <w:rPr>
                <w:rFonts w:ascii="Arial" w:cs="Arial" w:eastAsia="Arial" w:hAnsi="Arial"/>
                <w:color w:val="5A5A6E"/>
                <w:sz w:val="21"/>
                <w:szCs w:val="21"/>
              </w:rPr>
              <w:t xml:space="preserve">What is happening?</w:t>
            </w:r>
          </w:p>
        </w:tc>
        <w:tc>
          <w:tcPr>
            <w:tcW w:type="dxa" w:w="4680"/>
            <w:tcBorders>
              <w:top w:val="single" w:color="D5DAE5" w:sz="1"/>
              <w:left w:val="single" w:color="D5DAE5" w:sz="1"/>
              <w:bottom w:val="single" w:color="D5DAE5" w:sz="1"/>
              <w:right w:val="single" w:color="D5DAE5" w:sz="1"/>
            </w:tcBorders>
            <w:shd w:fill="EEF2FF" w:val="clear"/>
            <w:tcMar>
              <w:top w:type="dxa" w:w="90"/>
              <w:left w:type="dxa" w:w="140"/>
              <w:bottom w:type="dxa" w:w="90"/>
              <w:right w:type="dxa" w:w="140"/>
            </w:tcMar>
            <w:vAlign w:val="center"/>
          </w:tcPr>
          <w:p>
            <w:r>
              <w:rPr>
                <w:rFonts w:ascii="Arial" w:cs="Arial" w:eastAsia="Arial" w:hAnsi="Arial"/>
                <w:color w:val="5A5A6E"/>
                <w:sz w:val="21"/>
                <w:szCs w:val="21"/>
              </w:rPr>
              <w:t xml:space="preserve">What should happen next?</w:t>
            </w:r>
          </w:p>
        </w:tc>
      </w:tr>
      <w:tr>
        <w:tc>
          <w:tcPr>
            <w:tcW w:type="dxa" w:w="4680"/>
            <w:tcBorders>
              <w:top w:val="single" w:color="D5DAE5" w:sz="1"/>
              <w:left w:val="single" w:color="D5DAE5" w:sz="1"/>
              <w:bottom w:val="single" w:color="D5DAE5" w:sz="1"/>
              <w:right w:val="single" w:color="D5DAE5" w:sz="1"/>
            </w:tcBorders>
            <w:shd w:fill="F4F6F8" w:val="clear"/>
            <w:tcMar>
              <w:top w:type="dxa" w:w="90"/>
              <w:left w:type="dxa" w:w="140"/>
              <w:bottom w:type="dxa" w:w="90"/>
              <w:right w:type="dxa" w:w="140"/>
            </w:tcMar>
            <w:vAlign w:val="center"/>
          </w:tcPr>
          <w:p>
            <w:r>
              <w:rPr>
                <w:rFonts w:ascii="Arial" w:cs="Arial" w:eastAsia="Arial" w:hAnsi="Arial"/>
                <w:color w:val="5A5A6E"/>
                <w:sz w:val="21"/>
                <w:szCs w:val="21"/>
              </w:rPr>
              <w:t xml:space="preserve"/>
            </w:r>
          </w:p>
        </w:tc>
        <w:tc>
          <w:tcPr>
            <w:tcW w:type="dxa" w:w="4680"/>
            <w:tcBorders>
              <w:top w:val="single" w:color="D5DAE5" w:sz="1"/>
              <w:left w:val="single" w:color="D5DAE5" w:sz="1"/>
              <w:bottom w:val="single" w:color="D5DAE5" w:sz="1"/>
              <w:right w:val="single" w:color="D5DAE5" w:sz="1"/>
            </w:tcBorders>
            <w:shd w:fill="EEF2FF" w:val="clear"/>
            <w:tcMar>
              <w:top w:type="dxa" w:w="90"/>
              <w:left w:type="dxa" w:w="140"/>
              <w:bottom w:type="dxa" w:w="90"/>
              <w:right w:type="dxa" w:w="140"/>
            </w:tcMar>
            <w:vAlign w:val="center"/>
          </w:tcPr>
          <w:p>
            <w:r>
              <w:rPr>
                <w:rFonts w:ascii="Arial" w:cs="Arial" w:eastAsia="Arial" w:hAnsi="Arial"/>
                <w:color w:val="5A5A6E"/>
                <w:sz w:val="21"/>
                <w:szCs w:val="21"/>
              </w:rPr>
              <w:t xml:space="preserve">How urgent is this?</w:t>
            </w:r>
          </w:p>
        </w:tc>
      </w:tr>
      <w:tr>
        <w:tc>
          <w:tcPr>
            <w:tcW w:type="dxa" w:w="4680"/>
            <w:tcBorders>
              <w:top w:val="single" w:color="D5DAE5" w:sz="1"/>
              <w:left w:val="single" w:color="D5DAE5" w:sz="1"/>
              <w:bottom w:val="single" w:color="D5DAE5" w:sz="1"/>
              <w:right w:val="single" w:color="D5DAE5" w:sz="1"/>
            </w:tcBorders>
            <w:shd w:fill="F4F6F8" w:val="clear"/>
            <w:tcMar>
              <w:top w:type="dxa" w:w="90"/>
              <w:left w:type="dxa" w:w="140"/>
              <w:bottom w:type="dxa" w:w="90"/>
              <w:right w:type="dxa" w:w="140"/>
            </w:tcMar>
            <w:vAlign w:val="center"/>
          </w:tcPr>
          <w:p>
            <w:r>
              <w:rPr>
                <w:rFonts w:ascii="Arial" w:cs="Arial" w:eastAsia="Arial" w:hAnsi="Arial"/>
                <w:color w:val="5A5A6E"/>
                <w:sz w:val="21"/>
                <w:szCs w:val="21"/>
              </w:rPr>
              <w:t xml:space="preserve"/>
            </w:r>
          </w:p>
        </w:tc>
        <w:tc>
          <w:tcPr>
            <w:tcW w:type="dxa" w:w="4680"/>
            <w:tcBorders>
              <w:top w:val="single" w:color="D5DAE5" w:sz="1"/>
              <w:left w:val="single" w:color="D5DAE5" w:sz="1"/>
              <w:bottom w:val="single" w:color="D5DAE5" w:sz="1"/>
              <w:right w:val="single" w:color="D5DAE5" w:sz="1"/>
            </w:tcBorders>
            <w:shd w:fill="EEF2FF" w:val="clear"/>
            <w:tcMar>
              <w:top w:type="dxa" w:w="90"/>
              <w:left w:type="dxa" w:w="140"/>
              <w:bottom w:type="dxa" w:w="90"/>
              <w:right w:type="dxa" w:w="140"/>
            </w:tcMar>
            <w:vAlign w:val="center"/>
          </w:tcPr>
          <w:p>
            <w:r>
              <w:rPr>
                <w:rFonts w:ascii="Arial" w:cs="Arial" w:eastAsia="Arial" w:hAnsi="Arial"/>
                <w:color w:val="5A5A6E"/>
                <w:sz w:val="21"/>
                <w:szCs w:val="21"/>
              </w:rPr>
              <w:t xml:space="preserve">Who owns the response?</w:t>
            </w:r>
          </w:p>
        </w:tc>
      </w:tr>
      <w:tr>
        <w:tc>
          <w:tcPr>
            <w:tcW w:type="dxa" w:w="4680"/>
            <w:tcBorders>
              <w:top w:val="single" w:color="D5DAE5" w:sz="1"/>
              <w:left w:val="single" w:color="D5DAE5" w:sz="1"/>
              <w:bottom w:val="single" w:color="D5DAE5" w:sz="1"/>
              <w:right w:val="single" w:color="D5DAE5" w:sz="1"/>
            </w:tcBorders>
            <w:shd w:fill="F4F6F8" w:val="clear"/>
            <w:tcMar>
              <w:top w:type="dxa" w:w="90"/>
              <w:left w:type="dxa" w:w="140"/>
              <w:bottom w:type="dxa" w:w="90"/>
              <w:right w:type="dxa" w:w="140"/>
            </w:tcMar>
            <w:vAlign w:val="center"/>
          </w:tcPr>
          <w:p>
            <w:r>
              <w:rPr>
                <w:rFonts w:ascii="Arial" w:cs="Arial" w:eastAsia="Arial" w:hAnsi="Arial"/>
                <w:color w:val="5A5A6E"/>
                <w:sz w:val="21"/>
                <w:szCs w:val="21"/>
              </w:rPr>
              <w:t xml:space="preserve"/>
            </w:r>
          </w:p>
        </w:tc>
        <w:tc>
          <w:tcPr>
            <w:tcW w:type="dxa" w:w="4680"/>
            <w:tcBorders>
              <w:top w:val="single" w:color="D5DAE5" w:sz="1"/>
              <w:left w:val="single" w:color="D5DAE5" w:sz="1"/>
              <w:bottom w:val="single" w:color="D5DAE5" w:sz="1"/>
              <w:right w:val="single" w:color="D5DAE5" w:sz="1"/>
            </w:tcBorders>
            <w:shd w:fill="EEF2FF" w:val="clear"/>
            <w:tcMar>
              <w:top w:type="dxa" w:w="90"/>
              <w:left w:type="dxa" w:w="140"/>
              <w:bottom w:type="dxa" w:w="90"/>
              <w:right w:type="dxa" w:w="140"/>
            </w:tcMar>
            <w:vAlign w:val="center"/>
          </w:tcPr>
          <w:p>
            <w:r>
              <w:rPr>
                <w:rFonts w:ascii="Arial" w:cs="Arial" w:eastAsia="Arial" w:hAnsi="Arial"/>
                <w:color w:val="5A5A6E"/>
                <w:sz w:val="21"/>
                <w:szCs w:val="21"/>
              </w:rPr>
              <w:t xml:space="preserve">What is the likely business impact?</w:t>
            </w:r>
          </w:p>
        </w:tc>
      </w:tr>
    </w:tbl>
    <w:p>
      <w:pPr>
        <w:spacing w:before="160"/>
      </w:pPr>
      <w:r>
        <w:rPr>
          <w:rFonts w:ascii="Arial" w:cs="Arial" w:eastAsia="Arial" w:hAnsi="Arial"/>
          <w:color w:val="5A5A6E"/>
          <w:sz w:val="22"/>
          <w:szCs w:val="22"/>
        </w:rPr>
        <w:t xml:space="preserve">That gap — between visibility and action — is where most data strategies quietly lose momentum. The bottleneck was never data. It’s </w:t>
      </w:r>
      <w:r>
        <w:rPr>
          <w:rFonts w:ascii="Arial" w:cs="Arial" w:eastAsia="Arial" w:hAnsi="Arial"/>
          <w:b/>
          <w:bCs/>
          <w:color w:val="1A1A2E"/>
          <w:sz w:val="22"/>
          <w:szCs w:val="22"/>
        </w:rPr>
        <w:t xml:space="preserve">decision velocity.</w:t>
      </w:r>
    </w:p>
    <w:p>
      <w:pPr>
        <w:pBdr>
          <w:bottom w:val="single" w:color="D5DAE5" w:sz="6" w:space="1"/>
        </w:pBdr>
        <w:spacing w:after="200" w:before="200"/>
      </w:pPr>
      <w:r>
        <w:t xml:space="preserve"/>
      </w:r>
    </w:p>
    <w:p>
      <w:pPr>
        <w:pStyle w:val="Heading1"/>
      </w:pPr>
      <w:r>
        <w:t xml:space="preserve">3. The Shift</w:t>
      </w:r>
    </w:p>
    <w:p>
      <w:pPr>
        <w:pStyle w:val="Heading3"/>
      </w:pPr>
      <w:r>
        <w:t xml:space="preserve">The future of analytics is not better dashboards. It’s embedded decision intelligence.</w:t>
      </w:r>
    </w:p>
    <w:p>
      <w:pPr>
        <w:spacing w:after="160" w:line="300"/>
      </w:pPr>
      <w:r>
        <w:rPr>
          <w:rFonts w:ascii="Arial" w:cs="Arial" w:eastAsia="Arial" w:hAnsi="Arial"/>
          <w:b w:val="false"/>
          <w:bCs w:val="false"/>
          <w:i w:val="false"/>
          <w:iCs w:val="false"/>
          <w:color w:val="5A5A6E"/>
          <w:sz w:val="22"/>
          <w:szCs w:val="22"/>
        </w:rPr>
        <w:t xml:space="preserve">Organizations don’t gain advantage from information alone. They gain advantage from how quickly they interpret signals, how confidently they align decisions, and how effectively they execute responses.</w:t>
      </w:r>
    </w:p>
    <w:p>
      <w:pPr>
        <w:spacing w:after="160" w:line="300"/>
      </w:pPr>
      <w:r>
        <w:rPr>
          <w:rFonts w:ascii="Arial" w:cs="Arial" w:eastAsia="Arial" w:hAnsi="Arial"/>
          <w:b w:val="false"/>
          <w:bCs w:val="false"/>
          <w:i w:val="false"/>
          <w:iCs w:val="false"/>
          <w:color w:val="5A5A6E"/>
          <w:sz w:val="22"/>
          <w:szCs w:val="22"/>
        </w:rPr>
        <w:t xml:space="preserve">The winners in the next decade won’t be the companies with the most data.</w:t>
      </w:r>
    </w:p>
    <w:p>
      <w:pPr>
        <w:spacing w:after="160" w:line="300"/>
      </w:pPr>
      <w:r>
        <w:rPr>
          <w:rFonts w:ascii="Arial" w:cs="Arial" w:eastAsia="Arial" w:hAnsi="Arial"/>
          <w:b/>
          <w:bCs/>
          <w:i w:val="false"/>
          <w:iCs w:val="false"/>
          <w:color w:val="1A1A2E"/>
          <w:sz w:val="22"/>
          <w:szCs w:val="22"/>
        </w:rPr>
        <w:t xml:space="preserve">They’ll be the ones with the shortest distance between insight and action.</w:t>
      </w:r>
    </w:p>
    <w:p>
      <w:pPr>
        <w:spacing w:after="120" w:before="140"/>
      </w:pPr>
      <w:r>
        <w:rPr>
          <w:rFonts w:ascii="Arial" w:cs="Arial" w:eastAsia="Arial" w:hAnsi="Arial"/>
          <w:b/>
          <w:bCs/>
          <w:color w:val="1A1A2E"/>
          <w:sz w:val="24"/>
          <w:szCs w:val="24"/>
        </w:rPr>
        <w:t xml:space="preserve">The Model Shift</w:t>
      </w:r>
    </w:p>
    <w:tbl>
      <w:tblPr>
        <w:tblW w:type="dxa" w:w="9360"/>
        <w:tblBorders>
          <w:top w:val="none"/>
          <w:left w:val="single" w:color="2E5BFF" w:sz="24"/>
          <w:bottom w:val="none"/>
          <w:right w:val="none"/>
          <w:insideH w:val="none"/>
          <w:insideV w:val="none"/>
        </w:tblBorders>
      </w:tblPr>
      <w:tblGrid>
        <w:gridCol w:w="9360"/>
      </w:tblGrid>
      <w:tr>
        <w:tc>
          <w:tcPr>
            <w:tcW w:type="dxa" w:w="9360"/>
            <w:shd w:fill="EEF2FF" w:val="clear"/>
            <w:tcMar>
              <w:top w:type="dxa" w:w="160"/>
              <w:left w:type="dxa" w:w="220"/>
              <w:bottom w:type="dxa" w:w="160"/>
              <w:right w:type="dxa" w:w="200"/>
            </w:tcMar>
          </w:tcPr>
          <w:p>
            <w:pPr>
              <w:spacing w:after="80" w:line="290"/>
            </w:pPr>
            <w:r>
              <w:rPr>
                <w:rFonts w:ascii="Arial" w:cs="Arial" w:eastAsia="Arial" w:hAnsi="Arial"/>
                <w:i w:val="false"/>
                <w:iCs w:val="false"/>
                <w:color w:val="5A5A6E"/>
                <w:sz w:val="21"/>
                <w:szCs w:val="21"/>
              </w:rPr>
              <w:t xml:space="preserve">From passive reporting  →  to active decision support</w:t>
            </w:r>
          </w:p>
          <w:p>
            <w:pPr>
              <w:spacing w:after="80" w:line="290"/>
            </w:pPr>
            <w:r>
              <w:rPr>
                <w:rFonts w:ascii="Arial" w:cs="Arial" w:eastAsia="Arial" w:hAnsi="Arial"/>
                <w:i w:val="false"/>
                <w:iCs w:val="false"/>
                <w:color w:val="5A5A6E"/>
                <w:sz w:val="21"/>
                <w:szCs w:val="21"/>
              </w:rPr>
              <w:t xml:space="preserve">From dashboards people visit  →  to intelligence delivered in context</w:t>
            </w:r>
          </w:p>
          <w:p>
            <w:pPr>
              <w:spacing w:after="0" w:line="290"/>
            </w:pPr>
            <w:r>
              <w:rPr>
                <w:rFonts w:ascii="Arial" w:cs="Arial" w:eastAsia="Arial" w:hAnsi="Arial"/>
                <w:i w:val="false"/>
                <w:iCs w:val="false"/>
                <w:color w:val="5A5A6E"/>
                <w:sz w:val="21"/>
                <w:szCs w:val="21"/>
              </w:rPr>
              <w:t xml:space="preserve">From analytics after action  →  to insight before action</w:t>
            </w:r>
          </w:p>
        </w:tc>
      </w:tr>
    </w:tbl>
    <w:p>
      <w:pPr>
        <w:spacing w:before="160"/>
      </w:pPr>
      <w:r>
        <w:rPr>
          <w:rFonts w:ascii="Arial" w:cs="Arial" w:eastAsia="Arial" w:hAnsi="Arial"/>
          <w:b/>
          <w:bCs/>
          <w:color w:val="1A1A2E"/>
          <w:sz w:val="22"/>
          <w:szCs w:val="22"/>
        </w:rPr>
        <w:t xml:space="preserve">Navigator is how you make that shift — without throwing away what you’ve already built.</w:t>
      </w:r>
    </w:p>
    <w:p>
      <w:pPr>
        <w:pBdr>
          <w:bottom w:val="single" w:color="D5DAE5" w:sz="6" w:space="1"/>
        </w:pBdr>
        <w:spacing w:after="200" w:before="200"/>
      </w:pPr>
      <w:r>
        <w:t xml:space="preserve"/>
      </w:r>
    </w:p>
    <w:p>
      <w:pPr>
        <w:pStyle w:val="Heading1"/>
      </w:pPr>
      <w:r>
        <w:t xml:space="preserve">4. Meet Navigator</w:t>
      </w:r>
    </w:p>
    <w:p>
      <w:pPr>
        <w:pStyle w:val="Heading3"/>
      </w:pPr>
      <w:r>
        <w:t xml:space="preserve">Navigator reads your BI the way an analyst would — then builds the decision layer your dashboards never could.</w:t>
      </w:r>
    </w:p>
    <w:p>
      <w:pPr>
        <w:spacing w:after="160" w:line="300"/>
      </w:pPr>
      <w:r>
        <w:rPr>
          <w:rFonts w:ascii="Arial" w:cs="Arial" w:eastAsia="Arial" w:hAnsi="Arial"/>
          <w:b w:val="false"/>
          <w:bCs w:val="false"/>
          <w:i w:val="false"/>
          <w:iCs w:val="false"/>
          <w:color w:val="5A5A6E"/>
          <w:sz w:val="22"/>
          <w:szCs w:val="22"/>
        </w:rPr>
        <w:t xml:space="preserve">Point Navigator at your Tableau environment. In minutes, it does what would take a team of analysts weeks:</w:t>
      </w:r>
    </w:p>
    <w:p>
      <w:pPr>
        <w:spacing w:after="160" w:line="290"/>
      </w:pPr>
      <w:r>
        <w:rPr>
          <w:rFonts w:ascii="Arial" w:cs="Arial" w:eastAsia="Arial" w:hAnsi="Arial"/>
          <w:b/>
          <w:bCs/>
          <w:color w:val="2E5BFF"/>
          <w:sz w:val="22"/>
          <w:szCs w:val="22"/>
        </w:rPr>
        <w:t xml:space="preserve">Understands your business.  </w:t>
      </w:r>
      <w:r>
        <w:rPr>
          <w:rFonts w:ascii="Arial" w:cs="Arial" w:eastAsia="Arial" w:hAnsi="Arial"/>
          <w:color w:val="5A5A6E"/>
          <w:sz w:val="22"/>
          <w:szCs w:val="22"/>
        </w:rPr>
        <w:t xml:space="preserve">It reads every view, field, and metric in your workbook and infers what the organization is actually trying to manage.</w:t>
      </w:r>
    </w:p>
    <w:p>
      <w:pPr>
        <w:spacing w:after="160" w:line="290"/>
      </w:pPr>
      <w:r>
        <w:rPr>
          <w:rFonts w:ascii="Arial" w:cs="Arial" w:eastAsia="Arial" w:hAnsi="Arial"/>
          <w:b/>
          <w:bCs/>
          <w:color w:val="2E5BFF"/>
          <w:sz w:val="22"/>
          <w:szCs w:val="22"/>
        </w:rPr>
        <w:t xml:space="preserve">Designs intelligence, not duplicates.  </w:t>
      </w:r>
      <w:r>
        <w:rPr>
          <w:rFonts w:ascii="Arial" w:cs="Arial" w:eastAsia="Arial" w:hAnsi="Arial"/>
          <w:color w:val="5A5A6E"/>
          <w:sz w:val="22"/>
          <w:szCs w:val="22"/>
        </w:rPr>
        <w:t xml:space="preserve">It doesn’t just re-skin your existing charts. It constructs new KPIs framed as the questions leaders actually ask: “Which facilities are at capacity risk tomorrow?” not “Bed Occupancy %.”</w:t>
      </w:r>
    </w:p>
    <w:p>
      <w:pPr>
        <w:spacing w:after="160" w:line="290"/>
      </w:pPr>
      <w:r>
        <w:rPr>
          <w:rFonts w:ascii="Arial" w:cs="Arial" w:eastAsia="Arial" w:hAnsi="Arial"/>
          <w:b/>
          <w:bCs/>
          <w:color w:val="2E5BFF"/>
          <w:sz w:val="22"/>
          <w:szCs w:val="22"/>
        </w:rPr>
        <w:t xml:space="preserve">Builds a dashboard for every decision-maker.  </w:t>
      </w:r>
      <w:r>
        <w:rPr>
          <w:rFonts w:ascii="Arial" w:cs="Arial" w:eastAsia="Arial" w:hAnsi="Arial"/>
          <w:color w:val="5A5A6E"/>
          <w:sz w:val="22"/>
          <w:szCs w:val="22"/>
        </w:rPr>
        <w:t xml:space="preserve">Executives, managers, and analysts each get a surface tuned to how they think and what they own.</w:t>
      </w:r>
    </w:p>
    <w:p>
      <w:pPr>
        <w:spacing w:after="160" w:line="290"/>
      </w:pPr>
      <w:r>
        <w:rPr>
          <w:rFonts w:ascii="Arial" w:cs="Arial" w:eastAsia="Arial" w:hAnsi="Arial"/>
          <w:b/>
          <w:bCs/>
          <w:color w:val="2E5BFF"/>
          <w:sz w:val="22"/>
          <w:szCs w:val="22"/>
        </w:rPr>
        <w:t xml:space="preserve">Writes the brief.  </w:t>
      </w:r>
      <w:r>
        <w:rPr>
          <w:rFonts w:ascii="Arial" w:cs="Arial" w:eastAsia="Arial" w:hAnsi="Arial"/>
          <w:color w:val="5A5A6E"/>
          <w:sz w:val="22"/>
          <w:szCs w:val="22"/>
        </w:rPr>
        <w:t xml:space="preserve">Every metric arrives with context, trend, risk, and the one insight that matters — refreshed continuously as your data changes.</w:t>
      </w:r>
    </w:p>
    <w:tbl>
      <w:tblPr>
        <w:tblW w:type="dxa" w:w="9360"/>
        <w:tblBorders>
          <w:top w:val="none"/>
          <w:left w:val="single" w:color="0B7A75" w:sz="24"/>
          <w:bottom w:val="none"/>
          <w:right w:val="none"/>
          <w:insideH w:val="none"/>
          <w:insideV w:val="none"/>
        </w:tblBorders>
      </w:tblPr>
      <w:tblGrid>
        <w:gridCol w:w="9360"/>
      </w:tblGrid>
      <w:tr>
        <w:tc>
          <w:tcPr>
            <w:tcW w:type="dxa" w:w="9360"/>
            <w:shd w:fill="F4F6F8" w:val="clear"/>
            <w:tcMar>
              <w:top w:type="dxa" w:w="180"/>
              <w:left w:type="dxa" w:w="240"/>
              <w:bottom w:type="dxa" w:w="180"/>
              <w:right w:type="dxa" w:w="220"/>
            </w:tcMar>
          </w:tcPr>
          <w:p>
            <w:r>
              <w:rPr>
                <w:rFonts w:ascii="Georgia" w:cs="Georgia" w:eastAsia="Georgia" w:hAnsi="Georgia"/>
                <w:i/>
                <w:iCs/>
                <w:color w:val="1A1A2E"/>
                <w:sz w:val="26"/>
                <w:szCs w:val="26"/>
              </w:rPr>
              <w:t xml:space="preserve">You already have the data. Navigator gives it a point of view.</w:t>
            </w:r>
          </w:p>
        </w:tc>
      </w:tr>
    </w:tbl>
    <w:p>
      <w:r>
        <w:br w:type="page"/>
      </w:r>
    </w:p>
    <w:p>
      <w:pPr>
        <w:pStyle w:val="Heading1"/>
      </w:pPr>
      <w:r>
        <w:t xml:space="preserve">5. How It Works</w:t>
      </w:r>
    </w:p>
    <w:p>
      <w:pPr>
        <w:pStyle w:val="Heading3"/>
      </w:pPr>
      <w:r>
        <w:t xml:space="preserve">Four steps. Zero rebuilding.</w:t>
      </w:r>
    </w:p>
    <w:p>
      <w:pPr>
        <w:pStyle w:val="Heading2"/>
      </w:pPr>
      <w:r>
        <w:t xml:space="preserve">Step 1 — Connect</w:t>
      </w:r>
    </w:p>
    <w:p>
      <w:pPr>
        <w:spacing w:after="160" w:line="300"/>
      </w:pPr>
      <w:r>
        <w:rPr>
          <w:rFonts w:ascii="Arial" w:cs="Arial" w:eastAsia="Arial" w:hAnsi="Arial"/>
          <w:b w:val="false"/>
          <w:bCs w:val="false"/>
          <w:i w:val="false"/>
          <w:iCs w:val="false"/>
          <w:color w:val="5A5A6E"/>
          <w:sz w:val="22"/>
          <w:szCs w:val="22"/>
        </w:rPr>
        <w:t xml:space="preserve">Securely connect Navigator to your Tableau environment. It uses your existing views as the source of truth — no data migration, no warehouse changes, no re-modeling.</w:t>
      </w:r>
    </w:p>
    <w:p>
      <w:pPr>
        <w:pStyle w:val="Heading2"/>
      </w:pPr>
      <w:r>
        <w:t xml:space="preserve">Step 2 — Understand</w:t>
      </w:r>
    </w:p>
    <w:p>
      <w:pPr>
        <w:spacing w:after="160" w:line="300"/>
      </w:pPr>
      <w:r>
        <w:rPr>
          <w:rFonts w:ascii="Arial" w:cs="Arial" w:eastAsia="Arial" w:hAnsi="Arial"/>
          <w:b w:val="false"/>
          <w:bCs w:val="false"/>
          <w:i w:val="false"/>
          <w:iCs w:val="false"/>
          <w:color w:val="5A5A6E"/>
          <w:sz w:val="22"/>
          <w:szCs w:val="22"/>
        </w:rPr>
        <w:t xml:space="preserve">Navigator’s AI reads your entire workbook: every view, field, calculation, and dimension. It maps your data to real business domains and identifies the decisions that data should be driving.</w:t>
      </w:r>
    </w:p>
    <w:p>
      <w:pPr>
        <w:pStyle w:val="Heading2"/>
      </w:pPr>
      <w:r>
        <w:t xml:space="preserve">Step 3 — Design</w:t>
      </w:r>
    </w:p>
    <w:p>
      <w:pPr>
        <w:spacing w:after="160" w:line="300"/>
      </w:pPr>
      <w:r>
        <w:rPr>
          <w:rFonts w:ascii="Arial" w:cs="Arial" w:eastAsia="Arial" w:hAnsi="Arial"/>
          <w:b w:val="false"/>
          <w:bCs w:val="false"/>
          <w:i w:val="false"/>
          <w:iCs w:val="false"/>
          <w:color w:val="5A5A6E"/>
          <w:sz w:val="22"/>
          <w:szCs w:val="22"/>
        </w:rPr>
        <w:t xml:space="preserve">It builds a complete, multi-persona intelligence platform — KPIs phrased as business questions, the right chart for every story, predictive metrics with confidence ranges, and dashboards tailored to executive, manager, and analyst roles.</w:t>
      </w:r>
    </w:p>
    <w:p>
      <w:pPr>
        <w:pStyle w:val="Heading2"/>
      </w:pPr>
      <w:r>
        <w:t xml:space="preserve">Step 4 — Deliver &amp; Refresh</w:t>
      </w:r>
    </w:p>
    <w:p>
      <w:pPr>
        <w:spacing w:after="160" w:line="300"/>
      </w:pPr>
      <w:r>
        <w:rPr>
          <w:rFonts w:ascii="Arial" w:cs="Arial" w:eastAsia="Arial" w:hAnsi="Arial"/>
          <w:b w:val="false"/>
          <w:bCs w:val="false"/>
          <w:i w:val="false"/>
          <w:iCs w:val="false"/>
          <w:color w:val="5A5A6E"/>
          <w:sz w:val="22"/>
          <w:szCs w:val="22"/>
        </w:rPr>
        <w:t xml:space="preserve">Navigator continuously monitors your data. When something changes, it regenerates the narrative — the daily brief — automatically. Leaders open Navigator and see what changed, why it matters, and what needs attention. Every time.</w:t>
      </w:r>
    </w:p>
    <w:p>
      <w:pPr>
        <w:spacing w:after="160" w:line="300"/>
      </w:pPr>
      <w:r>
        <w:rPr>
          <w:rFonts w:ascii="Arial" w:cs="Arial" w:eastAsia="Arial" w:hAnsi="Arial"/>
          <w:b w:val="false"/>
          <w:bCs w:val="false"/>
          <w:i/>
          <w:iCs/>
          <w:color w:val="5A5A6E"/>
          <w:sz w:val="22"/>
          <w:szCs w:val="22"/>
        </w:rPr>
        <w:t xml:space="preserve">From connection to a living decision surface — typically in minutes, not months.</w:t>
      </w:r>
    </w:p>
    <w:p>
      <w:pPr>
        <w:pBdr>
          <w:bottom w:val="single" w:color="D5DAE5" w:sz="6" w:space="1"/>
        </w:pBdr>
        <w:spacing w:after="200" w:before="200"/>
      </w:pPr>
      <w:r>
        <w:t xml:space="preserve"/>
      </w:r>
    </w:p>
    <w:p>
      <w:pPr>
        <w:pStyle w:val="Heading1"/>
      </w:pPr>
      <w:r>
        <w:t xml:space="preserve">6. What Makes Navigator Different</w:t>
      </w:r>
    </w:p>
    <w:p>
      <w:pPr>
        <w:pStyle w:val="Heading3"/>
      </w:pPr>
      <w:r>
        <w:t xml:space="preserve">Every dashboard shows you data. Navigator tells you the story.</w:t>
      </w:r>
    </w:p>
    <w:p>
      <w:pPr>
        <w:spacing w:after="160" w:line="300"/>
      </w:pPr>
      <w:r>
        <w:rPr>
          <w:rFonts w:ascii="Arial" w:cs="Arial" w:eastAsia="Arial" w:hAnsi="Arial"/>
          <w:b w:val="false"/>
          <w:bCs w:val="false"/>
          <w:i w:val="false"/>
          <w:iCs w:val="false"/>
          <w:color w:val="5A5A6E"/>
          <w:sz w:val="22"/>
          <w:szCs w:val="22"/>
        </w:rPr>
        <w:t xml:space="preserve">This is what no BI tool does.</w:t>
      </w:r>
    </w:p>
    <w:p>
      <w:pPr>
        <w:spacing w:after="160" w:line="300"/>
      </w:pPr>
      <w:r>
        <w:rPr>
          <w:rFonts w:ascii="Arial" w:cs="Arial" w:eastAsia="Arial" w:hAnsi="Arial"/>
          <w:b w:val="false"/>
          <w:bCs w:val="false"/>
          <w:i w:val="false"/>
          <w:iCs w:val="false"/>
          <w:color w:val="5A5A6E"/>
          <w:sz w:val="22"/>
          <w:szCs w:val="22"/>
        </w:rPr>
        <w:t xml:space="preserve">Every morning — and every time your data meaningfully changes — Navigator generates an intelligence brief for each leader. Not a chart. A read on the situation.</w:t>
      </w:r>
    </w:p>
    <w:p>
      <w:pPr>
        <w:spacing w:after="100" w:before="80"/>
      </w:pPr>
      <w:r>
        <w:rPr>
          <w:rFonts w:ascii="Arial" w:cs="Arial" w:eastAsia="Arial" w:hAnsi="Arial"/>
          <w:b/>
          <w:bCs/>
          <w:color w:val="2E5BFF"/>
          <w:sz w:val="20"/>
          <w:szCs w:val="20"/>
        </w:rPr>
        <w:t xml:space="preserve">Example brief</w:t>
      </w:r>
    </w:p>
    <w:tbl>
      <w:tblPr>
        <w:tblW w:type="dxa" w:w="9360"/>
        <w:tblBorders>
          <w:top w:val="none"/>
          <w:left w:val="single" w:color="0B7A75" w:sz="24"/>
          <w:bottom w:val="none"/>
          <w:right w:val="none"/>
          <w:insideH w:val="none"/>
          <w:insideV w:val="none"/>
        </w:tblBorders>
      </w:tblPr>
      <w:tblGrid>
        <w:gridCol w:w="9360"/>
      </w:tblGrid>
      <w:tr>
        <w:tc>
          <w:tcPr>
            <w:tcW w:type="dxa" w:w="9360"/>
            <w:shd w:fill="F4F6F8" w:val="clear"/>
            <w:tcMar>
              <w:top w:type="dxa" w:w="160"/>
              <w:left w:type="dxa" w:w="220"/>
              <w:bottom w:type="dxa" w:w="160"/>
              <w:right w:type="dxa" w:w="200"/>
            </w:tcMar>
          </w:tcPr>
          <w:p>
            <w:pPr>
              <w:spacing w:after="80"/>
            </w:pPr>
            <w:r>
              <w:rPr>
                <w:rFonts w:ascii="Arial" w:cs="Arial" w:eastAsia="Arial" w:hAnsi="Arial"/>
                <w:b/>
                <w:bCs/>
                <w:color w:val="1A1A2E"/>
                <w:sz w:val="22"/>
                <w:szCs w:val="22"/>
              </w:rPr>
              <w:t xml:space="preserve">Operations — This Morning</w:t>
            </w:r>
          </w:p>
          <w:p>
            <w:pPr>
              <w:spacing w:after="80" w:line="290"/>
            </w:pPr>
            <w:r>
              <w:rPr>
                <w:rFonts w:ascii="Arial" w:cs="Arial" w:eastAsia="Arial" w:hAnsi="Arial"/>
                <w:i w:val="false"/>
                <w:iCs w:val="false"/>
                <w:color w:val="5A5A6E"/>
                <w:sz w:val="21"/>
                <w:szCs w:val="21"/>
              </w:rPr>
              <w:t xml:space="preserve">Occupancy dropped 4% overnight across three facilities, with Cardiology driving the decline. The staffing gap widened to -18% — Thursday’s on-call shortage is the likely cause. Predicted occupancy for tomorrow remains within safe range, but Westside is trending toward capacity risk.</w:t>
            </w:r>
          </w:p>
          <w:p>
            <w:pPr>
              <w:spacing w:after="0" w:line="290"/>
            </w:pPr>
            <w:r>
              <w:rPr>
                <w:rFonts w:ascii="Arial" w:cs="Arial" w:eastAsia="Arial" w:hAnsi="Arial"/>
                <w:i/>
                <w:iCs/>
                <w:color w:val="5A5A6E"/>
                <w:sz w:val="21"/>
                <w:szCs w:val="21"/>
              </w:rPr>
              <w:t xml:space="preserve">Signal: Elevated   ·   Owner: Facility Operations</w:t>
            </w:r>
          </w:p>
        </w:tc>
      </w:tr>
    </w:tbl>
    <w:p>
      <w:pPr>
        <w:spacing w:before="160"/>
      </w:pPr>
    </w:p>
    <w:p>
      <w:pPr>
        <w:spacing w:after="160" w:line="300"/>
      </w:pPr>
      <w:r>
        <w:rPr>
          <w:rFonts w:ascii="Arial" w:cs="Arial" w:eastAsia="Arial" w:hAnsi="Arial"/>
          <w:b w:val="false"/>
          <w:bCs w:val="false"/>
          <w:i w:val="false"/>
          <w:iCs w:val="false"/>
          <w:color w:val="5A5A6E"/>
          <w:sz w:val="22"/>
          <w:szCs w:val="22"/>
        </w:rPr>
        <w:t xml:space="preserve">That narrative is grounded in your real numbers, refreshed continuously, and written for the person reading it. The CFO sees business impact. The operations manager sees the lever to pull. The analyst sees the underlying pattern.</w:t>
      </w:r>
    </w:p>
    <w:p>
      <w:pPr>
        <w:spacing w:after="160" w:line="300"/>
      </w:pPr>
      <w:r>
        <w:rPr>
          <w:rFonts w:ascii="Arial" w:cs="Arial" w:eastAsia="Arial" w:hAnsi="Arial"/>
          <w:b/>
          <w:bCs/>
          <w:i w:val="false"/>
          <w:iCs w:val="false"/>
          <w:color w:val="1A1A2E"/>
          <w:sz w:val="22"/>
          <w:szCs w:val="22"/>
        </w:rPr>
        <w:t xml:space="preserve">This is the difference between seeing the data and acting on it.</w:t>
      </w:r>
    </w:p>
    <w:p>
      <w:pPr>
        <w:pBdr>
          <w:bottom w:val="single" w:color="D5DAE5" w:sz="6" w:space="1"/>
        </w:pBdr>
        <w:spacing w:after="200" w:before="200"/>
      </w:pPr>
      <w:r>
        <w:t xml:space="preserve"/>
      </w:r>
    </w:p>
    <w:p>
      <w:pPr>
        <w:pStyle w:val="Heading1"/>
      </w:pPr>
      <w:r>
        <w:t xml:space="preserve">7. Capabilities</w:t>
      </w:r>
    </w:p>
    <w:p>
      <w:pPr>
        <w:pStyle w:val="Heading3"/>
      </w:pPr>
      <w:r>
        <w:t xml:space="preserve">Built for how decisions actually get made.</w:t>
      </w:r>
    </w:p>
    <w:p>
      <w:pPr>
        <w:spacing w:after="160" w:line="290"/>
      </w:pPr>
      <w:r>
        <w:rPr>
          <w:rFonts w:ascii="Arial" w:cs="Arial" w:eastAsia="Arial" w:hAnsi="Arial"/>
          <w:b/>
          <w:bCs/>
          <w:color w:val="2E5BFF"/>
          <w:sz w:val="22"/>
          <w:szCs w:val="22"/>
        </w:rPr>
        <w:t xml:space="preserve">Intelligent KPI Design.  </w:t>
      </w:r>
      <w:r>
        <w:rPr>
          <w:rFonts w:ascii="Arial" w:cs="Arial" w:eastAsia="Arial" w:hAnsi="Arial"/>
          <w:color w:val="5A5A6E"/>
          <w:sz w:val="22"/>
          <w:szCs w:val="22"/>
        </w:rPr>
        <w:t xml:space="preserve">Navigator constructs metrics framed as the questions leaders ask — not raw field names. Ratios, rates, risk signals, and forecasts derived from your existing data.</w:t>
      </w:r>
    </w:p>
    <w:p>
      <w:pPr>
        <w:spacing w:after="160" w:line="290"/>
      </w:pPr>
      <w:r>
        <w:rPr>
          <w:rFonts w:ascii="Arial" w:cs="Arial" w:eastAsia="Arial" w:hAnsi="Arial"/>
          <w:b/>
          <w:bCs/>
          <w:color w:val="2E5BFF"/>
          <w:sz w:val="22"/>
          <w:szCs w:val="22"/>
        </w:rPr>
        <w:t xml:space="preserve">Role-Aware Dashboards.  </w:t>
      </w:r>
      <w:r>
        <w:rPr>
          <w:rFonts w:ascii="Arial" w:cs="Arial" w:eastAsia="Arial" w:hAnsi="Arial"/>
          <w:color w:val="5A5A6E"/>
          <w:sz w:val="22"/>
          <w:szCs w:val="22"/>
        </w:rPr>
        <w:t xml:space="preserve">One platform, multiple perspectives. Executives get the headline. Managers get the operational levers. Analysts get the full depth.</w:t>
      </w:r>
    </w:p>
    <w:p>
      <w:pPr>
        <w:spacing w:after="160" w:line="290"/>
      </w:pPr>
      <w:r>
        <w:rPr>
          <w:rFonts w:ascii="Arial" w:cs="Arial" w:eastAsia="Arial" w:hAnsi="Arial"/>
          <w:b/>
          <w:bCs/>
          <w:color w:val="2E5BFF"/>
          <w:sz w:val="22"/>
          <w:szCs w:val="22"/>
        </w:rPr>
        <w:t xml:space="preserve">Predictive Intelligence.  </w:t>
      </w:r>
      <w:r>
        <w:rPr>
          <w:rFonts w:ascii="Arial" w:cs="Arial" w:eastAsia="Arial" w:hAnsi="Arial"/>
          <w:color w:val="5A5A6E"/>
          <w:sz w:val="22"/>
          <w:szCs w:val="22"/>
        </w:rPr>
        <w:t xml:space="preserve">Where your data supports it, Navigator surfaces forecasts with confidence ranges — so leaders see not just where things are, but where they’re heading and how certain that is.</w:t>
      </w:r>
    </w:p>
    <w:p>
      <w:pPr>
        <w:spacing w:after="160" w:line="290"/>
      </w:pPr>
      <w:r>
        <w:rPr>
          <w:rFonts w:ascii="Arial" w:cs="Arial" w:eastAsia="Arial" w:hAnsi="Arial"/>
          <w:b/>
          <w:bCs/>
          <w:color w:val="2E5BFF"/>
          <w:sz w:val="22"/>
          <w:szCs w:val="22"/>
        </w:rPr>
        <w:t xml:space="preserve">The Continuous Brief.  </w:t>
      </w:r>
      <w:r>
        <w:rPr>
          <w:rFonts w:ascii="Arial" w:cs="Arial" w:eastAsia="Arial" w:hAnsi="Arial"/>
          <w:color w:val="5A5A6E"/>
          <w:sz w:val="22"/>
          <w:szCs w:val="22"/>
        </w:rPr>
        <w:t xml:space="preserve">Context, trend, and recommended focus delivered alongside every metric. Regenerated automatically as your data moves. Insight before action, not after.</w:t>
      </w:r>
    </w:p>
    <w:p>
      <w:pPr>
        <w:spacing w:after="160" w:line="290"/>
      </w:pPr>
      <w:r>
        <w:rPr>
          <w:rFonts w:ascii="Arial" w:cs="Arial" w:eastAsia="Arial" w:hAnsi="Arial"/>
          <w:b/>
          <w:bCs/>
          <w:color w:val="2E5BFF"/>
          <w:sz w:val="22"/>
          <w:szCs w:val="22"/>
        </w:rPr>
        <w:t xml:space="preserve">The Right Visualization, Automatically.  </w:t>
      </w:r>
      <w:r>
        <w:rPr>
          <w:rFonts w:ascii="Arial" w:cs="Arial" w:eastAsia="Arial" w:hAnsi="Arial"/>
          <w:color w:val="5A5A6E"/>
          <w:sz w:val="22"/>
          <w:szCs w:val="22"/>
        </w:rPr>
        <w:t xml:space="preserve">Navigator selects from a full library of chart types — choosing the one that tells each story most clearly, instead of defaulting to bars and lines.</w:t>
      </w:r>
    </w:p>
    <w:p>
      <w:pPr>
        <w:spacing w:after="160" w:line="290"/>
      </w:pPr>
      <w:r>
        <w:rPr>
          <w:rFonts w:ascii="Arial" w:cs="Arial" w:eastAsia="Arial" w:hAnsi="Arial"/>
          <w:b/>
          <w:bCs/>
          <w:color w:val="2E5BFF"/>
          <w:sz w:val="22"/>
          <w:szCs w:val="22"/>
        </w:rPr>
        <w:t xml:space="preserve">Always Current.  </w:t>
      </w:r>
      <w:r>
        <w:rPr>
          <w:rFonts w:ascii="Arial" w:cs="Arial" w:eastAsia="Arial" w:hAnsi="Arial"/>
          <w:color w:val="5A5A6E"/>
          <w:sz w:val="22"/>
          <w:szCs w:val="22"/>
        </w:rPr>
        <w:t xml:space="preserve">Navigator monitors your data continuously. When values change, the intelligence refreshes. When your underlying reports change, it adapts. The decision layer never goes stale.</w:t>
      </w:r>
    </w:p>
    <w:p>
      <w:pPr>
        <w:spacing w:after="160" w:line="290"/>
      </w:pPr>
      <w:r>
        <w:rPr>
          <w:rFonts w:ascii="Arial" w:cs="Arial" w:eastAsia="Arial" w:hAnsi="Arial"/>
          <w:b/>
          <w:bCs/>
          <w:color w:val="2E5BFF"/>
          <w:sz w:val="22"/>
          <w:szCs w:val="22"/>
        </w:rPr>
        <w:t xml:space="preserve">Works With What You Have.  </w:t>
      </w:r>
      <w:r>
        <w:rPr>
          <w:rFonts w:ascii="Arial" w:cs="Arial" w:eastAsia="Arial" w:hAnsi="Arial"/>
          <w:color w:val="5A5A6E"/>
          <w:sz w:val="22"/>
          <w:szCs w:val="22"/>
        </w:rPr>
        <w:t xml:space="preserve">No rip-and-replace. Navigator sits on top of your existing Tableau investment and makes it dramatically more valuable.</w:t>
      </w:r>
    </w:p>
    <w:p>
      <w:pPr>
        <w:spacing w:after="160" w:line="290"/>
      </w:pPr>
      <w:r>
        <w:rPr>
          <w:rFonts w:ascii="Arial" w:cs="Arial" w:eastAsia="Arial" w:hAnsi="Arial"/>
          <w:b/>
          <w:bCs/>
          <w:color w:val="2E5BFF"/>
          <w:sz w:val="22"/>
          <w:szCs w:val="22"/>
        </w:rPr>
        <w:t xml:space="preserve">Self-Verifying Intelligence.  </w:t>
      </w:r>
      <w:r>
        <w:rPr>
          <w:rFonts w:ascii="Arial" w:cs="Arial" w:eastAsia="Arial" w:hAnsi="Arial"/>
          <w:color w:val="5A5A6E"/>
          <w:sz w:val="22"/>
          <w:szCs w:val="22"/>
        </w:rPr>
        <w:t xml:space="preserve">Navigator reviews its own output, checks for gaps, and surfaces metrics your dashboards were missing — the way a good analyst double-checks their work.</w:t>
      </w:r>
    </w:p>
    <w:p>
      <w:pPr>
        <w:pBdr>
          <w:bottom w:val="single" w:color="D5DAE5" w:sz="6" w:space="1"/>
        </w:pBdr>
        <w:spacing w:after="200" w:before="200"/>
      </w:pPr>
      <w:r>
        <w:t xml:space="preserve"/>
      </w:r>
    </w:p>
    <w:p>
      <w:pPr>
        <w:pStyle w:val="Heading1"/>
      </w:pPr>
      <w:r>
        <w:t xml:space="preserve">8. Who It’s For</w:t>
      </w:r>
    </w:p>
    <w:p>
      <w:pPr>
        <w:pStyle w:val="Heading3"/>
      </w:pPr>
      <w:r>
        <w:t xml:space="preserve">Intelligence tuned to every level of leadership.</w:t>
      </w:r>
    </w:p>
    <w:p>
      <w:pPr>
        <w:pStyle w:val="Heading2"/>
      </w:pPr>
      <w:r>
        <w:t xml:space="preserve">For the Executive</w:t>
      </w:r>
    </w:p>
    <w:p>
      <w:pPr>
        <w:spacing w:after="160" w:line="300"/>
      </w:pPr>
      <w:r>
        <w:rPr>
          <w:rFonts w:ascii="Arial" w:cs="Arial" w:eastAsia="Arial" w:hAnsi="Arial"/>
          <w:b w:val="false"/>
          <w:bCs w:val="false"/>
          <w:i w:val="false"/>
          <w:iCs w:val="false"/>
          <w:color w:val="5A5A6E"/>
          <w:sz w:val="22"/>
          <w:szCs w:val="22"/>
        </w:rPr>
        <w:t xml:space="preserve">Stop waiting for someone to interpret the dashboard. Open Navigator and see the state of the business in plain language — what’s healthy, what’s at risk, and what needs a decision today.</w:t>
      </w:r>
    </w:p>
    <w:p>
      <w:pPr>
        <w:pStyle w:val="Heading2"/>
      </w:pPr>
      <w:r>
        <w:t xml:space="preserve">For the Operational Leader</w:t>
      </w:r>
    </w:p>
    <w:p>
      <w:pPr>
        <w:spacing w:after="160" w:line="300"/>
      </w:pPr>
      <w:r>
        <w:rPr>
          <w:rFonts w:ascii="Arial" w:cs="Arial" w:eastAsia="Arial" w:hAnsi="Arial"/>
          <w:b w:val="false"/>
          <w:bCs w:val="false"/>
          <w:i w:val="false"/>
          <w:iCs w:val="false"/>
          <w:color w:val="5A5A6E"/>
          <w:sz w:val="22"/>
          <w:szCs w:val="22"/>
        </w:rPr>
        <w:t xml:space="preserve">See the specific lever to pull. Which team, which facility, which segment. Navigator points to where intervention changes the outcome — not just that a number is red.</w:t>
      </w:r>
    </w:p>
    <w:p>
      <w:pPr>
        <w:pStyle w:val="Heading2"/>
      </w:pPr>
      <w:r>
        <w:t xml:space="preserve">For the Analyst</w:t>
      </w:r>
    </w:p>
    <w:p>
      <w:pPr>
        <w:spacing w:after="160" w:line="300"/>
      </w:pPr>
      <w:r>
        <w:rPr>
          <w:rFonts w:ascii="Arial" w:cs="Arial" w:eastAsia="Arial" w:hAnsi="Arial"/>
          <w:b w:val="false"/>
          <w:bCs w:val="false"/>
          <w:i w:val="false"/>
          <w:iCs w:val="false"/>
          <w:color w:val="5A5A6E"/>
          <w:sz w:val="22"/>
          <w:szCs w:val="22"/>
        </w:rPr>
        <w:t xml:space="preserve">Skip weeks of dashboard-building. Navigator handles the construction so your team spends time on the questions that need human judgment, not the plumbing.</w:t>
      </w:r>
    </w:p>
    <w:p>
      <w:pPr>
        <w:pBdr>
          <w:bottom w:val="single" w:color="D5DAE5" w:sz="6" w:space="1"/>
        </w:pBdr>
        <w:spacing w:after="200" w:before="200"/>
      </w:pPr>
      <w:r>
        <w:t xml:space="preserve"/>
      </w:r>
    </w:p>
    <w:p>
      <w:pPr>
        <w:pStyle w:val="Heading1"/>
      </w:pPr>
      <w:r>
        <w:t xml:space="preserve">9. The Outcome</w:t>
      </w:r>
    </w:p>
    <w:p>
      <w:pPr>
        <w:pStyle w:val="Heading3"/>
      </w:pPr>
      <w:r>
        <w:t xml:space="preserve">Shorten the distance between insight and execution.</w:t>
      </w:r>
    </w:p>
    <w:p>
      <w:pPr>
        <w:spacing w:after="160" w:line="290"/>
      </w:pPr>
      <w:r>
        <w:rPr>
          <w:rFonts w:ascii="Arial" w:cs="Arial" w:eastAsia="Arial" w:hAnsi="Arial"/>
          <w:b/>
          <w:bCs/>
          <w:color w:val="2E5BFF"/>
          <w:sz w:val="22"/>
          <w:szCs w:val="22"/>
        </w:rPr>
        <w:t xml:space="preserve">Faster decisions.  </w:t>
      </w:r>
      <w:r>
        <w:rPr>
          <w:rFonts w:ascii="Arial" w:cs="Arial" w:eastAsia="Arial" w:hAnsi="Arial"/>
          <w:color w:val="5A5A6E"/>
          <w:sz w:val="22"/>
          <w:szCs w:val="22"/>
        </w:rPr>
        <w:t xml:space="preserve">Intelligence arrives interpreted and in context — so the decision starts informed, not emotional.</w:t>
      </w:r>
    </w:p>
    <w:p>
      <w:pPr>
        <w:spacing w:after="160" w:line="290"/>
      </w:pPr>
      <w:r>
        <w:rPr>
          <w:rFonts w:ascii="Arial" w:cs="Arial" w:eastAsia="Arial" w:hAnsi="Arial"/>
          <w:b/>
          <w:bCs/>
          <w:color w:val="2E5BFF"/>
          <w:sz w:val="22"/>
          <w:szCs w:val="22"/>
        </w:rPr>
        <w:t xml:space="preserve">Better alignment.  </w:t>
      </w:r>
      <w:r>
        <w:rPr>
          <w:rFonts w:ascii="Arial" w:cs="Arial" w:eastAsia="Arial" w:hAnsi="Arial"/>
          <w:color w:val="5A5A6E"/>
          <w:sz w:val="22"/>
          <w:szCs w:val="22"/>
        </w:rPr>
        <w:t xml:space="preserve">Everyone works from the same narrative, not competing interpretations of the same chart.</w:t>
      </w:r>
    </w:p>
    <w:p>
      <w:pPr>
        <w:spacing w:after="160" w:line="290"/>
      </w:pPr>
      <w:r>
        <w:rPr>
          <w:rFonts w:ascii="Arial" w:cs="Arial" w:eastAsia="Arial" w:hAnsi="Arial"/>
          <w:b/>
          <w:bCs/>
          <w:color w:val="2E5BFF"/>
          <w:sz w:val="22"/>
          <w:szCs w:val="22"/>
        </w:rPr>
        <w:t xml:space="preserve">Higher leverage from existing data.  </w:t>
      </w:r>
      <w:r>
        <w:rPr>
          <w:rFonts w:ascii="Arial" w:cs="Arial" w:eastAsia="Arial" w:hAnsi="Arial"/>
          <w:color w:val="5A5A6E"/>
          <w:sz w:val="22"/>
          <w:szCs w:val="22"/>
        </w:rPr>
        <w:t xml:space="preserve">The BI you’ve already paid for becomes a decision engine, not a reporting archive.</w:t>
      </w:r>
    </w:p>
    <w:p>
      <w:pPr>
        <w:spacing w:after="160" w:line="290"/>
      </w:pPr>
      <w:r>
        <w:rPr>
          <w:rFonts w:ascii="Arial" w:cs="Arial" w:eastAsia="Arial" w:hAnsi="Arial"/>
          <w:b/>
          <w:bCs/>
          <w:color w:val="2E5BFF"/>
          <w:sz w:val="22"/>
          <w:szCs w:val="22"/>
        </w:rPr>
        <w:t xml:space="preserve">Less analytical overhead.  </w:t>
      </w:r>
      <w:r>
        <w:rPr>
          <w:rFonts w:ascii="Arial" w:cs="Arial" w:eastAsia="Arial" w:hAnsi="Arial"/>
          <w:color w:val="5A5A6E"/>
          <w:sz w:val="22"/>
          <w:szCs w:val="22"/>
        </w:rPr>
        <w:t xml:space="preserve">Navigator does the construction and the continuous interpretation, freeing your people for judgment.</w:t>
      </w:r>
    </w:p>
    <w:tbl>
      <w:tblPr>
        <w:tblW w:type="dxa" w:w="9360"/>
        <w:tblBorders>
          <w:top w:val="none"/>
          <w:left w:val="single" w:color="0B7A75" w:sz="24"/>
          <w:bottom w:val="none"/>
          <w:right w:val="none"/>
          <w:insideH w:val="none"/>
          <w:insideV w:val="none"/>
        </w:tblBorders>
      </w:tblPr>
      <w:tblGrid>
        <w:gridCol w:w="9360"/>
      </w:tblGrid>
      <w:tr>
        <w:tc>
          <w:tcPr>
            <w:tcW w:type="dxa" w:w="9360"/>
            <w:shd w:fill="F4F6F8" w:val="clear"/>
            <w:tcMar>
              <w:top w:type="dxa" w:w="180"/>
              <w:left w:type="dxa" w:w="240"/>
              <w:bottom w:type="dxa" w:w="180"/>
              <w:right w:type="dxa" w:w="220"/>
            </w:tcMar>
          </w:tcPr>
          <w:p>
            <w:r>
              <w:rPr>
                <w:rFonts w:ascii="Georgia" w:cs="Georgia" w:eastAsia="Georgia" w:hAnsi="Georgia"/>
                <w:i/>
                <w:iCs/>
                <w:color w:val="1A1A2E"/>
                <w:sz w:val="26"/>
                <w:szCs w:val="26"/>
              </w:rPr>
              <w:t xml:space="preserve">The organizations that win in the next decade won’t have the best dashboards. They’ll have the shortest distance between insight and action. Navigator closes that distance.</w:t>
            </w:r>
          </w:p>
        </w:tc>
      </w:tr>
    </w:tbl>
    <w:p>
      <w:r>
        <w:br w:type="page"/>
      </w:r>
    </w:p>
    <w:p>
      <w:pPr>
        <w:pStyle w:val="Heading1"/>
      </w:pPr>
      <w:r>
        <w:t xml:space="preserve">10. Built for the Enterprise</w:t>
      </w:r>
    </w:p>
    <w:p>
      <w:pPr>
        <w:pStyle w:val="Heading3"/>
      </w:pPr>
      <w:r>
        <w:t xml:space="preserve">Your data stays yours.</w:t>
      </w:r>
    </w:p>
    <w:p>
      <w:pPr>
        <w:pStyle w:val="ListParagraph"/>
        <w:numPr>
          <w:ilvl w:val="0"/>
          <w:numId w:val="2"/>
        </w:numPr>
        <w:spacing w:after="100" w:line="290"/>
      </w:pPr>
      <w:r>
        <w:rPr>
          <w:rFonts w:ascii="Arial" w:cs="Arial" w:eastAsia="Arial" w:hAnsi="Arial"/>
          <w:color w:val="5A5A6E"/>
          <w:sz w:val="22"/>
          <w:szCs w:val="22"/>
        </w:rPr>
        <w:t xml:space="preserve">Reads, never rewrites — Navigator connects to your existing environment as a read layer. It never modifies your source systems, reports, or data.</w:t>
      </w:r>
    </w:p>
    <w:p>
      <w:pPr>
        <w:pStyle w:val="ListParagraph"/>
        <w:numPr>
          <w:ilvl w:val="0"/>
          <w:numId w:val="2"/>
        </w:numPr>
        <w:spacing w:after="100" w:line="290"/>
      </w:pPr>
      <w:r>
        <w:rPr>
          <w:rFonts w:ascii="Arial" w:cs="Arial" w:eastAsia="Arial" w:hAnsi="Arial"/>
          <w:color w:val="5A5A6E"/>
          <w:sz w:val="22"/>
          <w:szCs w:val="22"/>
        </w:rPr>
        <w:t xml:space="preserve">Credential-secure — authentication uses your existing secure access tokens. Credentials are never exposed or stored in plain text.</w:t>
      </w:r>
    </w:p>
    <w:p>
      <w:pPr>
        <w:pStyle w:val="ListParagraph"/>
        <w:numPr>
          <w:ilvl w:val="0"/>
          <w:numId w:val="2"/>
        </w:numPr>
        <w:spacing w:after="100" w:line="290"/>
      </w:pPr>
      <w:r>
        <w:rPr>
          <w:rFonts w:ascii="Arial" w:cs="Arial" w:eastAsia="Arial" w:hAnsi="Arial"/>
          <w:color w:val="5A5A6E"/>
          <w:sz w:val="22"/>
          <w:szCs w:val="22"/>
        </w:rPr>
        <w:t xml:space="preserve">Privacy-first by design — sensitive data stays within your environment’s trust boundary.</w:t>
      </w:r>
    </w:p>
    <w:p>
      <w:pPr>
        <w:pStyle w:val="ListParagraph"/>
        <w:numPr>
          <w:ilvl w:val="0"/>
          <w:numId w:val="2"/>
        </w:numPr>
        <w:spacing w:after="100" w:line="290"/>
      </w:pPr>
      <w:r>
        <w:rPr>
          <w:rFonts w:ascii="Arial" w:cs="Arial" w:eastAsia="Arial" w:hAnsi="Arial"/>
          <w:color w:val="5A5A6E"/>
          <w:sz w:val="22"/>
          <w:szCs w:val="22"/>
        </w:rPr>
        <w:t xml:space="preserve">Built on your existing governance — Navigator inherits the access and permission model you already trust.</w:t>
      </w:r>
    </w:p>
    <w:p>
      <w:pPr>
        <w:spacing w:after="160" w:line="300"/>
      </w:pPr>
      <w:r>
        <w:rPr>
          <w:rFonts w:ascii="Arial" w:cs="Arial" w:eastAsia="Arial" w:hAnsi="Arial"/>
          <w:b w:val="false"/>
          <w:bCs w:val="false"/>
          <w:i/>
          <w:iCs/>
          <w:color w:val="5A5A6E"/>
          <w:sz w:val="22"/>
          <w:szCs w:val="22"/>
        </w:rPr>
        <w:t xml:space="preserve">(Add specific compliance badges — SOC 2, etc. — as they are certified.)</w:t>
      </w:r>
    </w:p>
    <w:p>
      <w:pPr>
        <w:pBdr>
          <w:bottom w:val="single" w:color="D5DAE5" w:sz="6" w:space="1"/>
        </w:pBdr>
        <w:spacing w:after="200" w:before="200"/>
      </w:pPr>
      <w:r>
        <w:t xml:space="preserve"/>
      </w:r>
    </w:p>
    <w:p>
      <w:pPr>
        <w:pStyle w:val="Heading1"/>
      </w:pPr>
      <w:r>
        <w:t xml:space="preserve">11. Frequently Asked Questions</w:t>
      </w:r>
    </w:p>
    <w:p>
      <w:pPr>
        <w:spacing w:after="40" w:before="140"/>
      </w:pPr>
      <w:r>
        <w:rPr>
          <w:rFonts w:ascii="Arial" w:cs="Arial" w:eastAsia="Arial" w:hAnsi="Arial"/>
          <w:b/>
          <w:bCs/>
          <w:color w:val="1A1A2E"/>
          <w:sz w:val="22"/>
          <w:szCs w:val="22"/>
        </w:rPr>
        <w:t xml:space="preserve">Do we have to replace our existing dashboards?</w:t>
      </w:r>
    </w:p>
    <w:p>
      <w:pPr>
        <w:spacing w:after="60" w:line="300"/>
      </w:pPr>
      <w:r>
        <w:rPr>
          <w:rFonts w:ascii="Arial" w:cs="Arial" w:eastAsia="Arial" w:hAnsi="Arial"/>
          <w:b w:val="false"/>
          <w:bCs w:val="false"/>
          <w:i w:val="false"/>
          <w:iCs w:val="false"/>
          <w:color w:val="5A5A6E"/>
          <w:sz w:val="22"/>
          <w:szCs w:val="22"/>
        </w:rPr>
        <w:t xml:space="preserve">No. Navigator works on top of your existing Tableau environment. Nothing gets migrated or rebuilt. It makes what you already have more valuable.</w:t>
      </w:r>
    </w:p>
    <w:p>
      <w:pPr>
        <w:spacing w:after="40" w:before="140"/>
      </w:pPr>
      <w:r>
        <w:rPr>
          <w:rFonts w:ascii="Arial" w:cs="Arial" w:eastAsia="Arial" w:hAnsi="Arial"/>
          <w:b/>
          <w:bCs/>
          <w:color w:val="1A1A2E"/>
          <w:sz w:val="22"/>
          <w:szCs w:val="22"/>
        </w:rPr>
        <w:t xml:space="preserve">How long does setup take?</w:t>
      </w:r>
    </w:p>
    <w:p>
      <w:pPr>
        <w:spacing w:after="60" w:line="300"/>
      </w:pPr>
      <w:r>
        <w:rPr>
          <w:rFonts w:ascii="Arial" w:cs="Arial" w:eastAsia="Arial" w:hAnsi="Arial"/>
          <w:b w:val="false"/>
          <w:bCs w:val="false"/>
          <w:i w:val="false"/>
          <w:iCs w:val="false"/>
          <w:color w:val="5A5A6E"/>
          <w:sz w:val="22"/>
          <w:szCs w:val="22"/>
        </w:rPr>
        <w:t xml:space="preserve">From connection to a working multi-persona intelligence platform is typically minutes, not months. Navigator does the construction automatically.</w:t>
      </w:r>
    </w:p>
    <w:p>
      <w:pPr>
        <w:spacing w:after="40" w:before="140"/>
      </w:pPr>
      <w:r>
        <w:rPr>
          <w:rFonts w:ascii="Arial" w:cs="Arial" w:eastAsia="Arial" w:hAnsi="Arial"/>
          <w:b/>
          <w:bCs/>
          <w:color w:val="1A1A2E"/>
          <w:sz w:val="22"/>
          <w:szCs w:val="22"/>
        </w:rPr>
        <w:t xml:space="preserve">Does it work with any workbook?</w:t>
      </w:r>
    </w:p>
    <w:p>
      <w:pPr>
        <w:spacing w:after="60" w:line="300"/>
      </w:pPr>
      <w:r>
        <w:rPr>
          <w:rFonts w:ascii="Arial" w:cs="Arial" w:eastAsia="Arial" w:hAnsi="Arial"/>
          <w:b w:val="false"/>
          <w:bCs w:val="false"/>
          <w:i w:val="false"/>
          <w:iCs w:val="false"/>
          <w:color w:val="5A5A6E"/>
          <w:sz w:val="22"/>
          <w:szCs w:val="22"/>
        </w:rPr>
        <w:t xml:space="preserve">Yes. Navigator is workbook-agnostic — it reads whatever structure your data has and builds intelligence around it. Nothing is hardcoded to a specific industry or schema.</w:t>
      </w:r>
    </w:p>
    <w:p>
      <w:pPr>
        <w:spacing w:after="40" w:before="140"/>
      </w:pPr>
      <w:r>
        <w:rPr>
          <w:rFonts w:ascii="Arial" w:cs="Arial" w:eastAsia="Arial" w:hAnsi="Arial"/>
          <w:b/>
          <w:bCs/>
          <w:color w:val="1A1A2E"/>
          <w:sz w:val="22"/>
          <w:szCs w:val="22"/>
        </w:rPr>
        <w:t xml:space="preserve">How current is the intelligence?</w:t>
      </w:r>
    </w:p>
    <w:p>
      <w:pPr>
        <w:spacing w:after="60" w:line="300"/>
      </w:pPr>
      <w:r>
        <w:rPr>
          <w:rFonts w:ascii="Arial" w:cs="Arial" w:eastAsia="Arial" w:hAnsi="Arial"/>
          <w:b w:val="false"/>
          <w:bCs w:val="false"/>
          <w:i w:val="false"/>
          <w:iCs w:val="false"/>
          <w:color w:val="5A5A6E"/>
          <w:sz w:val="22"/>
          <w:szCs w:val="22"/>
        </w:rPr>
        <w:t xml:space="preserve">Navigator monitors your data continuously and regenerates its briefs whenever your data meaningfully changes — so the decision layer is always current.</w:t>
      </w:r>
    </w:p>
    <w:p>
      <w:pPr>
        <w:spacing w:after="40" w:before="140"/>
      </w:pPr>
      <w:r>
        <w:rPr>
          <w:rFonts w:ascii="Arial" w:cs="Arial" w:eastAsia="Arial" w:hAnsi="Arial"/>
          <w:b/>
          <w:bCs/>
          <w:color w:val="1A1A2E"/>
          <w:sz w:val="22"/>
          <w:szCs w:val="22"/>
        </w:rPr>
        <w:t xml:space="preserve">What makes this different from our BI tool’s AI features?</w:t>
      </w:r>
    </w:p>
    <w:p>
      <w:pPr>
        <w:spacing w:after="60" w:line="300"/>
      </w:pPr>
      <w:r>
        <w:rPr>
          <w:rFonts w:ascii="Arial" w:cs="Arial" w:eastAsia="Arial" w:hAnsi="Arial"/>
          <w:b w:val="false"/>
          <w:bCs w:val="false"/>
          <w:i w:val="false"/>
          <w:iCs w:val="false"/>
          <w:color w:val="5A5A6E"/>
          <w:sz w:val="22"/>
          <w:szCs w:val="22"/>
        </w:rPr>
        <w:t xml:space="preserve">Most BI AI answers questions you type. Navigator proactively designs the metrics, builds the dashboards, writes the interpretation, and tells you what needs attention — before you ask.</w:t>
      </w:r>
    </w:p>
    <w:p>
      <w:pPr>
        <w:spacing w:after="40" w:before="140"/>
      </w:pPr>
      <w:r>
        <w:rPr>
          <w:rFonts w:ascii="Arial" w:cs="Arial" w:eastAsia="Arial" w:hAnsi="Arial"/>
          <w:b/>
          <w:bCs/>
          <w:color w:val="1A1A2E"/>
          <w:sz w:val="22"/>
          <w:szCs w:val="22"/>
        </w:rPr>
        <w:t xml:space="preserve">Who is it built for?</w:t>
      </w:r>
    </w:p>
    <w:p>
      <w:pPr>
        <w:spacing w:after="60" w:line="300"/>
      </w:pPr>
      <w:r>
        <w:rPr>
          <w:rFonts w:ascii="Arial" w:cs="Arial" w:eastAsia="Arial" w:hAnsi="Arial"/>
          <w:b w:val="false"/>
          <w:bCs w:val="false"/>
          <w:i w:val="false"/>
          <w:iCs w:val="false"/>
          <w:color w:val="5A5A6E"/>
          <w:sz w:val="22"/>
          <w:szCs w:val="22"/>
        </w:rPr>
        <w:t xml:space="preserve">Any organization that has invested in BI but still finds decisions outpacing their dashboards. If there’s distance between your insight and your action, Navigator is built to close it.</w:t>
      </w:r>
    </w:p>
    <w:p>
      <w:pPr>
        <w:pBdr>
          <w:bottom w:val="single" w:color="D5DAE5" w:sz="6" w:space="1"/>
        </w:pBdr>
        <w:spacing w:after="200" w:before="200"/>
      </w:pPr>
      <w:r>
        <w:t xml:space="preserve"/>
      </w:r>
    </w:p>
    <w:p>
      <w:pPr>
        <w:pStyle w:val="Heading1"/>
      </w:pPr>
      <w:r>
        <w:t xml:space="preserve">12. Final Call to Action</w:t>
      </w:r>
    </w:p>
    <w:p>
      <w:pPr>
        <w:spacing w:after="140"/>
      </w:pPr>
      <w:r>
        <w:rPr>
          <w:rFonts w:ascii="Arial" w:cs="Arial" w:eastAsia="Arial" w:hAnsi="Arial"/>
          <w:b/>
          <w:bCs/>
          <w:color w:val="1A1A2E"/>
          <w:sz w:val="30"/>
          <w:szCs w:val="30"/>
        </w:rPr>
        <w:t xml:space="preserve">How much distance still exists between insight and execution inside your organization?</w:t>
      </w:r>
    </w:p>
    <w:p>
      <w:pPr>
        <w:spacing w:after="160" w:line="300"/>
      </w:pPr>
      <w:r>
        <w:rPr>
          <w:rFonts w:ascii="Arial" w:cs="Arial" w:eastAsia="Arial" w:hAnsi="Arial"/>
          <w:b w:val="false"/>
          <w:bCs w:val="false"/>
          <w:i w:val="false"/>
          <w:iCs w:val="false"/>
          <w:color w:val="5A5A6E"/>
          <w:sz w:val="22"/>
          <w:szCs w:val="22"/>
        </w:rPr>
        <w:t xml:space="preserve">Let us show you what your existing data looks like when it has a point of view.</w:t>
      </w:r>
    </w:p>
    <w:p>
      <w:pPr>
        <w:spacing w:before="100"/>
      </w:pPr>
      <w:r>
        <w:rPr>
          <w:rFonts w:ascii="Arial" w:cs="Arial" w:eastAsia="Arial" w:hAnsi="Arial"/>
          <w:b/>
          <w:bCs/>
          <w:color w:val="FFFFFF"/>
          <w:sz w:val="22"/>
          <w:szCs w:val="22"/>
          <w:shd w:fill="2E5BFF" w:val="clear"/>
        </w:rPr>
        <w:t xml:space="preserve">[ Request a Demo ]</w:t>
      </w:r>
      <w:r>
        <w:rPr>
          <w:rFonts w:ascii="Arial" w:cs="Arial" w:eastAsia="Arial" w:hAnsi="Arial"/>
          <w:b/>
          <w:bCs/>
          <w:color w:val="2E5BFF"/>
          <w:sz w:val="22"/>
          <w:szCs w:val="22"/>
        </w:rPr>
        <w:t xml:space="preserve">      Talk to Our Team →</w:t>
      </w:r>
    </w:p>
    <w:p>
      <w:pPr>
        <w:pBdr>
          <w:bottom w:val="single" w:color="D5DAE5" w:sz="6" w:space="1"/>
        </w:pBdr>
        <w:spacing w:after="200" w:before="200"/>
      </w:pPr>
      <w:r>
        <w:t xml:space="preserve"/>
      </w:r>
    </w:p>
    <w:p>
      <w:pPr>
        <w:pStyle w:val="Heading1"/>
      </w:pPr>
      <w:r>
        <w:t xml:space="preserve">13. Footer</w:t>
      </w:r>
    </w:p>
    <w:p>
      <w:r>
        <w:rPr>
          <w:rFonts w:ascii="Arial" w:cs="Arial" w:eastAsia="Arial" w:hAnsi="Arial"/>
          <w:b/>
          <w:bCs/>
          <w:color w:val="1A1A2E"/>
          <w:sz w:val="24"/>
          <w:szCs w:val="24"/>
        </w:rPr>
        <w:t xml:space="preserve">Navigator</w:t>
      </w:r>
      <w:r>
        <w:rPr>
          <w:rFonts w:ascii="Arial" w:cs="Arial" w:eastAsia="Arial" w:hAnsi="Arial"/>
          <w:color w:val="2E5BFF"/>
          <w:sz w:val="22"/>
          <w:szCs w:val="22"/>
        </w:rPr>
        <w:t xml:space="preserve">  — by ZCLAP Inc.</w:t>
      </w:r>
    </w:p>
    <w:p>
      <w:pPr>
        <w:spacing w:after="160" w:line="300"/>
      </w:pPr>
      <w:r>
        <w:rPr>
          <w:rFonts w:ascii="Arial" w:cs="Arial" w:eastAsia="Arial" w:hAnsi="Arial"/>
          <w:b w:val="false"/>
          <w:bCs w:val="false"/>
          <w:i w:val="false"/>
          <w:iCs w:val="false"/>
          <w:color w:val="5A5A6E"/>
          <w:sz w:val="22"/>
          <w:szCs w:val="22"/>
        </w:rPr>
        <w:t xml:space="preserve">Embedded decision intelligence for organizations that move faster than their dashboards.</w:t>
      </w:r>
    </w:p>
    <w:p>
      <w:pPr>
        <w:spacing w:after="40" w:before="100"/>
      </w:pPr>
      <w:r>
        <w:rPr>
          <w:rFonts w:ascii="Arial" w:cs="Arial" w:eastAsia="Arial" w:hAnsi="Arial"/>
          <w:b/>
          <w:bCs/>
          <w:color w:val="1A1A2E"/>
          <w:sz w:val="20"/>
          <w:szCs w:val="20"/>
        </w:rPr>
        <w:t xml:space="preserve">Product:  </w:t>
      </w:r>
      <w:r>
        <w:rPr>
          <w:rFonts w:ascii="Arial" w:cs="Arial" w:eastAsia="Arial" w:hAnsi="Arial"/>
          <w:color w:val="5A5A6E"/>
          <w:sz w:val="20"/>
          <w:szCs w:val="20"/>
        </w:rPr>
        <w:t xml:space="preserve">How It Works  ·  Capabilities  ·  Security  ·  Request a Demo</w:t>
      </w:r>
    </w:p>
    <w:p>
      <w:pPr>
        <w:spacing w:after="40"/>
      </w:pPr>
      <w:r>
        <w:rPr>
          <w:rFonts w:ascii="Arial" w:cs="Arial" w:eastAsia="Arial" w:hAnsi="Arial"/>
          <w:b/>
          <w:bCs/>
          <w:color w:val="1A1A2E"/>
          <w:sz w:val="20"/>
          <w:szCs w:val="20"/>
        </w:rPr>
        <w:t xml:space="preserve">Company:  </w:t>
      </w:r>
      <w:r>
        <w:rPr>
          <w:rFonts w:ascii="Arial" w:cs="Arial" w:eastAsia="Arial" w:hAnsi="Arial"/>
          <w:color w:val="5A5A6E"/>
          <w:sz w:val="20"/>
          <w:szCs w:val="20"/>
        </w:rPr>
        <w:t xml:space="preserve">About ZCLAP  ·  LinkedIn  ·  Contact</w:t>
      </w:r>
    </w:p>
    <w:p>
      <w:pPr>
        <w:spacing w:after="120"/>
      </w:pPr>
      <w:r>
        <w:rPr>
          <w:rFonts w:ascii="Arial" w:cs="Arial" w:eastAsia="Arial" w:hAnsi="Arial"/>
          <w:b/>
          <w:bCs/>
          <w:color w:val="1A1A2E"/>
          <w:sz w:val="20"/>
          <w:szCs w:val="20"/>
        </w:rPr>
        <w:t xml:space="preserve">Legal:  </w:t>
      </w:r>
      <w:r>
        <w:rPr>
          <w:rFonts w:ascii="Arial" w:cs="Arial" w:eastAsia="Arial" w:hAnsi="Arial"/>
          <w:color w:val="5A5A6E"/>
          <w:sz w:val="20"/>
          <w:szCs w:val="20"/>
        </w:rPr>
        <w:t xml:space="preserve">Privacy Policy  ·  Terms of Service</w:t>
      </w:r>
    </w:p>
    <w:p>
      <w:pPr>
        <w:spacing w:after="160" w:line="300"/>
      </w:pPr>
      <w:r>
        <w:rPr>
          <w:rFonts w:ascii="Arial" w:cs="Arial" w:eastAsia="Arial" w:hAnsi="Arial"/>
          <w:b w:val="false"/>
          <w:bCs w:val="false"/>
          <w:i/>
          <w:iCs/>
          <w:color w:val="5A5A6E"/>
          <w:sz w:val="22"/>
          <w:szCs w:val="22"/>
        </w:rPr>
        <w:t xml:space="preserve">© 2026 ZCLAP Inc. All rights reserved.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4" w:space="6"/>
      </w:pBdr>
      <w:jc w:val="center"/>
    </w:pPr>
    <w:r>
      <w:rPr>
        <w:rFonts w:ascii="Arial" w:cs="Arial" w:eastAsia="Arial" w:hAnsi="Arial"/>
        <w:color w:val="5A5A6E"/>
        <w:sz w:val="16"/>
        <w:szCs w:val="16"/>
      </w:rPr>
      <w:t xml:space="preserve">Navigator by ZCLAP  ·  Confidential  ·  Page </w:t>
    </w:r>
    <w:r>
      <w:rPr>
        <w:rFonts w:ascii="Arial" w:cs="Arial" w:eastAsia="Arial" w:hAnsi="Arial"/>
        <w:color w:val="5A5A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A5A6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BFF"/>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 w:type="paragraph" w:styleId="Heading3">
    <w:name w:val="Heading 3"/>
    <w:basedOn w:val="Normal"/>
    <w:next w:val="Normal"/>
    <w:qFormat/>
    <w:pPr>
      <w:spacing w:after="140" w:before="16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Navigator — Website Content</dc:title>
  <dc:creator>ZCLAP Inc.</dc:creator>
  <cp:lastModifiedBy>Un-named</cp:lastModifiedBy>
  <cp:revision>1</cp:revision>
  <dcterms:created xsi:type="dcterms:W3CDTF">2026-06-04T07:55:12.733Z</dcterms:created>
  <dcterms:modified xsi:type="dcterms:W3CDTF">2026-06-04T07:55:12.735Z</dcterms:modified>
</cp:coreProperties>
</file>

<file path=docProps/custom.xml><?xml version="1.0" encoding="utf-8"?>
<Properties xmlns="http://schemas.openxmlformats.org/officeDocument/2006/custom-properties" xmlns:vt="http://schemas.openxmlformats.org/officeDocument/2006/docPropsVTypes"/>
</file>