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1E3A5F"/>
          <w:sz w:val="52"/>
        </w:rPr>
        <w:t>MVP Codebase Review</w:t>
      </w:r>
    </w:p>
    <w:p>
      <w:pPr>
        <w:spacing w:after="40"/>
        <w:jc w:val="center"/>
      </w:pPr>
      <w:r>
        <w:rPr>
          <w:rFonts w:ascii="Calibri" w:hAnsi="Calibri"/>
          <w:color w:val="555555"/>
          <w:sz w:val="24"/>
        </w:rPr>
        <w:t>procurement-service · management-dashboard · Sanitary-Direct</w:t>
      </w:r>
    </w:p>
    <w:p>
      <w:pPr>
        <w:spacing w:after="400"/>
        <w:jc w:val="center"/>
      </w:pPr>
      <w:r>
        <w:rPr>
          <w:color w:val="888888"/>
          <w:sz w:val="20"/>
        </w:rPr>
        <w:t>Review Date: May 31, 2026</w:t>
      </w:r>
    </w:p>
    <w:p/>
    <w:p>
      <w:pPr>
        <w:pStyle w:val="Heading1"/>
      </w:pPr>
      <w:r>
        <w:t>Executive Summary</w:t>
      </w:r>
    </w:p>
    <w:p>
      <w:pPr>
        <w:spacing w:after="120"/>
      </w:pPr>
      <w:r>
        <w:t>Your B2B procurement platform is functionally MVP-ready. All three layers — the Spring Boot backend (procurement-service), the admin dashboard (management-dashboard), and the buyer-facing storefront (Sanitary-Direct) — implement the core flows: authentication, catalogue browsing, order checkout, payment verification, invoice generation, and analytics.</w:t>
      </w:r>
    </w:p>
    <w:p>
      <w:pPr>
        <w:spacing w:after="120"/>
      </w:pPr>
      <w:r>
        <w:t xml:space="preserve">However, there are </w:t>
      </w:r>
      <w:r>
        <w:rPr>
          <w:b/>
          <w:color w:val="C00000"/>
        </w:rPr>
        <w:t>3 critical security vulnerabilities</w:t>
      </w:r>
      <w:r>
        <w:t xml:space="preserve"> that must be fixed before any real user traffic touches the system — hardcoded cloud credentials that are already committed to source control.</w:t>
      </w:r>
    </w:p>
    <w:p/>
    <w:p>
      <w:pPr>
        <w:spacing w:before="80" w:after="120"/>
      </w:pPr>
      <w:r>
        <w:rPr>
          <w:b/>
          <w:sz w:val="22"/>
        </w:rPr>
        <w:t>Overall Ratings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Pr>
          <w:p>
            <w:r>
              <w:rPr>
                <w:b/>
                <w:color w:val="FFFFFF"/>
                <w:sz w:val="20"/>
              </w:rPr>
              <w:t>Dimension</w:t>
            </w:r>
          </w:p>
        </w:tc>
        <w:tc>
          <w:tcPr>
            <w:tcW w:type="dxa" w:w="3024"/>
            <w:shd w:val="clear" w:color="auto" w:fill="1E3A5F"/>
          </w:tcPr>
          <w:p>
            <w:r>
              <w:rPr>
                <w:b/>
                <w:color w:val="FFFFFF"/>
                <w:sz w:val="20"/>
              </w:rPr>
              <w:t>Score</w:t>
            </w:r>
          </w:p>
        </w:tc>
        <w:tc>
          <w:tcPr>
            <w:tcW w:type="dxa" w:w="3024"/>
            <w:shd w:val="clear" w:color="auto" w:fill="1E3A5F"/>
          </w:tcPr>
          <w:p>
            <w:r>
              <w:rPr>
                <w:b/>
                <w:color w:val="FFFFFF"/>
                <w:sz w:val="20"/>
              </w:rPr>
              <w:t>Summary</w:t>
            </w:r>
          </w:p>
        </w:tc>
      </w:tr>
      <w:tr>
        <w:tc>
          <w:tcPr>
            <w:tcW w:type="dxa" w:w="3024"/>
          </w:tcPr>
          <w:p>
            <w:r>
              <w:rPr>
                <w:sz w:val="20"/>
              </w:rPr>
              <w:t>MVP Readiness</w:t>
            </w:r>
          </w:p>
        </w:tc>
        <w:tc>
          <w:tcPr>
            <w:tcW w:type="dxa" w:w="3024"/>
            <w:shd w:val="clear" w:color="auto" w:fill="FFF2CC"/>
          </w:tcPr>
          <w:p>
            <w:r>
              <w:rPr>
                <w:b/>
                <w:sz w:val="20"/>
              </w:rPr>
              <w:t>7 / 10</w:t>
            </w:r>
          </w:p>
        </w:tc>
        <w:tc>
          <w:tcPr>
            <w:tcW w:type="dxa" w:w="3024"/>
          </w:tcPr>
          <w:p>
            <w:r>
              <w:rPr>
                <w:sz w:val="20"/>
              </w:rPr>
              <w:t>Core flows work end-to-end; gaps in tests &amp; error UX</w:t>
            </w:r>
          </w:p>
        </w:tc>
      </w:tr>
      <w:tr>
        <w:tc>
          <w:tcPr>
            <w:tcW w:type="dxa" w:w="3024"/>
          </w:tcPr>
          <w:p>
            <w:r>
              <w:rPr>
                <w:sz w:val="20"/>
              </w:rPr>
              <w:t>Security</w:t>
            </w:r>
          </w:p>
        </w:tc>
        <w:tc>
          <w:tcPr>
            <w:tcW w:type="dxa" w:w="3024"/>
            <w:shd w:val="clear" w:color="auto" w:fill="FFCCCC"/>
          </w:tcPr>
          <w:p>
            <w:r>
              <w:rPr>
                <w:b/>
                <w:sz w:val="20"/>
              </w:rPr>
              <w:t>3 / 10</w:t>
            </w:r>
          </w:p>
        </w:tc>
        <w:tc>
          <w:tcPr>
            <w:tcW w:type="dxa" w:w="3024"/>
          </w:tcPr>
          <w:p>
            <w:r>
              <w:rPr>
                <w:sz w:val="20"/>
              </w:rPr>
              <w:t>Hardcoded credentials are P0 blockers; JWT &amp; RBAC are solid</w:t>
            </w:r>
          </w:p>
        </w:tc>
      </w:tr>
      <w:tr>
        <w:tc>
          <w:tcPr>
            <w:tcW w:type="dxa" w:w="3024"/>
          </w:tcPr>
          <w:p>
            <w:r>
              <w:rPr>
                <w:sz w:val="20"/>
              </w:rPr>
              <w:t>Code Quality</w:t>
            </w:r>
          </w:p>
        </w:tc>
        <w:tc>
          <w:tcPr>
            <w:tcW w:type="dxa" w:w="3024"/>
            <w:shd w:val="clear" w:color="auto" w:fill="FFF2CC"/>
          </w:tcPr>
          <w:p>
            <w:r>
              <w:rPr>
                <w:b/>
                <w:sz w:val="20"/>
              </w:rPr>
              <w:t>7 / 10</w:t>
            </w:r>
          </w:p>
        </w:tc>
        <w:tc>
          <w:tcPr>
            <w:tcW w:type="dxa" w:w="3024"/>
          </w:tcPr>
          <w:p>
            <w:r>
              <w:rPr>
                <w:sz w:val="20"/>
              </w:rPr>
              <w:t>Well-structured, good separation of concerns; OTP entropy weak</w:t>
            </w:r>
          </w:p>
        </w:tc>
      </w:tr>
      <w:tr>
        <w:tc>
          <w:tcPr>
            <w:tcW w:type="dxa" w:w="3024"/>
          </w:tcPr>
          <w:p>
            <w:r>
              <w:rPr>
                <w:sz w:val="20"/>
              </w:rPr>
              <w:t>Backward Compatibility</w:t>
            </w:r>
          </w:p>
        </w:tc>
        <w:tc>
          <w:tcPr>
            <w:tcW w:type="dxa" w:w="3024"/>
            <w:shd w:val="clear" w:color="auto" w:fill="E2EFDA"/>
          </w:tcPr>
          <w:p>
            <w:r>
              <w:rPr>
                <w:b/>
                <w:sz w:val="20"/>
              </w:rPr>
              <w:t>8 / 10</w:t>
            </w:r>
          </w:p>
        </w:tc>
        <w:tc>
          <w:tcPr>
            <w:tcW w:type="dxa" w:w="3024"/>
          </w:tcPr>
          <w:p>
            <w:r>
              <w:rPr>
                <w:sz w:val="20"/>
              </w:rPr>
              <w:t>Variants, payment, and API changes handled with fallbacks</w:t>
            </w:r>
          </w:p>
        </w:tc>
      </w:tr>
    </w:tbl>
    <w:p/>
    <w:p>
      <w:pPr>
        <w:pStyle w:val="Heading1"/>
      </w:pPr>
      <w:r>
        <w:t>1. Security Review — Score: 3/10</w:t>
      </w:r>
    </w:p>
    <w:p>
      <w:pPr>
        <w:spacing w:before="0" w:after="160"/>
      </w:pPr>
      <w:r>
        <w:rPr>
          <w:b/>
          <w:color w:val="C00000"/>
        </w:rPr>
        <w:t>⚠️ Fix these before any production deployment.</w:t>
      </w:r>
    </w:p>
    <w:p>
      <w:pPr>
        <w:pStyle w:val="Heading2"/>
      </w:pPr>
      <w:r>
        <w:t>1.1  CRITICAL — Hardcoded Credentials in Source Code</w:t>
      </w:r>
    </w:p>
    <w:p>
      <w:pPr>
        <w:pStyle w:val="ListBullet"/>
        <w:spacing w:after="60"/>
      </w:pPr>
      <w:r>
        <w:rPr>
          <w:b/>
          <w:color w:val="C00000"/>
          <w:sz w:val="21"/>
        </w:rPr>
        <w:t>[P0] AWS Access Key + Secret in S3Config.java:</w:t>
      </w:r>
      <w:r>
        <w:rPr>
          <w:sz w:val="21"/>
        </w:rPr>
        <w:t xml:space="preserve"> src/main/java/…/config/S3Config.java contains literal AWS keys (AKIA…) as annotation defaults. Anyone with repo access can exfiltrate all S3 assets and incur arbitrary AWS bills.</w:t>
      </w:r>
    </w:p>
    <w:p>
      <w:pPr>
        <w:pStyle w:val="ListBullet"/>
        <w:spacing w:after="60"/>
      </w:pPr>
      <w:r>
        <w:rPr>
          <w:b/>
          <w:color w:val="C00000"/>
          <w:sz w:val="21"/>
        </w:rPr>
        <w:t>[P0] MongoDB URI with credentials in application-PROD.properties:</w:t>
      </w:r>
      <w:r>
        <w:rPr>
          <w:sz w:val="21"/>
        </w:rPr>
        <w:t xml:space="preserve"> src/main/resources/application-PROD.properties contains a plain-text Atlas connection string including username and password. This file is committed to git. Atlas credentials must be rotated immediately and replaced with ${MONGO_URI} env-var reference (no default value).</w:t>
      </w:r>
    </w:p>
    <w:p>
      <w:pPr>
        <w:pStyle w:val="ListBullet"/>
        <w:spacing w:after="60"/>
      </w:pPr>
      <w:r>
        <w:rPr>
          <w:b/>
          <w:color w:val="C00000"/>
          <w:sz w:val="21"/>
        </w:rPr>
        <w:t>[P0] MongoDB URI with credentials in application-SIT.properties:</w:t>
      </w:r>
      <w:r>
        <w:rPr>
          <w:sz w:val="21"/>
        </w:rPr>
        <w:t xml:space="preserve"> Same issue in the SIT profile — another connection string with credentials committed to source control.</w:t>
      </w:r>
    </w:p>
    <w:p>
      <w:pPr>
        <w:spacing w:before="160" w:after="80"/>
      </w:pPr>
      <w:r>
        <w:rPr>
          <w:b/>
        </w:rPr>
        <w:t>Immediate remediation steps:</w:t>
      </w:r>
    </w:p>
    <w:p>
      <w:pPr>
        <w:pStyle w:val="ListBullet"/>
        <w:spacing w:after="60"/>
      </w:pPr>
      <w:r>
        <w:rPr>
          <w:sz w:val="21"/>
        </w:rPr>
        <w:t>Rotate all AWS IAM keys and MongoDB Atlas passwords right now — assume they are already compromised.</w:t>
      </w:r>
    </w:p>
    <w:p>
      <w:pPr>
        <w:pStyle w:val="ListBullet"/>
        <w:spacing w:after="60"/>
      </w:pPr>
      <w:r>
        <w:rPr>
          <w:sz w:val="21"/>
        </w:rPr>
        <w:t>Remove credential defaults from S3Config.java — use @Value("${aws.access-key}") with NO fallback.</w:t>
      </w:r>
    </w:p>
    <w:p>
      <w:pPr>
        <w:pStyle w:val="ListBullet"/>
        <w:spacing w:after="60"/>
      </w:pPr>
      <w:r>
        <w:rPr>
          <w:sz w:val="21"/>
        </w:rPr>
        <w:t>Remove hardcoded URIs from both .properties files — use ${MONGO_URI} with NO fallback so the app fails fast when env is not set.</w:t>
      </w:r>
    </w:p>
    <w:p>
      <w:pPr>
        <w:pStyle w:val="ListBullet"/>
        <w:spacing w:after="60"/>
      </w:pPr>
      <w:r>
        <w:rPr>
          <w:sz w:val="21"/>
        </w:rPr>
        <w:t>Add these files to .gitignore or use Spring Cloud Config / Vault for secret injection.</w:t>
      </w:r>
    </w:p>
    <w:p>
      <w:pPr>
        <w:pStyle w:val="ListBullet"/>
        <w:spacing w:after="60"/>
      </w:pPr>
      <w:r>
        <w:rPr>
          <w:sz w:val="21"/>
        </w:rPr>
        <w:t>Run git-secrets or truffleHog on the full commit history and purge the secrets from git history.</w:t>
      </w:r>
    </w:p>
    <w:p/>
    <w:p>
      <w:pPr>
        <w:pStyle w:val="Heading2"/>
      </w:pPr>
      <w:r>
        <w:t>1.2  High — Other Security Issues</w:t>
      </w:r>
    </w:p>
    <w:p>
      <w:pPr>
        <w:pStyle w:val="ListBullet"/>
        <w:spacing w:after="60"/>
      </w:pPr>
      <w:r>
        <w:rPr>
          <w:b/>
          <w:color w:val="843600"/>
          <w:sz w:val="21"/>
        </w:rPr>
        <w:t>[High] Math.random() used for OTP generation (OtpUtil.java):</w:t>
      </w:r>
      <w:r>
        <w:rPr>
          <w:sz w:val="21"/>
        </w:rPr>
        <w:t xml:space="preserve"> Math.random() is not cryptographically secure. Use java.security.SecureRandom instead to prevent OTP prediction attacks.</w:t>
      </w:r>
    </w:p>
    <w:p>
      <w:pPr>
        <w:pStyle w:val="ListBullet"/>
        <w:spacing w:after="60"/>
      </w:pPr>
      <w:r>
        <w:rPr>
          <w:b/>
          <w:color w:val="843600"/>
          <w:sz w:val="21"/>
        </w:rPr>
        <w:t>[High] No rate limiting on /auth endpoints:</w:t>
      </w:r>
      <w:r>
        <w:rPr>
          <w:sz w:val="21"/>
        </w:rPr>
        <w:t xml:space="preserve"> OTP send, login, and password-reset endpoints have no brute-force protection. Add Spring rate-limiting (e.g. Bucket4j or a simple filter) limiting to 5 attempts per IP per minute.</w:t>
      </w:r>
    </w:p>
    <w:p>
      <w:pPr>
        <w:pStyle w:val="ListBullet"/>
        <w:spacing w:after="60"/>
      </w:pPr>
      <w:r>
        <w:rPr>
          <w:b/>
          <w:color w:val="843600"/>
          <w:sz w:val="21"/>
        </w:rPr>
        <w:t>[High] JWT secret has a hardcoded default fallback:</w:t>
      </w:r>
      <w:r>
        <w:rPr>
          <w:sz w:val="21"/>
        </w:rPr>
        <w:t xml:space="preserve"> jwt.secret defaults to a known string ("someReallyLong…") in application.properties. The app boots successfully in production if JWT_SECRET env-var is missing. Remove the fallback so startup fails without a real secret.</w:t>
      </w:r>
    </w:p>
    <w:p>
      <w:pPr>
        <w:pStyle w:val="ListBullet"/>
        <w:spacing w:after="60"/>
      </w:pPr>
      <w:r>
        <w:rPr>
          <w:b/>
          <w:color w:val="7F6000"/>
          <w:sz w:val="21"/>
        </w:rPr>
        <w:t>[Medium] Global exception handler leaks internal messages on 500s:</w:t>
      </w:r>
      <w:r>
        <w:rPr>
          <w:sz w:val="21"/>
        </w:rPr>
        <w:t xml:space="preserve"> The catch-all handler returns ex.getMessage() in the JSON body. Internal DB errors can expose collection/field names. Replace with a generic "An unexpected error occurred" message and log the details server-side only.</w:t>
      </w:r>
    </w:p>
    <w:p>
      <w:pPr>
        <w:pStyle w:val="ListBullet"/>
        <w:spacing w:after="60"/>
      </w:pPr>
      <w:r>
        <w:rPr>
          <w:b/>
          <w:color w:val="7F6000"/>
          <w:sz w:val="21"/>
        </w:rPr>
        <w:t>[Medium] JWTs stored in localStorage (both frontends):</w:t>
      </w:r>
      <w:r>
        <w:rPr>
          <w:sz w:val="21"/>
        </w:rPr>
        <w:t xml:space="preserve"> Tokens in localStorage are accessible to any JavaScript on the page (XSS risk). For MVP this is acceptable, but consider httpOnly cookies for production hardening.</w:t>
      </w:r>
    </w:p>
    <w:p>
      <w:pPr>
        <w:pStyle w:val="ListBullet"/>
        <w:spacing w:after="60"/>
      </w:pPr>
      <w:r>
        <w:rPr>
          <w:b/>
          <w:color w:val="7F6000"/>
          <w:sz w:val="21"/>
        </w:rPr>
        <w:t>[Medium] UPI VPA hardcoded as default in application.properties:</w:t>
      </w:r>
      <w:r>
        <w:rPr>
          <w:sz w:val="21"/>
        </w:rPr>
        <w:t xml:space="preserve"> payment.upi.vpa defaults to a personal UPI address. Should be set explicitly via env-var with no fallback.</w:t>
      </w:r>
    </w:p>
    <w:p>
      <w:pPr>
        <w:pStyle w:val="ListBullet"/>
        <w:spacing w:after="60"/>
      </w:pPr>
      <w:r>
        <w:rPr>
          <w:b/>
          <w:color w:val="444444"/>
          <w:sz w:val="21"/>
        </w:rPr>
        <w:t>[Low] Spring Boot version is 4.0.6-SNAPSHOT:</w:t>
      </w:r>
      <w:r>
        <w:rPr>
          <w:sz w:val="21"/>
        </w:rPr>
        <w:t xml:space="preserve"> SNAPSHOT builds are unstable, non-reproducible, and not suitable for production. Pin to a stable release like 3.4.x.</w:t>
      </w:r>
    </w:p>
    <w:p>
      <w:pPr>
        <w:pStyle w:val="ListBullet"/>
        <w:spacing w:after="60"/>
      </w:pPr>
      <w:r>
        <w:rPr>
          <w:b/>
          <w:color w:val="444444"/>
          <w:sz w:val="21"/>
        </w:rPr>
        <w:t>[Low] console.log leaking backend URL in DataService.ts (Sanitary-Direct):</w:t>
      </w:r>
      <w:r>
        <w:rPr>
          <w:sz w:val="21"/>
        </w:rPr>
        <w:t xml:space="preserve"> The API_BASE_URL is logged on every page load in production. Remove the console.log statements.</w:t>
      </w:r>
    </w:p>
    <w:p/>
    <w:p>
      <w:pPr>
        <w:pStyle w:val="Heading1"/>
      </w:pPr>
      <w:r>
        <w:t>2. MVP Readiness — Score: 7/10</w:t>
      </w:r>
    </w:p>
    <w:p>
      <w:pPr>
        <w:pStyle w:val="Heading2"/>
      </w:pPr>
      <w:r>
        <w:t>2.1  What's Working Well</w:t>
      </w:r>
    </w:p>
    <w:p>
      <w:pPr>
        <w:pStyle w:val="ListBullet"/>
        <w:spacing w:after="60"/>
      </w:pPr>
      <w:r>
        <w:rPr>
          <w:b/>
          <w:color w:val="375F23"/>
          <w:sz w:val="21"/>
        </w:rPr>
        <w:t>✓</w:t>
      </w:r>
      <w:r>
        <w:rPr>
          <w:sz w:val="21"/>
        </w:rPr>
        <w:t xml:space="preserve"> End-to-end order flow: Cart → Checkout → Payment (Stage 10 advance) → Admin verification → Dispatch → Delivery (Stage 90 balance) is fully wired.</w:t>
      </w:r>
    </w:p>
    <w:p>
      <w:pPr>
        <w:pStyle w:val="ListBullet"/>
        <w:spacing w:after="60"/>
      </w:pPr>
      <w:r>
        <w:rPr>
          <w:b/>
          <w:color w:val="375F23"/>
          <w:sz w:val="21"/>
        </w:rPr>
        <w:t>✓</w:t>
      </w:r>
      <w:r>
        <w:rPr>
          <w:sz w:val="21"/>
        </w:rPr>
        <w:t xml:space="preserve"> Invoice generation with CGST/SGST/IGST split based on buyer/seller state codes.</w:t>
      </w:r>
    </w:p>
    <w:p>
      <w:pPr>
        <w:pStyle w:val="ListBullet"/>
        <w:spacing w:after="60"/>
      </w:pPr>
      <w:r>
        <w:rPr>
          <w:b/>
          <w:color w:val="375F23"/>
          <w:sz w:val="21"/>
        </w:rPr>
        <w:t>✓</w:t>
      </w:r>
      <w:r>
        <w:rPr>
          <w:sz w:val="21"/>
        </w:rPr>
        <w:t xml:space="preserve"> Role-based access: buyer, seller, and admin roles enforced at both Spring Security and frontend route-guard levels.</w:t>
      </w:r>
    </w:p>
    <w:p>
      <w:pPr>
        <w:pStyle w:val="ListBullet"/>
        <w:spacing w:after="60"/>
      </w:pPr>
      <w:r>
        <w:rPr>
          <w:b/>
          <w:color w:val="375F23"/>
          <w:sz w:val="21"/>
        </w:rPr>
        <w:t>✓</w:t>
      </w:r>
      <w:r>
        <w:rPr>
          <w:sz w:val="21"/>
        </w:rPr>
        <w:t xml:space="preserve"> OTP phone verification with 10-minute expiry and 3-attempt lockout.</w:t>
      </w:r>
    </w:p>
    <w:p>
      <w:pPr>
        <w:pStyle w:val="ListBullet"/>
        <w:spacing w:after="60"/>
      </w:pPr>
      <w:r>
        <w:rPr>
          <w:b/>
          <w:color w:val="375F23"/>
          <w:sz w:val="21"/>
        </w:rPr>
        <w:t>✓</w:t>
      </w:r>
      <w:r>
        <w:rPr>
          <w:sz w:val="21"/>
        </w:rPr>
        <w:t xml:space="preserve"> Procurement templates ("Saved Lists") for repeat B2B ordering.</w:t>
      </w:r>
    </w:p>
    <w:p>
      <w:pPr>
        <w:pStyle w:val="ListBullet"/>
        <w:spacing w:after="60"/>
      </w:pPr>
      <w:r>
        <w:rPr>
          <w:b/>
          <w:color w:val="375F23"/>
          <w:sz w:val="21"/>
        </w:rPr>
        <w:t>✓</w:t>
      </w:r>
      <w:r>
        <w:rPr>
          <w:sz w:val="21"/>
        </w:rPr>
        <w:t xml:space="preserve"> Volume discount policies with cross-product aggregation by policy ID.</w:t>
      </w:r>
    </w:p>
    <w:p>
      <w:pPr>
        <w:pStyle w:val="ListBullet"/>
        <w:spacing w:after="60"/>
      </w:pPr>
      <w:r>
        <w:rPr>
          <w:b/>
          <w:color w:val="375F23"/>
          <w:sz w:val="21"/>
        </w:rPr>
        <w:t>✓</w:t>
      </w:r>
      <w:r>
        <w:rPr>
          <w:sz w:val="21"/>
        </w:rPr>
        <w:t xml:space="preserve"> Analytics: platform-level KPIs and per-buyer summaries.</w:t>
      </w:r>
    </w:p>
    <w:p>
      <w:pPr>
        <w:pStyle w:val="ListBullet"/>
        <w:spacing w:after="60"/>
      </w:pPr>
      <w:r>
        <w:rPr>
          <w:b/>
          <w:color w:val="375F23"/>
          <w:sz w:val="21"/>
        </w:rPr>
        <w:t>✓</w:t>
      </w:r>
      <w:r>
        <w:rPr>
          <w:sz w:val="21"/>
        </w:rPr>
        <w:t xml:space="preserve"> Admin payment verification queue with auto-refresh and countdown timers.</w:t>
      </w:r>
    </w:p>
    <w:p>
      <w:pPr>
        <w:pStyle w:val="ListBullet"/>
        <w:spacing w:after="60"/>
      </w:pPr>
      <w:r>
        <w:rPr>
          <w:b/>
          <w:color w:val="375F23"/>
          <w:sz w:val="21"/>
        </w:rPr>
        <w:t>✓</w:t>
      </w:r>
      <w:r>
        <w:rPr>
          <w:sz w:val="21"/>
        </w:rPr>
        <w:t xml:space="preserve"> S3 image uploads for products.</w:t>
      </w:r>
    </w:p>
    <w:p>
      <w:pPr>
        <w:pStyle w:val="ListBullet"/>
        <w:spacing w:after="60"/>
      </w:pPr>
      <w:r>
        <w:rPr>
          <w:b/>
          <w:color w:val="375F23"/>
          <w:sz w:val="21"/>
        </w:rPr>
        <w:t>✓</w:t>
      </w:r>
      <w:r>
        <w:rPr>
          <w:sz w:val="21"/>
        </w:rPr>
        <w:t xml:space="preserve"> Configurable homepage carousel and explore cards.</w:t>
      </w:r>
    </w:p>
    <w:p>
      <w:pPr>
        <w:pStyle w:val="ListBullet"/>
        <w:spacing w:after="60"/>
      </w:pPr>
      <w:r>
        <w:rPr>
          <w:b/>
          <w:color w:val="375F23"/>
          <w:sz w:val="21"/>
        </w:rPr>
        <w:t>✓</w:t>
      </w:r>
      <w:r>
        <w:rPr>
          <w:sz w:val="21"/>
        </w:rPr>
        <w:t xml:space="preserve"> Feature flags system in Sanitary-Direct for controlled rollouts.</w:t>
      </w:r>
    </w:p>
    <w:p>
      <w:pPr>
        <w:pStyle w:val="ListBullet"/>
        <w:spacing w:after="60"/>
      </w:pPr>
      <w:r>
        <w:rPr>
          <w:b/>
          <w:color w:val="375F23"/>
          <w:sz w:val="21"/>
        </w:rPr>
        <w:t>✓</w:t>
      </w:r>
      <w:r>
        <w:rPr>
          <w:sz w:val="21"/>
        </w:rPr>
        <w:t xml:space="preserve"> Refresh token rotation with queued retry on expiry (both frontends).</w:t>
      </w:r>
    </w:p>
    <w:p/>
    <w:p>
      <w:pPr>
        <w:pStyle w:val="Heading2"/>
      </w:pPr>
      <w:r>
        <w:t>2.2  Feature &amp; UX Gaps</w:t>
      </w:r>
    </w:p>
    <w:p>
      <w:pPr>
        <w:pStyle w:val="ListBullet"/>
        <w:spacing w:after="60"/>
      </w:pPr>
      <w:r>
        <w:rPr>
          <w:b/>
          <w:color w:val="C00000"/>
          <w:sz w:val="21"/>
        </w:rPr>
        <w:t>[Gap]</w:t>
      </w:r>
      <w:r>
        <w:rPr>
          <w:sz w:val="21"/>
        </w:rPr>
        <w:t xml:space="preserve"> No automated tests anywhere — no unit, integration, or E2E tests in any of the three codebases. This is the single biggest risk for a production launch.</w:t>
      </w:r>
    </w:p>
    <w:p>
      <w:pPr>
        <w:pStyle w:val="ListBullet"/>
        <w:spacing w:after="60"/>
      </w:pPr>
      <w:r>
        <w:rPr>
          <w:b/>
          <w:color w:val="C00000"/>
          <w:sz w:val="21"/>
        </w:rPr>
        <w:t>[Gap]</w:t>
      </w:r>
      <w:r>
        <w:rPr>
          <w:sz w:val="21"/>
        </w:rPr>
        <w:t xml:space="preserve"> Stock concurrency is not safe — the code itself documents this: "not concurrency-safe under simultaneous checkouts of the same SKU." Two concurrent orders can both succeed against the same stock. Add @Version optimistic locking to ProductEntity.</w:t>
      </w:r>
    </w:p>
    <w:p>
      <w:pPr>
        <w:pStyle w:val="ListBullet"/>
        <w:spacing w:after="60"/>
      </w:pPr>
      <w:r>
        <w:rPr>
          <w:b/>
          <w:color w:val="843600"/>
          <w:sz w:val="21"/>
        </w:rPr>
        <w:t>[Gap]</w:t>
      </w:r>
      <w:r>
        <w:rPr>
          <w:sz w:val="21"/>
        </w:rPr>
        <w:t xml:space="preserve"> alert() used for checkout errors in Sanitary-Direct Cart.tsx — not production-grade UX. Replace with toast notifications.</w:t>
      </w:r>
    </w:p>
    <w:p>
      <w:pPr>
        <w:pStyle w:val="ListBullet"/>
        <w:spacing w:after="60"/>
      </w:pPr>
      <w:r>
        <w:rPr>
          <w:b/>
          <w:color w:val="843600"/>
          <w:sz w:val="21"/>
        </w:rPr>
        <w:t>[Gap]</w:t>
      </w:r>
      <w:r>
        <w:rPr>
          <w:sz w:val="21"/>
        </w:rPr>
        <w:t xml:space="preserve"> Settings page in management-dashboard is a stub — it exists in the router but has no implemented content.</w:t>
      </w:r>
    </w:p>
    <w:p>
      <w:pPr>
        <w:pStyle w:val="ListBullet"/>
        <w:spacing w:after="60"/>
      </w:pPr>
      <w:r>
        <w:rPr>
          <w:b/>
          <w:color w:val="843600"/>
          <w:sz w:val="21"/>
        </w:rPr>
        <w:t>[Gap]</w:t>
      </w:r>
      <w:r>
        <w:rPr>
          <w:sz w:val="21"/>
        </w:rPr>
        <w:t xml:space="preserve"> No seller onboarding flow — sellers must be promoted by an admin via PATCH /admin/users/{id}/role. A self-service seller registration or invite system is missing.</w:t>
      </w:r>
    </w:p>
    <w:p>
      <w:pPr>
        <w:pStyle w:val="ListBullet"/>
        <w:spacing w:after="60"/>
      </w:pPr>
      <w:r>
        <w:rPr>
          <w:b/>
          <w:color w:val="7F6000"/>
          <w:sz w:val="21"/>
        </w:rPr>
        <w:t>[Gap]</w:t>
      </w:r>
      <w:r>
        <w:rPr>
          <w:sz w:val="21"/>
        </w:rPr>
        <w:t xml:space="preserve"> No pagination in Sanitary-Direct product lists — DataService fetches with ?size=1000, which will degrade with a real catalogue.</w:t>
      </w:r>
    </w:p>
    <w:p>
      <w:pPr>
        <w:pStyle w:val="ListBullet"/>
        <w:spacing w:after="60"/>
      </w:pPr>
      <w:r>
        <w:rPr>
          <w:b/>
          <w:color w:val="7F6000"/>
          <w:sz w:val="21"/>
        </w:rPr>
        <w:t>[Gap]</w:t>
      </w:r>
      <w:r>
        <w:rPr>
          <w:sz w:val="21"/>
        </w:rPr>
        <w:t xml:space="preserve"> No order cancellation flow exposed in the buyer UI — buyers cannot cancel their own orders from the frontend.</w:t>
      </w:r>
    </w:p>
    <w:p>
      <w:pPr>
        <w:pStyle w:val="ListBullet"/>
        <w:spacing w:after="60"/>
      </w:pPr>
      <w:r>
        <w:rPr>
          <w:b/>
          <w:color w:val="7F6000"/>
          <w:sz w:val="21"/>
        </w:rPr>
        <w:t>[Gap]</w:t>
      </w:r>
      <w:r>
        <w:rPr>
          <w:sz w:val="21"/>
        </w:rPr>
        <w:t xml:space="preserve"> Spring Boot SNAPSHOT dependency is a build reproducibility risk — the parent POM is 4.0.6-SNAPSHOT.</w:t>
      </w:r>
    </w:p>
    <w:p/>
    <w:p>
      <w:pPr>
        <w:pStyle w:val="Heading1"/>
      </w:pPr>
      <w:r>
        <w:t>3. Code Quality — Score: 7/10</w:t>
      </w:r>
    </w:p>
    <w:p>
      <w:pPr>
        <w:pStyle w:val="Heading2"/>
      </w:pPr>
      <w:r>
        <w:t>3.1  Strengths</w:t>
      </w:r>
    </w:p>
    <w:p>
      <w:pPr>
        <w:pStyle w:val="ListBullet"/>
        <w:spacing w:after="60"/>
      </w:pPr>
      <w:r>
        <w:rPr>
          <w:b/>
          <w:color w:val="375F23"/>
          <w:sz w:val="21"/>
        </w:rPr>
        <w:t>✓</w:t>
      </w:r>
      <w:r>
        <w:rPr>
          <w:sz w:val="21"/>
        </w:rPr>
        <w:t xml:space="preserve"> procurement-service has clean separation of concerns: controllers are thin, business logic lives in services, hexagonal architecture applied to the payment domain (ports &amp; adapters pattern with domain model, use-case interfaces, and adapters).</w:t>
      </w:r>
    </w:p>
    <w:p>
      <w:pPr>
        <w:pStyle w:val="ListBullet"/>
        <w:spacing w:after="60"/>
      </w:pPr>
      <w:r>
        <w:rPr>
          <w:b/>
          <w:color w:val="375F23"/>
          <w:sz w:val="21"/>
        </w:rPr>
        <w:t>✓</w:t>
      </w:r>
      <w:r>
        <w:rPr>
          <w:sz w:val="21"/>
        </w:rPr>
        <w:t xml:space="preserve"> GlobalExceptionHandler prevents stack traces from leaking to clients and maps domain exceptions to appropriate HTTP status codes.</w:t>
      </w:r>
    </w:p>
    <w:p>
      <w:pPr>
        <w:pStyle w:val="ListBullet"/>
        <w:spacing w:after="60"/>
      </w:pPr>
      <w:r>
        <w:rPr>
          <w:b/>
          <w:color w:val="375F23"/>
          <w:sz w:val="21"/>
        </w:rPr>
        <w:t>✓</w:t>
      </w:r>
      <w:r>
        <w:rPr>
          <w:sz w:val="21"/>
        </w:rPr>
        <w:t xml:space="preserve"> OrderService correctly snapshots buyer/seller identity at order time (no drift when profiles change later).</w:t>
      </w:r>
    </w:p>
    <w:p>
      <w:pPr>
        <w:pStyle w:val="ListBullet"/>
        <w:spacing w:after="60"/>
      </w:pPr>
      <w:r>
        <w:rPr>
          <w:b/>
          <w:color w:val="375F23"/>
          <w:sz w:val="21"/>
        </w:rPr>
        <w:t>✓</w:t>
      </w:r>
      <w:r>
        <w:rPr>
          <w:sz w:val="21"/>
        </w:rPr>
        <w:t xml:space="preserve"> BCryptPasswordEncoder used for all password storage.</w:t>
      </w:r>
    </w:p>
    <w:p>
      <w:pPr>
        <w:pStyle w:val="ListBullet"/>
        <w:spacing w:after="60"/>
      </w:pPr>
      <w:r>
        <w:rPr>
          <w:b/>
          <w:color w:val="375F23"/>
          <w:sz w:val="21"/>
        </w:rPr>
        <w:t>✓</w:t>
      </w:r>
      <w:r>
        <w:rPr>
          <w:sz w:val="21"/>
        </w:rPr>
        <w:t xml:space="preserve"> CORS origins are configurable via env-var rather than hardcoded.</w:t>
      </w:r>
    </w:p>
    <w:p>
      <w:pPr>
        <w:pStyle w:val="ListBullet"/>
        <w:spacing w:after="60"/>
      </w:pPr>
      <w:r>
        <w:rPr>
          <w:b/>
          <w:color w:val="375F23"/>
          <w:sz w:val="21"/>
        </w:rPr>
        <w:t>✓</w:t>
      </w:r>
      <w:r>
        <w:rPr>
          <w:sz w:val="21"/>
        </w:rPr>
        <w:t xml:space="preserve"> Both frontends implement JWT claim parsing client-side and derive isAdmin/isSeller state cleanly.</w:t>
      </w:r>
    </w:p>
    <w:p>
      <w:pPr>
        <w:pStyle w:val="ListBullet"/>
        <w:spacing w:after="60"/>
      </w:pPr>
      <w:r>
        <w:rPr>
          <w:b/>
          <w:color w:val="375F23"/>
          <w:sz w:val="21"/>
        </w:rPr>
        <w:t>✓</w:t>
      </w:r>
      <w:r>
        <w:rPr>
          <w:sz w:val="21"/>
        </w:rPr>
        <w:t xml:space="preserve"> Sanitary-Direct has a feature flags system (config/features.ts) for toggling unreleased features.</w:t>
      </w:r>
    </w:p>
    <w:p>
      <w:pPr>
        <w:pStyle w:val="ListBullet"/>
        <w:spacing w:after="60"/>
      </w:pPr>
      <w:r>
        <w:rPr>
          <w:b/>
          <w:color w:val="375F23"/>
          <w:sz w:val="21"/>
        </w:rPr>
        <w:t>✓</w:t>
      </w:r>
      <w:r>
        <w:rPr>
          <w:sz w:val="21"/>
        </w:rPr>
        <w:t xml:space="preserve"> management-dashboard uses separate localStorage keys (dashboard_token) from the buyer app to avoid token collision.</w:t>
      </w:r>
    </w:p>
    <w:p>
      <w:pPr>
        <w:pStyle w:val="ListBullet"/>
        <w:spacing w:after="60"/>
      </w:pPr>
      <w:r>
        <w:rPr>
          <w:b/>
          <w:color w:val="375F23"/>
          <w:sz w:val="21"/>
        </w:rPr>
        <w:t>✓</w:t>
      </w:r>
      <w:r>
        <w:rPr>
          <w:sz w:val="21"/>
        </w:rPr>
        <w:t xml:space="preserve"> Code is consistently documented with JSDoc / Javadoc comments.</w:t>
      </w:r>
    </w:p>
    <w:p/>
    <w:p>
      <w:pPr>
        <w:pStyle w:val="Heading2"/>
      </w:pPr>
      <w:r>
        <w:t>3.2  Quality Issues</w:t>
      </w:r>
    </w:p>
    <w:p>
      <w:pPr>
        <w:pStyle w:val="ListBullet"/>
        <w:spacing w:after="60"/>
      </w:pPr>
      <w:r>
        <w:rPr>
          <w:sz w:val="21"/>
        </w:rPr>
        <w:t>Math.random() in OtpUtil.java is not cryptographically secure. Replace with SecureRandom.getInstance("SHA1PRNG").nextInt(900000) + 100000.</w:t>
      </w:r>
    </w:p>
    <w:p>
      <w:pPr>
        <w:pStyle w:val="ListBullet"/>
        <w:spacing w:after="60"/>
      </w:pPr>
      <w:r>
        <w:rPr>
          <w:sz w:val="21"/>
        </w:rPr>
        <w:t>OrderController has both PATCH /{orderId}/status (seller flow) and POST /{orderId}/status (admin flow) doing manual role checks inline. The manual auth.getAuthorities() check in the POST handler is redundant given SecurityConfig already enforces this at the route level — clean it up to remove the duplication.</w:t>
      </w:r>
    </w:p>
    <w:p>
      <w:pPr>
        <w:pStyle w:val="ListBullet"/>
        <w:spacing w:after="60"/>
      </w:pPr>
      <w:r>
        <w:rPr>
          <w:sz w:val="21"/>
        </w:rPr>
        <w:t>Payment-related TODO left in the code: stock decrement notes a future @Version field but it has not been added.</w:t>
      </w:r>
    </w:p>
    <w:p>
      <w:pPr>
        <w:pStyle w:val="ListBullet"/>
        <w:spacing w:after="60"/>
      </w:pPr>
      <w:r>
        <w:rPr>
          <w:sz w:val="21"/>
        </w:rPr>
        <w:t>DataService.ts in Sanitary-Direct has module-level in-memory caches (brandsCache, homepageDataCache, etc.) without any TTL — stale data survives the browser session indefinitely. Add a max-age or bust the cache on key state changes.</w:t>
      </w:r>
    </w:p>
    <w:p>
      <w:pPr>
        <w:pStyle w:val="ListBullet"/>
        <w:spacing w:after="60"/>
      </w:pPr>
      <w:r>
        <w:rPr>
          <w:sz w:val="21"/>
        </w:rPr>
        <w:t>Sanitary-Direct Cart.tsx computes a client-side grandTotal for display but the server recalculates everything on checkout. These can drift if GST rates change between render and submit. Add a server-side "order preview" endpoint so the displayed total is always authoritative.</w:t>
      </w:r>
    </w:p>
    <w:p>
      <w:pPr>
        <w:pStyle w:val="ListBullet"/>
        <w:spacing w:after="60"/>
      </w:pPr>
      <w:r>
        <w:rPr>
          <w:sz w:val="21"/>
        </w:rPr>
        <w:t>No input sanitization on the free-text notes field in order status transitions beyond stripping HTML tags. Consider a stricter allowlist.</w:t>
      </w:r>
    </w:p>
    <w:p/>
    <w:p>
      <w:pPr>
        <w:pStyle w:val="Heading1"/>
      </w:pPr>
      <w:r>
        <w:t>4. Backward Compatibility — Score: 8/10</w:t>
      </w:r>
    </w:p>
    <w:p>
      <w:pPr>
        <w:spacing w:before="0" w:after="160"/>
      </w:pPr>
      <w:r>
        <w:t>The codebase handles backward compatibility well in most areas.</w:t>
      </w:r>
    </w:p>
    <w:p>
      <w:pPr>
        <w:pStyle w:val="Heading2"/>
      </w:pPr>
      <w:r>
        <w:t>4.1  What's Compatible</w:t>
      </w:r>
    </w:p>
    <w:p>
      <w:pPr>
        <w:pStyle w:val="ListBullet"/>
        <w:spacing w:after="60"/>
      </w:pPr>
      <w:r>
        <w:rPr>
          <w:b/>
          <w:color w:val="375F23"/>
          <w:sz w:val="21"/>
        </w:rPr>
        <w:t>✓</w:t>
      </w:r>
      <w:r>
        <w:rPr>
          <w:sz w:val="21"/>
        </w:rPr>
        <w:t xml:space="preserve"> Products with and without variants are both supported. OrderService explicitly falls back to top-level price/sku/gstRate fields when product.getVariants() is empty — existing orders and products created before variants were introduced continue to work.</w:t>
      </w:r>
    </w:p>
    <w:p>
      <w:pPr>
        <w:pStyle w:val="ListBullet"/>
        <w:spacing w:after="60"/>
      </w:pPr>
      <w:r>
        <w:rPr>
          <w:b/>
          <w:color w:val="375F23"/>
          <w:sz w:val="21"/>
        </w:rPr>
        <w:t>✓</w:t>
      </w:r>
      <w:r>
        <w:rPr>
          <w:sz w:val="21"/>
        </w:rPr>
        <w:t xml:space="preserve"> Shipping charge fields (shippingCharge, shippingPercentage) are nullable in OrderEntity and default to 0.0 in the DTO mapper — older orders without shipping charges are safely deserialized.</w:t>
      </w:r>
    </w:p>
    <w:p>
      <w:pPr>
        <w:pStyle w:val="ListBullet"/>
        <w:spacing w:after="60"/>
      </w:pPr>
      <w:r>
        <w:rPr>
          <w:b/>
          <w:color w:val="375F23"/>
          <w:sz w:val="21"/>
        </w:rPr>
        <w:t>✓</w:t>
      </w:r>
      <w:r>
        <w:rPr>
          <w:sz w:val="21"/>
        </w:rPr>
        <w:t xml:space="preserve"> Both the hexagonal PaymentController and the legacy OrderController/AdminController coexist. The payment domain was added without breaking existing order endpoints.</w:t>
      </w:r>
    </w:p>
    <w:p>
      <w:pPr>
        <w:pStyle w:val="ListBullet"/>
        <w:spacing w:after="60"/>
      </w:pPr>
      <w:r>
        <w:rPr>
          <w:b/>
          <w:color w:val="375F23"/>
          <w:sz w:val="21"/>
        </w:rPr>
        <w:t>✓</w:t>
      </w:r>
      <w:r>
        <w:rPr>
          <w:sz w:val="21"/>
        </w:rPr>
        <w:t xml:space="preserve"> Cart context in Sanitary-Direct uses a cartKey of productId:variantId or just productId — older cart state without variant info still resolves correctly.</w:t>
      </w:r>
    </w:p>
    <w:p>
      <w:pPr>
        <w:pStyle w:val="ListBullet"/>
        <w:spacing w:after="60"/>
      </w:pPr>
      <w:r>
        <w:rPr>
          <w:b/>
          <w:color w:val="375F23"/>
          <w:sz w:val="21"/>
        </w:rPr>
        <w:t>✓</w:t>
      </w:r>
      <w:r>
        <w:rPr>
          <w:sz w:val="21"/>
        </w:rPr>
        <w:t xml:space="preserve"> AuthContext on both frontends dispatches custom window events (auth:unauthorized, dashboard:unauthorized) so token refresh works even if multiple components subscribe independently.</w:t>
      </w:r>
    </w:p>
    <w:p>
      <w:pPr>
        <w:pStyle w:val="ListBullet"/>
        <w:spacing w:after="60"/>
      </w:pPr>
      <w:r>
        <w:rPr>
          <w:b/>
          <w:color w:val="375F23"/>
          <w:sz w:val="21"/>
        </w:rPr>
        <w:t>✓</w:t>
      </w:r>
      <w:r>
        <w:rPr>
          <w:sz w:val="21"/>
        </w:rPr>
        <w:t xml:space="preserve"> CORS is additive — new origins can be added via env-var without code changes.</w:t>
      </w:r>
    </w:p>
    <w:p/>
    <w:p>
      <w:pPr>
        <w:pStyle w:val="Heading2"/>
      </w:pPr>
      <w:r>
        <w:t>4.2  Compatibility Risks</w:t>
      </w:r>
    </w:p>
    <w:p>
      <w:pPr>
        <w:pStyle w:val="ListBullet"/>
        <w:spacing w:after="60"/>
      </w:pPr>
      <w:r>
        <w:rPr>
          <w:b/>
          <w:color w:val="843600"/>
          <w:sz w:val="21"/>
        </w:rPr>
        <w:t>⚠</w:t>
      </w:r>
      <w:r>
        <w:rPr>
          <w:sz w:val="21"/>
        </w:rPr>
        <w:t xml:space="preserve"> The payment hexagonal module is not consistently applied — most of the service layer (ProductService, OrderService, BrandService, etc.) still uses the old direct-repository pattern. Any future extraction of these into hexagonal adapters will require careful migration of callers.</w:t>
      </w:r>
    </w:p>
    <w:p>
      <w:pPr>
        <w:pStyle w:val="ListBullet"/>
        <w:spacing w:after="60"/>
      </w:pPr>
      <w:r>
        <w:rPr>
          <w:b/>
          <w:color w:val="843600"/>
          <w:sz w:val="21"/>
        </w:rPr>
        <w:t>⚠</w:t>
      </w:r>
      <w:r>
        <w:rPr>
          <w:sz w:val="21"/>
        </w:rPr>
        <w:t xml:space="preserve"> OrderController exposes both PATCH and POST on /{orderId}/status. If clients have already integrated the PATCH endpoint for status updates, the parallel POST (admin) path could cause confusion. These should be consolidated behind a single endpoint with role-based branching in the service.</w:t>
      </w:r>
    </w:p>
    <w:p>
      <w:pPr>
        <w:pStyle w:val="ListBullet"/>
        <w:spacing w:after="60"/>
      </w:pPr>
      <w:r>
        <w:rPr>
          <w:b/>
          <w:color w:val="843600"/>
          <w:sz w:val="21"/>
        </w:rPr>
        <w:t>⚠</w:t>
      </w:r>
      <w:r>
        <w:rPr>
          <w:sz w:val="21"/>
        </w:rPr>
        <w:t xml:space="preserve"> The Spring Boot parent is pinned to a SNAPSHOT version (4.0.6-SNAPSHOT). SNAPSHOT builds are resolved at build time from the upstream repository and can change under you, breaking reproducible builds.</w:t>
      </w:r>
    </w:p>
    <w:p>
      <w:pPr>
        <w:pStyle w:val="ListBullet"/>
        <w:spacing w:after="60"/>
      </w:pPr>
      <w:r>
        <w:rPr>
          <w:b/>
          <w:color w:val="843600"/>
          <w:sz w:val="21"/>
        </w:rPr>
        <w:t>⚠</w:t>
      </w:r>
      <w:r>
        <w:rPr>
          <w:sz w:val="21"/>
        </w:rPr>
        <w:t xml:space="preserve"> Sanitary-Direct DataService uses a hard-coded fallback URL (https://procurement-service-iuyl.onrender.com) in development mode. If that Render URL ever changes or goes down, local development breaks for all developers.</w:t>
      </w:r>
    </w:p>
    <w:p/>
    <w:p>
      <w:pPr>
        <w:pStyle w:val="Heading1"/>
      </w:pPr>
      <w:r>
        <w:t>5. Prioritized Action List</w:t>
      </w:r>
    </w:p>
    <w:p>
      <w:pPr>
        <w:spacing w:before="0" w:after="160"/>
      </w:pPr>
      <w:r>
        <w:t>In order of urgency:</w:t>
      </w:r>
    </w:p>
    <w:p>
      <w:pPr>
        <w:spacing w:before="120" w:after="80"/>
      </w:pPr>
      <w:r>
        <w:rPr>
          <w:b/>
          <w:color w:val="C00000"/>
          <w:sz w:val="22"/>
        </w:rPr>
        <w:t>P0 — Do Today</w:t>
      </w:r>
    </w:p>
    <w:p>
      <w:pPr>
        <w:pStyle w:val="ListBullet"/>
        <w:spacing w:after="60"/>
      </w:pPr>
      <w:r>
        <w:rPr>
          <w:sz w:val="21"/>
        </w:rPr>
        <w:t>Rotate AWS IAM keys and MongoDB Atlas passwords — credentials are in git history.</w:t>
      </w:r>
    </w:p>
    <w:p>
      <w:pPr>
        <w:pStyle w:val="ListBullet"/>
        <w:spacing w:after="60"/>
      </w:pPr>
      <w:r>
        <w:rPr>
          <w:sz w:val="21"/>
        </w:rPr>
        <w:t>Remove credential defaults from S3Config.java, application-PROD.properties, and application-SIT.properties.</w:t>
      </w:r>
    </w:p>
    <w:p>
      <w:pPr>
        <w:pStyle w:val="ListBullet"/>
        <w:spacing w:after="60"/>
      </w:pPr>
      <w:r>
        <w:rPr>
          <w:sz w:val="21"/>
        </w:rPr>
        <w:t>Remove the hardcoded fallback Render URL from Sanitary-Direct DataService.ts.</w:t>
      </w:r>
    </w:p>
    <w:p>
      <w:pPr>
        <w:spacing w:before="120" w:after="80"/>
      </w:pPr>
      <w:r>
        <w:rPr>
          <w:b/>
          <w:color w:val="843600"/>
          <w:sz w:val="22"/>
        </w:rPr>
        <w:t>P1 — Before First Real Users</w:t>
      </w:r>
    </w:p>
    <w:p>
      <w:pPr>
        <w:pStyle w:val="ListBullet"/>
        <w:spacing w:after="60"/>
      </w:pPr>
      <w:r>
        <w:rPr>
          <w:sz w:val="21"/>
        </w:rPr>
        <w:t>Replace Math.random() with SecureRandom in OtpUtil.java.</w:t>
      </w:r>
    </w:p>
    <w:p>
      <w:pPr>
        <w:pStyle w:val="ListBullet"/>
        <w:spacing w:after="60"/>
      </w:pPr>
      <w:r>
        <w:rPr>
          <w:sz w:val="21"/>
        </w:rPr>
        <w:t>Add rate limiting to /auth/initiate, /auth/authenticate, /auth/send-otp endpoints.</w:t>
      </w:r>
    </w:p>
    <w:p>
      <w:pPr>
        <w:pStyle w:val="ListBullet"/>
        <w:spacing w:after="60"/>
      </w:pPr>
      <w:r>
        <w:rPr>
          <w:sz w:val="21"/>
        </w:rPr>
        <w:t>Add @Version field to ProductEntity for optimistic locking on stock decrements.</w:t>
      </w:r>
    </w:p>
    <w:p>
      <w:pPr>
        <w:pStyle w:val="ListBullet"/>
        <w:spacing w:after="60"/>
      </w:pPr>
      <w:r>
        <w:rPr>
          <w:sz w:val="21"/>
        </w:rPr>
        <w:t>Remove the JWT_SECRET default from application.properties.</w:t>
      </w:r>
    </w:p>
    <w:p>
      <w:pPr>
        <w:pStyle w:val="ListBullet"/>
        <w:spacing w:after="60"/>
      </w:pPr>
      <w:r>
        <w:rPr>
          <w:sz w:val="21"/>
        </w:rPr>
        <w:t>Pin Spring Boot parent to a stable release (e.g. 3.4.x).</w:t>
      </w:r>
    </w:p>
    <w:p>
      <w:pPr>
        <w:pStyle w:val="ListBullet"/>
        <w:spacing w:after="60"/>
      </w:pPr>
      <w:r>
        <w:rPr>
          <w:sz w:val="21"/>
        </w:rPr>
        <w:t>Remove console.log statements from Sanitary-Direct DataService.ts.</w:t>
      </w:r>
    </w:p>
    <w:p>
      <w:pPr>
        <w:pStyle w:val="ListBullet"/>
        <w:spacing w:after="60"/>
      </w:pPr>
      <w:r>
        <w:rPr>
          <w:sz w:val="21"/>
        </w:rPr>
        <w:t>Replace alert() in Cart.tsx with proper toast/notification UI.</w:t>
      </w:r>
    </w:p>
    <w:p>
      <w:pPr>
        <w:spacing w:before="120" w:after="80"/>
      </w:pPr>
      <w:r>
        <w:rPr>
          <w:b/>
          <w:color w:val="375F23"/>
          <w:sz w:val="22"/>
        </w:rPr>
        <w:t>P2 — Code Quality Sprint</w:t>
      </w:r>
    </w:p>
    <w:p>
      <w:pPr>
        <w:pStyle w:val="ListBullet"/>
        <w:spacing w:after="60"/>
      </w:pPr>
      <w:r>
        <w:rPr>
          <w:sz w:val="21"/>
        </w:rPr>
        <w:t>Write at least one integration test per controller in procurement-service.</w:t>
      </w:r>
    </w:p>
    <w:p>
      <w:pPr>
        <w:pStyle w:val="ListBullet"/>
        <w:spacing w:after="60"/>
      </w:pPr>
      <w:r>
        <w:rPr>
          <w:sz w:val="21"/>
        </w:rPr>
        <w:t>Add a TTL or cache-bust strategy to DataService.ts in-memory caches.</w:t>
      </w:r>
    </w:p>
    <w:p>
      <w:pPr>
        <w:pStyle w:val="ListBullet"/>
        <w:spacing w:after="60"/>
      </w:pPr>
      <w:r>
        <w:rPr>
          <w:sz w:val="21"/>
        </w:rPr>
        <w:t>Implement a server-side order preview endpoint so client-displayed totals match checkout.</w:t>
      </w:r>
    </w:p>
    <w:p>
      <w:pPr>
        <w:pStyle w:val="ListBullet"/>
        <w:spacing w:after="60"/>
      </w:pPr>
      <w:r>
        <w:rPr>
          <w:sz w:val="21"/>
        </w:rPr>
        <w:t>Clean up duplicate role-check logic in OrderController POST handler.</w:t>
      </w:r>
    </w:p>
    <w:p>
      <w:pPr>
        <w:pStyle w:val="ListBullet"/>
        <w:spacing w:after="60"/>
      </w:pPr>
      <w:r>
        <w:rPr>
          <w:sz w:val="21"/>
        </w:rPr>
        <w:t>Implement the Settings page stub in management-dashboard.</w:t>
      </w:r>
    </w:p>
    <w:p>
      <w:pPr>
        <w:pStyle w:val="ListBullet"/>
        <w:spacing w:after="60"/>
      </w:pPr>
      <w:r>
        <w:rPr>
          <w:sz w:val="21"/>
        </w:rPr>
        <w:t>Replace ?size=1000 in product list fetches with proper pagination UI.</w:t>
      </w:r>
    </w:p>
    <w:p/>
    <w:p>
      <w:pPr>
        <w:spacing w:before="320"/>
      </w:pPr>
      <w:r>
        <w:rPr>
          <w:i/>
          <w:color w:val="555555"/>
          <w:sz w:val="19"/>
        </w:rPr>
        <w:t>Note: The security score of 3/10 is driven entirely by the hardcoded credentials. Once those are rotated and removed (P0 actions), the underlying security architecture (BCrypt, stateless JWT, RBAC at the filter chain, ownership checks in services, error message suppression) is solid and the score rises to ~7/10.</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