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1E587" w14:textId="77777777" w:rsidR="000521FE" w:rsidRDefault="00000000">
      <w:pPr>
        <w:spacing w:after="120"/>
        <w:jc w:val="center"/>
      </w:pPr>
      <w:r>
        <w:rPr>
          <w:b/>
          <w:sz w:val="44"/>
        </w:rPr>
        <w:t>AWS EC2 CPU Utilization Analytics &amp; Anomaly Detection</w:t>
      </w:r>
    </w:p>
    <w:p w14:paraId="11DF4DE7" w14:textId="77777777" w:rsidR="000521FE" w:rsidRDefault="00000000">
      <w:pPr>
        <w:spacing w:after="80"/>
        <w:jc w:val="center"/>
      </w:pPr>
      <w:r>
        <w:rPr>
          <w:sz w:val="26"/>
        </w:rPr>
        <w:t xml:space="preserve">IBM </w:t>
      </w:r>
      <w:proofErr w:type="spellStart"/>
      <w:r>
        <w:rPr>
          <w:sz w:val="26"/>
        </w:rPr>
        <w:t>SkillsBuild</w:t>
      </w:r>
      <w:proofErr w:type="spellEnd"/>
      <w:r>
        <w:rPr>
          <w:sz w:val="26"/>
        </w:rPr>
        <w:t xml:space="preserve"> Data Analytics with AI Internship — Final Project Report</w:t>
      </w:r>
    </w:p>
    <w:p w14:paraId="3EBC52F0" w14:textId="77777777" w:rsidR="000521FE" w:rsidRDefault="00000000">
      <w:pPr>
        <w:spacing w:after="400"/>
        <w:jc w:val="center"/>
      </w:pPr>
      <w:r>
        <w:t xml:space="preserve">Dataset: </w:t>
      </w:r>
      <w:proofErr w:type="spellStart"/>
      <w:r>
        <w:t>Numenta</w:t>
      </w:r>
      <w:proofErr w:type="spellEnd"/>
      <w:r>
        <w:t xml:space="preserve"> Anomaly Benchmark (NAB) — AWS EC2 CPU Utilization</w:t>
      </w:r>
    </w:p>
    <w:p w14:paraId="52BFDAAC" w14:textId="77777777" w:rsidR="000117E4" w:rsidRDefault="000117E4">
      <w:pPr>
        <w:spacing w:after="400"/>
        <w:jc w:val="center"/>
      </w:pPr>
    </w:p>
    <w:p w14:paraId="7A1EA1A9" w14:textId="77777777" w:rsidR="000117E4" w:rsidRDefault="000117E4">
      <w:pPr>
        <w:spacing w:after="400"/>
        <w:jc w:val="center"/>
      </w:pPr>
    </w:p>
    <w:p w14:paraId="461D5166" w14:textId="1DAB6DD5" w:rsidR="000117E4" w:rsidRDefault="000117E4">
      <w:pPr>
        <w:spacing w:after="400"/>
        <w:jc w:val="center"/>
      </w:pPr>
      <w:r>
        <w:t>Submitted by – Akshansh Dubey</w:t>
      </w:r>
    </w:p>
    <w:p w14:paraId="4A91DF94" w14:textId="549F974A" w:rsidR="000117E4" w:rsidRDefault="000117E4">
      <w:pPr>
        <w:spacing w:after="400"/>
        <w:jc w:val="center"/>
      </w:pPr>
      <w:proofErr w:type="spellStart"/>
      <w:proofErr w:type="gramStart"/>
      <w:r>
        <w:t>B.Tech</w:t>
      </w:r>
      <w:proofErr w:type="spellEnd"/>
      <w:proofErr w:type="gramEnd"/>
      <w:r>
        <w:t xml:space="preserve"> Computer Science and Engineering</w:t>
      </w:r>
    </w:p>
    <w:p w14:paraId="6F799066" w14:textId="29C635D2" w:rsidR="000117E4" w:rsidRDefault="000117E4">
      <w:pPr>
        <w:spacing w:after="400"/>
        <w:jc w:val="center"/>
      </w:pPr>
      <w:r>
        <w:t>Bharati Vidyapeeth (deemed to be university) college of engineering, Pune 411043</w:t>
      </w:r>
    </w:p>
    <w:p w14:paraId="41A13D3C" w14:textId="77777777" w:rsidR="000117E4" w:rsidRDefault="000117E4">
      <w:pPr>
        <w:spacing w:after="400"/>
        <w:jc w:val="center"/>
      </w:pPr>
    </w:p>
    <w:p w14:paraId="4546F763" w14:textId="77777777" w:rsidR="000117E4" w:rsidRDefault="000117E4">
      <w:pPr>
        <w:spacing w:after="400"/>
        <w:jc w:val="center"/>
      </w:pPr>
    </w:p>
    <w:p w14:paraId="20E2C28C" w14:textId="77777777" w:rsidR="000117E4" w:rsidRDefault="000117E4">
      <w:pPr>
        <w:spacing w:after="400"/>
        <w:jc w:val="center"/>
      </w:pPr>
    </w:p>
    <w:p w14:paraId="7134687A" w14:textId="77777777" w:rsidR="000117E4" w:rsidRDefault="000117E4">
      <w:pPr>
        <w:spacing w:after="400"/>
        <w:jc w:val="center"/>
      </w:pPr>
    </w:p>
    <w:p w14:paraId="4532B564" w14:textId="77777777" w:rsidR="000117E4" w:rsidRDefault="000117E4">
      <w:pPr>
        <w:spacing w:after="400"/>
        <w:jc w:val="center"/>
      </w:pPr>
    </w:p>
    <w:p w14:paraId="672E40BB" w14:textId="77777777" w:rsidR="000117E4" w:rsidRDefault="000117E4">
      <w:pPr>
        <w:spacing w:after="400"/>
        <w:jc w:val="center"/>
      </w:pPr>
    </w:p>
    <w:p w14:paraId="768A941C" w14:textId="77777777" w:rsidR="000117E4" w:rsidRDefault="000117E4">
      <w:pPr>
        <w:spacing w:after="400"/>
        <w:jc w:val="center"/>
      </w:pPr>
    </w:p>
    <w:p w14:paraId="4C121009" w14:textId="77777777" w:rsidR="000117E4" w:rsidRDefault="000117E4">
      <w:pPr>
        <w:spacing w:after="400"/>
        <w:jc w:val="center"/>
      </w:pPr>
    </w:p>
    <w:p w14:paraId="0AE9B96D" w14:textId="77777777" w:rsidR="000117E4" w:rsidRDefault="000117E4">
      <w:pPr>
        <w:spacing w:after="400"/>
        <w:jc w:val="center"/>
      </w:pPr>
    </w:p>
    <w:p w14:paraId="68EF7D3F" w14:textId="77777777" w:rsidR="000117E4" w:rsidRDefault="000117E4">
      <w:pPr>
        <w:spacing w:after="400"/>
        <w:jc w:val="center"/>
      </w:pPr>
    </w:p>
    <w:p w14:paraId="3A86961A" w14:textId="77777777" w:rsidR="000117E4" w:rsidRDefault="000117E4">
      <w:pPr>
        <w:spacing w:after="400"/>
        <w:jc w:val="center"/>
      </w:pPr>
    </w:p>
    <w:p w14:paraId="24CEC3C4" w14:textId="77777777" w:rsidR="000117E4" w:rsidRDefault="000117E4">
      <w:pPr>
        <w:spacing w:after="400"/>
        <w:jc w:val="center"/>
      </w:pPr>
    </w:p>
    <w:p w14:paraId="59C6879E" w14:textId="77777777" w:rsidR="000521FE" w:rsidRDefault="00000000">
      <w:pPr>
        <w:spacing w:after="120"/>
      </w:pPr>
      <w:r>
        <w:rPr>
          <w:b/>
          <w:sz w:val="28"/>
        </w:rPr>
        <w:lastRenderedPageBreak/>
        <w:t>Table of Contents</w:t>
      </w:r>
    </w:p>
    <w:p w14:paraId="304DAEB6" w14:textId="77777777" w:rsidR="000521FE" w:rsidRDefault="00000000">
      <w:pPr>
        <w:spacing w:after="400"/>
      </w:pPr>
      <w:r>
        <w:t>1. Problem Statement</w:t>
      </w:r>
    </w:p>
    <w:p w14:paraId="2F344EB1" w14:textId="77777777" w:rsidR="000521FE" w:rsidRDefault="00000000">
      <w:pPr>
        <w:spacing w:after="400"/>
      </w:pPr>
      <w:r>
        <w:t>2. Dataset Overview</w:t>
      </w:r>
    </w:p>
    <w:p w14:paraId="04BB9639" w14:textId="77777777" w:rsidR="000521FE" w:rsidRDefault="00000000">
      <w:pPr>
        <w:spacing w:after="400"/>
      </w:pPr>
      <w:r>
        <w:t>3. Methodology</w:t>
      </w:r>
    </w:p>
    <w:p w14:paraId="2B7ECBD8" w14:textId="77777777" w:rsidR="000521FE" w:rsidRDefault="00000000">
      <w:pPr>
        <w:spacing w:after="400"/>
      </w:pPr>
      <w:r>
        <w:t>4. KPI Definitions</w:t>
      </w:r>
    </w:p>
    <w:p w14:paraId="3A5EEDB8" w14:textId="77777777" w:rsidR="000521FE" w:rsidRDefault="00000000">
      <w:pPr>
        <w:spacing w:after="400"/>
      </w:pPr>
      <w:r>
        <w:t>5. Anomaly Detection Approach</w:t>
      </w:r>
    </w:p>
    <w:p w14:paraId="66D273EC" w14:textId="77777777" w:rsidR="000521FE" w:rsidRDefault="00000000">
      <w:pPr>
        <w:spacing w:after="400"/>
      </w:pPr>
      <w:r>
        <w:t>6. Key Findings</w:t>
      </w:r>
    </w:p>
    <w:p w14:paraId="32B61AE6" w14:textId="77777777" w:rsidR="000521FE" w:rsidRDefault="00000000">
      <w:pPr>
        <w:spacing w:after="400"/>
      </w:pPr>
      <w:r>
        <w:t>7. Recommendations</w:t>
      </w:r>
    </w:p>
    <w:p w14:paraId="0F32AE31" w14:textId="77777777" w:rsidR="000521FE" w:rsidRDefault="00000000">
      <w:pPr>
        <w:spacing w:after="400"/>
      </w:pPr>
      <w:r>
        <w:t>8. Limitations</w:t>
      </w:r>
    </w:p>
    <w:p w14:paraId="26514FF7" w14:textId="77777777" w:rsidR="000521FE" w:rsidRDefault="00000000">
      <w:pPr>
        <w:spacing w:after="400"/>
      </w:pPr>
      <w:r>
        <w:t>9. Conclusion</w:t>
      </w:r>
    </w:p>
    <w:p w14:paraId="1875791F" w14:textId="77777777" w:rsidR="000521FE" w:rsidRDefault="00000000">
      <w:pPr>
        <w:spacing w:after="120"/>
      </w:pPr>
      <w:r>
        <w:rPr>
          <w:b/>
          <w:sz w:val="28"/>
        </w:rPr>
        <w:t>1. Problem Statement</w:t>
      </w:r>
    </w:p>
    <w:p w14:paraId="6DB44B30" w14:textId="77777777" w:rsidR="000521FE" w:rsidRDefault="00000000">
      <w:pPr>
        <w:spacing w:after="160"/>
      </w:pPr>
      <w:r>
        <w:t>Cloud infrastructure teams operating AWS EC2 instances face a continuous challenge: understanding when instances are overloaded, underutilised, or behaving unexpectedly. Without structured monitoring and anomaly detection, organisations risk performance degradation on overloaded servers, unnecessary cost from idle resources, and missed early warnings of runaway processes.</w:t>
      </w:r>
    </w:p>
    <w:p w14:paraId="38B561BB" w14:textId="77777777" w:rsidR="000521FE" w:rsidRDefault="00000000">
      <w:pPr>
        <w:spacing w:after="400"/>
      </w:pPr>
      <w:r>
        <w:t xml:space="preserve">This project analyses CPU utilization time-series data from 8 EC2 instances sourced from the </w:t>
      </w:r>
      <w:proofErr w:type="spellStart"/>
      <w:r>
        <w:t>Numenta</w:t>
      </w:r>
      <w:proofErr w:type="spellEnd"/>
      <w:r>
        <w:t xml:space="preserve"> Anomaly Benchmark (NAB) dataset. The goal is to build an interactive analytics dashboard that surfaces KPIs, compares instance behaviour, detects anomalies using a transparent statistical method, and provides actionable cloud operations recommendations.</w:t>
      </w:r>
    </w:p>
    <w:p w14:paraId="21730EFD" w14:textId="77777777" w:rsidR="000521FE" w:rsidRDefault="00000000">
      <w:pPr>
        <w:spacing w:after="120"/>
      </w:pPr>
      <w:r>
        <w:rPr>
          <w:b/>
          <w:sz w:val="28"/>
        </w:rPr>
        <w:t>2. Dataset Overview</w:t>
      </w:r>
    </w:p>
    <w:p w14:paraId="5612C165" w14:textId="77777777" w:rsidR="000521FE" w:rsidRDefault="00000000">
      <w:pPr>
        <w:spacing w:after="160"/>
      </w:pPr>
      <w:r>
        <w:t xml:space="preserve">Source: </w:t>
      </w:r>
      <w:proofErr w:type="spellStart"/>
      <w:r>
        <w:t>Numenta</w:t>
      </w:r>
      <w:proofErr w:type="spellEnd"/>
      <w:r>
        <w:t xml:space="preserve"> Anomaly Benchmark (NAB) — </w:t>
      </w:r>
      <w:proofErr w:type="spellStart"/>
      <w:r>
        <w:t>realAWSCloudwatch</w:t>
      </w:r>
      <w:proofErr w:type="spellEnd"/>
      <w:r>
        <w:t xml:space="preserve"> category. Data was originally collected via AWS CloudWatch at 5-minute intervals.</w:t>
      </w:r>
    </w:p>
    <w:p w14:paraId="28923674" w14:textId="77777777" w:rsidR="000521FE" w:rsidRDefault="00000000">
      <w:pPr>
        <w:spacing w:after="160"/>
      </w:pPr>
      <w:r>
        <w:t>The dataset consists of 8 CSV files, each representing one EC2 instance. Each file contains two columns: timestamp (datetime) and value (CPU utilization percentage). All files contain exactly 4,033 rows of data with no missing values and no duplicate timestamps, spanning approximately 14 days per instance.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7"/>
        <w:gridCol w:w="1491"/>
        <w:gridCol w:w="2342"/>
        <w:gridCol w:w="3426"/>
      </w:tblGrid>
      <w:tr w:rsidR="000521FE" w14:paraId="43FE59CC" w14:textId="77777777">
        <w:trPr>
          <w:tblHeader/>
        </w:trPr>
        <w:tc>
          <w:tcPr>
            <w:tcW w:w="0" w:type="auto"/>
          </w:tcPr>
          <w:p w14:paraId="0C3FD629" w14:textId="77777777" w:rsidR="000521FE" w:rsidRDefault="00000000">
            <w:r>
              <w:t>Instance ID</w:t>
            </w:r>
          </w:p>
        </w:tc>
        <w:tc>
          <w:tcPr>
            <w:tcW w:w="0" w:type="auto"/>
          </w:tcPr>
          <w:p w14:paraId="0807AA74" w14:textId="77777777" w:rsidR="000521FE" w:rsidRDefault="00000000">
            <w:r>
              <w:t>Date Range</w:t>
            </w:r>
          </w:p>
        </w:tc>
        <w:tc>
          <w:tcPr>
            <w:tcW w:w="0" w:type="auto"/>
          </w:tcPr>
          <w:p w14:paraId="2922E987" w14:textId="77777777" w:rsidR="000521FE" w:rsidRDefault="00000000">
            <w:proofErr w:type="spellStart"/>
            <w:r>
              <w:t>Avg</w:t>
            </w:r>
            <w:proofErr w:type="spellEnd"/>
            <w:r>
              <w:t xml:space="preserve"> CPU Profile</w:t>
            </w:r>
          </w:p>
        </w:tc>
        <w:tc>
          <w:tcPr>
            <w:tcW w:w="0" w:type="auto"/>
          </w:tcPr>
          <w:p w14:paraId="3B659B29" w14:textId="77777777" w:rsidR="000521FE" w:rsidRDefault="00000000">
            <w:r>
              <w:t>Notable Behaviour</w:t>
            </w:r>
          </w:p>
        </w:tc>
      </w:tr>
      <w:tr w:rsidR="000521FE" w14:paraId="2AFAEFDC" w14:textId="77777777">
        <w:tc>
          <w:tcPr>
            <w:tcW w:w="0" w:type="auto"/>
          </w:tcPr>
          <w:p w14:paraId="0FC7C227" w14:textId="77777777" w:rsidR="000521FE" w:rsidRDefault="00000000">
            <w:r>
              <w:t>5f5533</w:t>
            </w:r>
          </w:p>
        </w:tc>
        <w:tc>
          <w:tcPr>
            <w:tcW w:w="0" w:type="auto"/>
          </w:tcPr>
          <w:p w14:paraId="7D6FF9E0" w14:textId="77777777" w:rsidR="000521FE" w:rsidRDefault="00000000">
            <w:r>
              <w:t>Feb 14-28, 2014</w:t>
            </w:r>
          </w:p>
        </w:tc>
        <w:tc>
          <w:tcPr>
            <w:tcW w:w="0" w:type="auto"/>
          </w:tcPr>
          <w:p w14:paraId="4BD210EB" w14:textId="77777777" w:rsidR="000521FE" w:rsidRDefault="00000000">
            <w:r>
              <w:t>~43 % - medium load</w:t>
            </w:r>
          </w:p>
        </w:tc>
        <w:tc>
          <w:tcPr>
            <w:tcW w:w="0" w:type="auto"/>
          </w:tcPr>
          <w:p w14:paraId="54DFDBAA" w14:textId="77777777" w:rsidR="000521FE" w:rsidRDefault="00000000">
            <w:r>
              <w:t>Stable, consistent utilisation</w:t>
            </w:r>
          </w:p>
        </w:tc>
      </w:tr>
      <w:tr w:rsidR="000521FE" w14:paraId="2E472EDF" w14:textId="77777777">
        <w:tc>
          <w:tcPr>
            <w:tcW w:w="0" w:type="auto"/>
          </w:tcPr>
          <w:p w14:paraId="77D0A25C" w14:textId="77777777" w:rsidR="000521FE" w:rsidRDefault="00000000">
            <w:r>
              <w:t>24ae8d</w:t>
            </w:r>
          </w:p>
        </w:tc>
        <w:tc>
          <w:tcPr>
            <w:tcW w:w="0" w:type="auto"/>
          </w:tcPr>
          <w:p w14:paraId="19F1A2A7" w14:textId="77777777" w:rsidR="000521FE" w:rsidRDefault="00000000">
            <w:r>
              <w:t>Feb 14-28, 2014</w:t>
            </w:r>
          </w:p>
        </w:tc>
        <w:tc>
          <w:tcPr>
            <w:tcW w:w="0" w:type="auto"/>
          </w:tcPr>
          <w:p w14:paraId="65F9A4A0" w14:textId="77777777" w:rsidR="000521FE" w:rsidRDefault="00000000">
            <w:r>
              <w:t>~0.13 % - near-idle</w:t>
            </w:r>
          </w:p>
        </w:tc>
        <w:tc>
          <w:tcPr>
            <w:tcW w:w="0" w:type="auto"/>
          </w:tcPr>
          <w:p w14:paraId="352D84AA" w14:textId="77777777" w:rsidR="000521FE" w:rsidRDefault="00000000">
            <w:r>
              <w:t>Extremely flat, no meaningful activity</w:t>
            </w:r>
          </w:p>
        </w:tc>
      </w:tr>
      <w:tr w:rsidR="000521FE" w14:paraId="2B5FC46A" w14:textId="77777777">
        <w:tc>
          <w:tcPr>
            <w:tcW w:w="0" w:type="auto"/>
          </w:tcPr>
          <w:p w14:paraId="7BDDF4EE" w14:textId="77777777" w:rsidR="000521FE" w:rsidRDefault="00000000">
            <w:r>
              <w:lastRenderedPageBreak/>
              <w:t>53ea38</w:t>
            </w:r>
          </w:p>
        </w:tc>
        <w:tc>
          <w:tcPr>
            <w:tcW w:w="0" w:type="auto"/>
          </w:tcPr>
          <w:p w14:paraId="0D0A3916" w14:textId="77777777" w:rsidR="000521FE" w:rsidRDefault="00000000">
            <w:r>
              <w:t>Feb 14-28, 2014</w:t>
            </w:r>
          </w:p>
        </w:tc>
        <w:tc>
          <w:tcPr>
            <w:tcW w:w="0" w:type="auto"/>
          </w:tcPr>
          <w:p w14:paraId="5C3CC6C0" w14:textId="77777777" w:rsidR="000521FE" w:rsidRDefault="00000000">
            <w:r>
              <w:t>~1.8 % - very low</w:t>
            </w:r>
          </w:p>
        </w:tc>
        <w:tc>
          <w:tcPr>
            <w:tcW w:w="0" w:type="auto"/>
          </w:tcPr>
          <w:p w14:paraId="22A191B6" w14:textId="77777777" w:rsidR="000521FE" w:rsidRDefault="00000000">
            <w:r>
              <w:t>Stable low use</w:t>
            </w:r>
          </w:p>
        </w:tc>
      </w:tr>
      <w:tr w:rsidR="000521FE" w14:paraId="258CD490" w14:textId="77777777">
        <w:tc>
          <w:tcPr>
            <w:tcW w:w="0" w:type="auto"/>
          </w:tcPr>
          <w:p w14:paraId="13FEF36C" w14:textId="77777777" w:rsidR="000521FE" w:rsidRDefault="00000000">
            <w:r>
              <w:t>77c1ca</w:t>
            </w:r>
          </w:p>
        </w:tc>
        <w:tc>
          <w:tcPr>
            <w:tcW w:w="0" w:type="auto"/>
          </w:tcPr>
          <w:p w14:paraId="36CD32B4" w14:textId="77777777" w:rsidR="000521FE" w:rsidRDefault="00000000">
            <w:r>
              <w:t>Apr 2-16, 2014</w:t>
            </w:r>
          </w:p>
        </w:tc>
        <w:tc>
          <w:tcPr>
            <w:tcW w:w="0" w:type="auto"/>
          </w:tcPr>
          <w:p w14:paraId="791EED44" w14:textId="77777777" w:rsidR="000521FE" w:rsidRDefault="00000000">
            <w:r>
              <w:t>~0.1 % with spike to 92 %</w:t>
            </w:r>
          </w:p>
        </w:tc>
        <w:tc>
          <w:tcPr>
            <w:tcW w:w="0" w:type="auto"/>
          </w:tcPr>
          <w:p w14:paraId="32814DA7" w14:textId="77777777" w:rsidR="000521FE" w:rsidRDefault="00000000">
            <w:r>
              <w:t>Isolated transient CPU burst event</w:t>
            </w:r>
          </w:p>
        </w:tc>
      </w:tr>
      <w:tr w:rsidR="000521FE" w14:paraId="3E7B8A88" w14:textId="77777777">
        <w:tc>
          <w:tcPr>
            <w:tcW w:w="0" w:type="auto"/>
          </w:tcPr>
          <w:p w14:paraId="26C36A70" w14:textId="77777777" w:rsidR="000521FE" w:rsidRDefault="00000000">
            <w:r>
              <w:t>825cc2</w:t>
            </w:r>
          </w:p>
        </w:tc>
        <w:tc>
          <w:tcPr>
            <w:tcW w:w="0" w:type="auto"/>
          </w:tcPr>
          <w:p w14:paraId="31D70129" w14:textId="77777777" w:rsidR="000521FE" w:rsidRDefault="00000000">
            <w:r>
              <w:t>Apr 10-24, 2014</w:t>
            </w:r>
          </w:p>
        </w:tc>
        <w:tc>
          <w:tcPr>
            <w:tcW w:w="0" w:type="auto"/>
          </w:tcPr>
          <w:p w14:paraId="20545DC2" w14:textId="77777777" w:rsidR="000521FE" w:rsidRDefault="00000000">
            <w:r>
              <w:t>~90 % - critically high</w:t>
            </w:r>
          </w:p>
        </w:tc>
        <w:tc>
          <w:tcPr>
            <w:tcW w:w="0" w:type="auto"/>
          </w:tcPr>
          <w:p w14:paraId="5F9DA97A" w14:textId="77777777" w:rsidR="000521FE" w:rsidRDefault="00000000">
            <w:r>
              <w:t>Persistently overloaded throughout</w:t>
            </w:r>
          </w:p>
        </w:tc>
      </w:tr>
      <w:tr w:rsidR="000521FE" w14:paraId="6DD1F4C0" w14:textId="77777777">
        <w:tc>
          <w:tcPr>
            <w:tcW w:w="0" w:type="auto"/>
          </w:tcPr>
          <w:p w14:paraId="247E5BC0" w14:textId="77777777" w:rsidR="000521FE" w:rsidRDefault="00000000">
            <w:r>
              <w:t>ac20cd</w:t>
            </w:r>
          </w:p>
        </w:tc>
        <w:tc>
          <w:tcPr>
            <w:tcW w:w="0" w:type="auto"/>
          </w:tcPr>
          <w:p w14:paraId="1E928E26" w14:textId="77777777" w:rsidR="000521FE" w:rsidRDefault="00000000">
            <w:r>
              <w:t>Apr 2-16, 2014</w:t>
            </w:r>
          </w:p>
        </w:tc>
        <w:tc>
          <w:tcPr>
            <w:tcW w:w="0" w:type="auto"/>
          </w:tcPr>
          <w:p w14:paraId="77640086" w14:textId="77777777" w:rsidR="000521FE" w:rsidRDefault="00000000">
            <w:r>
              <w:t>~41 % escalating to 99 %</w:t>
            </w:r>
          </w:p>
        </w:tc>
        <w:tc>
          <w:tcPr>
            <w:tcW w:w="0" w:type="auto"/>
          </w:tcPr>
          <w:p w14:paraId="527501C6" w14:textId="77777777" w:rsidR="000521FE" w:rsidRDefault="00000000">
            <w:r>
              <w:t>Gradual ramp to full saturation</w:t>
            </w:r>
          </w:p>
        </w:tc>
      </w:tr>
      <w:tr w:rsidR="000521FE" w14:paraId="3896AB14" w14:textId="77777777">
        <w:tc>
          <w:tcPr>
            <w:tcW w:w="0" w:type="auto"/>
          </w:tcPr>
          <w:p w14:paraId="2AA75234" w14:textId="77777777" w:rsidR="000521FE" w:rsidRDefault="00000000">
            <w:r>
              <w:t>c6585a</w:t>
            </w:r>
          </w:p>
        </w:tc>
        <w:tc>
          <w:tcPr>
            <w:tcW w:w="0" w:type="auto"/>
          </w:tcPr>
          <w:p w14:paraId="70095075" w14:textId="77777777" w:rsidR="000521FE" w:rsidRDefault="00000000">
            <w:r>
              <w:t>Apr 2-16, 2014</w:t>
            </w:r>
          </w:p>
        </w:tc>
        <w:tc>
          <w:tcPr>
            <w:tcW w:w="0" w:type="auto"/>
          </w:tcPr>
          <w:p w14:paraId="306081DB" w14:textId="77777777" w:rsidR="000521FE" w:rsidRDefault="00000000">
            <w:r>
              <w:t>~0.09 % - near-zero</w:t>
            </w:r>
          </w:p>
        </w:tc>
        <w:tc>
          <w:tcPr>
            <w:tcW w:w="0" w:type="auto"/>
          </w:tcPr>
          <w:p w14:paraId="01627106" w14:textId="77777777" w:rsidR="000521FE" w:rsidRDefault="00000000">
            <w:r>
              <w:t>Near-zero throughout, possible idle</w:t>
            </w:r>
          </w:p>
        </w:tc>
      </w:tr>
      <w:tr w:rsidR="000521FE" w14:paraId="7994F909" w14:textId="77777777">
        <w:tc>
          <w:tcPr>
            <w:tcW w:w="0" w:type="auto"/>
          </w:tcPr>
          <w:p w14:paraId="072DE514" w14:textId="77777777" w:rsidR="000521FE" w:rsidRDefault="00000000">
            <w:r>
              <w:t>fe7f93</w:t>
            </w:r>
          </w:p>
        </w:tc>
        <w:tc>
          <w:tcPr>
            <w:tcW w:w="0" w:type="auto"/>
          </w:tcPr>
          <w:p w14:paraId="06B9E1CC" w14:textId="77777777" w:rsidR="000521FE" w:rsidRDefault="00000000">
            <w:r>
              <w:t>Feb 14-28, 2014</w:t>
            </w:r>
          </w:p>
        </w:tc>
        <w:tc>
          <w:tcPr>
            <w:tcW w:w="0" w:type="auto"/>
          </w:tcPr>
          <w:p w14:paraId="2418050F" w14:textId="77777777" w:rsidR="000521FE" w:rsidRDefault="00000000">
            <w:r>
              <w:t>~5.8 % - low stable</w:t>
            </w:r>
          </w:p>
        </w:tc>
        <w:tc>
          <w:tcPr>
            <w:tcW w:w="0" w:type="auto"/>
          </w:tcPr>
          <w:p w14:paraId="4886E1E5" w14:textId="77777777" w:rsidR="000521FE" w:rsidRDefault="00000000">
            <w:r>
              <w:t>Consistent low activity</w:t>
            </w:r>
          </w:p>
        </w:tc>
      </w:tr>
      <w:tr w:rsidR="000521FE" w14:paraId="3A064860" w14:textId="77777777">
        <w:tc>
          <w:tcPr>
            <w:tcW w:w="0" w:type="auto"/>
          </w:tcPr>
          <w:p w14:paraId="6322CF38" w14:textId="77777777" w:rsidR="000521FE" w:rsidRDefault="000521FE"/>
        </w:tc>
        <w:tc>
          <w:tcPr>
            <w:tcW w:w="0" w:type="auto"/>
          </w:tcPr>
          <w:p w14:paraId="49748869" w14:textId="77777777" w:rsidR="000521FE" w:rsidRDefault="000521FE"/>
        </w:tc>
        <w:tc>
          <w:tcPr>
            <w:tcW w:w="0" w:type="auto"/>
          </w:tcPr>
          <w:p w14:paraId="16A201A8" w14:textId="77777777" w:rsidR="000521FE" w:rsidRDefault="000521FE"/>
        </w:tc>
        <w:tc>
          <w:tcPr>
            <w:tcW w:w="0" w:type="auto"/>
          </w:tcPr>
          <w:p w14:paraId="602657E1" w14:textId="77777777" w:rsidR="000521FE" w:rsidRDefault="000521FE"/>
        </w:tc>
      </w:tr>
    </w:tbl>
    <w:p w14:paraId="1E136B76" w14:textId="77777777" w:rsidR="000521FE" w:rsidRDefault="00000000">
      <w:pPr>
        <w:spacing w:after="400"/>
        <w:jc w:val="center"/>
      </w:pPr>
      <w:r>
        <w:rPr>
          <w:sz w:val="20"/>
        </w:rPr>
        <w:t>Table 1: Dataset Summary</w:t>
      </w:r>
    </w:p>
    <w:p w14:paraId="6A0E4683" w14:textId="77777777" w:rsidR="000521FE" w:rsidRDefault="00000000">
      <w:pPr>
        <w:spacing w:after="120"/>
      </w:pPr>
      <w:r>
        <w:rPr>
          <w:b/>
          <w:sz w:val="28"/>
        </w:rPr>
        <w:t>3. Methodology</w:t>
      </w:r>
    </w:p>
    <w:p w14:paraId="40B3F5B8" w14:textId="77777777" w:rsidR="000521FE" w:rsidRDefault="00000000">
      <w:pPr>
        <w:spacing w:after="120"/>
      </w:pPr>
      <w:r>
        <w:t>The project follows a structured data analytics pipeline:</w:t>
      </w:r>
    </w:p>
    <w:p w14:paraId="52E65D6C" w14:textId="77777777" w:rsidR="000521FE" w:rsidRDefault="00000000">
      <w:pPr>
        <w:numPr>
          <w:ilvl w:val="0"/>
          <w:numId w:val="1"/>
        </w:numPr>
        <w:spacing w:after="80"/>
      </w:pPr>
      <w:r>
        <w:t>Step 1 — Data Loading &amp; Cleaning: All 8 CSV files are read using pandas. Timestamps are parsed as datetime64 objects. Values are cast to float64. Exact duplicate timestamps are removed. A data quality report is generated per file showing row count, missing value count, and date range.</w:t>
      </w:r>
    </w:p>
    <w:p w14:paraId="6A9AE04F" w14:textId="77777777" w:rsidR="000521FE" w:rsidRDefault="00000000">
      <w:pPr>
        <w:numPr>
          <w:ilvl w:val="0"/>
          <w:numId w:val="1"/>
        </w:numPr>
        <w:spacing w:after="80"/>
      </w:pPr>
      <w:r>
        <w:t>Step 2 — KPI Computation: Per-instance statistics are computed (mean, min, max, standard deviation, high-utilisation percentage, critical percentage, anomaly count). Fleet-level KPIs aggregate these across all 8 instances.</w:t>
      </w:r>
    </w:p>
    <w:p w14:paraId="529C1C00" w14:textId="77777777" w:rsidR="000521FE" w:rsidRDefault="00000000">
      <w:pPr>
        <w:numPr>
          <w:ilvl w:val="0"/>
          <w:numId w:val="1"/>
        </w:numPr>
        <w:spacing w:after="80"/>
      </w:pPr>
      <w:r>
        <w:t xml:space="preserve">Step 3 — Visualisation: Four </w:t>
      </w:r>
      <w:proofErr w:type="spellStart"/>
      <w:r>
        <w:t>Plotly</w:t>
      </w:r>
      <w:proofErr w:type="spellEnd"/>
      <w:r>
        <w:t xml:space="preserve"> Express charts are built — a per-instance trend line, an all-instance overlay, an average CPU ranking bar chart, and an anomaly scatter overlay chart.</w:t>
      </w:r>
    </w:p>
    <w:p w14:paraId="49EB1C04" w14:textId="77777777" w:rsidR="000521FE" w:rsidRDefault="00000000">
      <w:pPr>
        <w:numPr>
          <w:ilvl w:val="0"/>
          <w:numId w:val="1"/>
        </w:numPr>
        <w:spacing w:after="80"/>
      </w:pPr>
      <w:r>
        <w:t>Step 4 — Anomaly Detection: The IQR (Interquartile Range) method is applied independently to each instance. Anomalies are classified as spikes (above upper fence) or dips (below lower fence).</w:t>
      </w:r>
    </w:p>
    <w:p w14:paraId="5B9EB47F" w14:textId="77777777" w:rsidR="000521FE" w:rsidRDefault="00000000">
      <w:pPr>
        <w:numPr>
          <w:ilvl w:val="0"/>
          <w:numId w:val="1"/>
        </w:numPr>
        <w:spacing w:after="400"/>
      </w:pPr>
      <w:r>
        <w:t>Step 5 — Insights &amp; Recommendations: Data-driven insights and actionable recommendations are surfaced based on the computed statistics and detected anomalies.</w:t>
      </w:r>
    </w:p>
    <w:p w14:paraId="727F4D51" w14:textId="77777777" w:rsidR="000521FE" w:rsidRDefault="00000000">
      <w:pPr>
        <w:spacing w:after="120"/>
      </w:pPr>
      <w:r>
        <w:rPr>
          <w:b/>
          <w:sz w:val="28"/>
        </w:rPr>
        <w:t>4. KPI Definitions</w:t>
      </w:r>
    </w:p>
    <w:p w14:paraId="18C60CD2" w14:textId="77777777" w:rsidR="000521FE" w:rsidRDefault="00000000">
      <w:pPr>
        <w:spacing w:after="160"/>
      </w:pPr>
      <w:r>
        <w:t>The following KPIs are computed for each instance and displayed on the dashboard: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6"/>
        <w:gridCol w:w="5710"/>
      </w:tblGrid>
      <w:tr w:rsidR="000521FE" w14:paraId="053677F7" w14:textId="77777777">
        <w:trPr>
          <w:tblHeader/>
        </w:trPr>
        <w:tc>
          <w:tcPr>
            <w:tcW w:w="0" w:type="auto"/>
          </w:tcPr>
          <w:p w14:paraId="00E69974" w14:textId="77777777" w:rsidR="000521FE" w:rsidRDefault="00000000">
            <w:r>
              <w:t>KPI</w:t>
            </w:r>
          </w:p>
        </w:tc>
        <w:tc>
          <w:tcPr>
            <w:tcW w:w="0" w:type="auto"/>
          </w:tcPr>
          <w:p w14:paraId="29999D5B" w14:textId="77777777" w:rsidR="000521FE" w:rsidRDefault="00000000">
            <w:r>
              <w:t>Definition</w:t>
            </w:r>
          </w:p>
        </w:tc>
      </w:tr>
      <w:tr w:rsidR="000521FE" w14:paraId="6731C198" w14:textId="77777777">
        <w:tc>
          <w:tcPr>
            <w:tcW w:w="0" w:type="auto"/>
          </w:tcPr>
          <w:p w14:paraId="15A4FDC9" w14:textId="77777777" w:rsidR="000521FE" w:rsidRDefault="00000000">
            <w:r>
              <w:t>Average CPU (%)</w:t>
            </w:r>
          </w:p>
        </w:tc>
        <w:tc>
          <w:tcPr>
            <w:tcW w:w="0" w:type="auto"/>
          </w:tcPr>
          <w:p w14:paraId="75A8C8F1" w14:textId="77777777" w:rsidR="000521FE" w:rsidRDefault="00000000">
            <w:r>
              <w:t>Mean of all 5-minute CPU readings for the instance</w:t>
            </w:r>
          </w:p>
        </w:tc>
      </w:tr>
      <w:tr w:rsidR="000521FE" w14:paraId="06CFB211" w14:textId="77777777">
        <w:tc>
          <w:tcPr>
            <w:tcW w:w="0" w:type="auto"/>
          </w:tcPr>
          <w:p w14:paraId="7ADCC5FF" w14:textId="77777777" w:rsidR="000521FE" w:rsidRDefault="00000000">
            <w:r>
              <w:t>Min CPU (%)</w:t>
            </w:r>
          </w:p>
        </w:tc>
        <w:tc>
          <w:tcPr>
            <w:tcW w:w="0" w:type="auto"/>
          </w:tcPr>
          <w:p w14:paraId="02A4C96B" w14:textId="77777777" w:rsidR="000521FE" w:rsidRDefault="00000000">
            <w:r>
              <w:t>Lowest single CPU reading observed</w:t>
            </w:r>
          </w:p>
        </w:tc>
      </w:tr>
      <w:tr w:rsidR="000521FE" w14:paraId="3246BD43" w14:textId="77777777">
        <w:tc>
          <w:tcPr>
            <w:tcW w:w="0" w:type="auto"/>
          </w:tcPr>
          <w:p w14:paraId="68EEDF63" w14:textId="77777777" w:rsidR="000521FE" w:rsidRDefault="00000000">
            <w:r>
              <w:t>Max CPU (%)</w:t>
            </w:r>
          </w:p>
        </w:tc>
        <w:tc>
          <w:tcPr>
            <w:tcW w:w="0" w:type="auto"/>
          </w:tcPr>
          <w:p w14:paraId="2EFCC60D" w14:textId="77777777" w:rsidR="000521FE" w:rsidRDefault="00000000">
            <w:r>
              <w:t>Highest single CPU reading observed</w:t>
            </w:r>
          </w:p>
        </w:tc>
      </w:tr>
      <w:tr w:rsidR="000521FE" w14:paraId="0EBAA7B7" w14:textId="77777777">
        <w:tc>
          <w:tcPr>
            <w:tcW w:w="0" w:type="auto"/>
          </w:tcPr>
          <w:p w14:paraId="5ED77354" w14:textId="77777777" w:rsidR="000521FE" w:rsidRDefault="00000000">
            <w:r>
              <w:t>Std Dev</w:t>
            </w:r>
          </w:p>
        </w:tc>
        <w:tc>
          <w:tcPr>
            <w:tcW w:w="0" w:type="auto"/>
          </w:tcPr>
          <w:p w14:paraId="0A703C01" w14:textId="77777777" w:rsidR="000521FE" w:rsidRDefault="00000000">
            <w:r>
              <w:t>Standard deviation of CPU readings — measures variability</w:t>
            </w:r>
          </w:p>
        </w:tc>
      </w:tr>
      <w:tr w:rsidR="000521FE" w14:paraId="080B45DF" w14:textId="77777777">
        <w:tc>
          <w:tcPr>
            <w:tcW w:w="0" w:type="auto"/>
          </w:tcPr>
          <w:p w14:paraId="29C0D78C" w14:textId="77777777" w:rsidR="000521FE" w:rsidRDefault="00000000">
            <w:r>
              <w:t>High-Util Readings (&gt;80 %)</w:t>
            </w:r>
          </w:p>
        </w:tc>
        <w:tc>
          <w:tcPr>
            <w:tcW w:w="0" w:type="auto"/>
          </w:tcPr>
          <w:p w14:paraId="6619D4F2" w14:textId="77777777" w:rsidR="000521FE" w:rsidRDefault="00000000">
            <w:r>
              <w:t>Percentage of readings above the 80 % warning threshold</w:t>
            </w:r>
          </w:p>
        </w:tc>
      </w:tr>
      <w:tr w:rsidR="000521FE" w14:paraId="4485AE1A" w14:textId="77777777">
        <w:tc>
          <w:tcPr>
            <w:tcW w:w="0" w:type="auto"/>
          </w:tcPr>
          <w:p w14:paraId="33843C73" w14:textId="77777777" w:rsidR="000521FE" w:rsidRDefault="00000000">
            <w:r>
              <w:t>Critical Readings (&gt;95 %)</w:t>
            </w:r>
          </w:p>
        </w:tc>
        <w:tc>
          <w:tcPr>
            <w:tcW w:w="0" w:type="auto"/>
          </w:tcPr>
          <w:p w14:paraId="730FE9B5" w14:textId="77777777" w:rsidR="000521FE" w:rsidRDefault="00000000">
            <w:r>
              <w:t>Percentage of readings above the 95 % critical threshold</w:t>
            </w:r>
          </w:p>
        </w:tc>
      </w:tr>
      <w:tr w:rsidR="000521FE" w14:paraId="6F39C252" w14:textId="77777777">
        <w:tc>
          <w:tcPr>
            <w:tcW w:w="0" w:type="auto"/>
          </w:tcPr>
          <w:p w14:paraId="57750445" w14:textId="77777777" w:rsidR="000521FE" w:rsidRDefault="00000000">
            <w:r>
              <w:t>Anomaly Count</w:t>
            </w:r>
          </w:p>
        </w:tc>
        <w:tc>
          <w:tcPr>
            <w:tcW w:w="0" w:type="auto"/>
          </w:tcPr>
          <w:p w14:paraId="3F31A954" w14:textId="77777777" w:rsidR="000521FE" w:rsidRDefault="00000000">
            <w:r>
              <w:t>Number of readings outside the IQR fences (spikes + dips)</w:t>
            </w:r>
          </w:p>
        </w:tc>
      </w:tr>
      <w:tr w:rsidR="000521FE" w14:paraId="0946EAE1" w14:textId="77777777">
        <w:tc>
          <w:tcPr>
            <w:tcW w:w="0" w:type="auto"/>
          </w:tcPr>
          <w:p w14:paraId="15E0B695" w14:textId="77777777" w:rsidR="000521FE" w:rsidRDefault="00000000">
            <w:r>
              <w:t>Anomaly (%)</w:t>
            </w:r>
          </w:p>
        </w:tc>
        <w:tc>
          <w:tcPr>
            <w:tcW w:w="0" w:type="auto"/>
          </w:tcPr>
          <w:p w14:paraId="68C93018" w14:textId="77777777" w:rsidR="000521FE" w:rsidRDefault="00000000">
            <w:r>
              <w:t>Anomaly count as a percentage of total readings</w:t>
            </w:r>
          </w:p>
        </w:tc>
      </w:tr>
    </w:tbl>
    <w:p w14:paraId="00AD6B45" w14:textId="77777777" w:rsidR="000521FE" w:rsidRDefault="00000000">
      <w:pPr>
        <w:spacing w:after="400"/>
        <w:jc w:val="center"/>
      </w:pPr>
      <w:r>
        <w:rPr>
          <w:sz w:val="20"/>
        </w:rPr>
        <w:t>Table 2: KPI Definitions</w:t>
      </w:r>
    </w:p>
    <w:p w14:paraId="17F8EC04" w14:textId="77777777" w:rsidR="000521FE" w:rsidRDefault="00000000">
      <w:pPr>
        <w:spacing w:after="120"/>
      </w:pPr>
      <w:r>
        <w:rPr>
          <w:b/>
          <w:sz w:val="28"/>
        </w:rPr>
        <w:lastRenderedPageBreak/>
        <w:t>5. Anomaly Detection Approach</w:t>
      </w:r>
    </w:p>
    <w:p w14:paraId="438326E7" w14:textId="77777777" w:rsidR="000521FE" w:rsidRDefault="00000000">
      <w:pPr>
        <w:spacing w:after="120"/>
      </w:pPr>
      <w:r>
        <w:rPr>
          <w:b/>
          <w:sz w:val="24"/>
        </w:rPr>
        <w:t>Method: IQR (Interquartile Range)</w:t>
      </w:r>
    </w:p>
    <w:p w14:paraId="19783BE8" w14:textId="77777777" w:rsidR="000521FE" w:rsidRDefault="00000000">
      <w:pPr>
        <w:spacing w:after="160"/>
      </w:pPr>
      <w:r>
        <w:t>The IQR method is a standard textbook statistical approach for outlier detection, widely used in exploratory data analysis and monitoring systems. It requires no machine learning model, no training data, and no hyperparameter tuning.</w:t>
      </w:r>
    </w:p>
    <w:p w14:paraId="349EF61E" w14:textId="77777777" w:rsidR="000521FE" w:rsidRDefault="00000000">
      <w:pPr>
        <w:spacing w:after="120"/>
      </w:pPr>
      <w:r>
        <w:t>Algorithm (applied per instance independently):</w:t>
      </w:r>
    </w:p>
    <w:p w14:paraId="5154B7A3" w14:textId="77777777" w:rsidR="000521FE" w:rsidRDefault="00000000">
      <w:pPr>
        <w:numPr>
          <w:ilvl w:val="0"/>
          <w:numId w:val="2"/>
        </w:numPr>
        <w:spacing w:after="80"/>
      </w:pPr>
      <w:r>
        <w:t>1. Compute Q1 (25th percentile) and Q3 (75th percentile) of all CPU readings for the instance.</w:t>
      </w:r>
    </w:p>
    <w:p w14:paraId="3A15C0C8" w14:textId="77777777" w:rsidR="000521FE" w:rsidRDefault="00000000">
      <w:pPr>
        <w:numPr>
          <w:ilvl w:val="0"/>
          <w:numId w:val="2"/>
        </w:numPr>
        <w:spacing w:after="80"/>
      </w:pPr>
      <w:r>
        <w:t>2. Calculate IQR = Q3 - Q1 (the spread of the middle 50% of readings).</w:t>
      </w:r>
    </w:p>
    <w:p w14:paraId="6F9186F4" w14:textId="77777777" w:rsidR="000521FE" w:rsidRDefault="00000000">
      <w:pPr>
        <w:numPr>
          <w:ilvl w:val="0"/>
          <w:numId w:val="2"/>
        </w:numPr>
        <w:spacing w:after="80"/>
      </w:pPr>
      <w:r>
        <w:t>3. Compute the lower fence: Q1 - 1.5 x IQR</w:t>
      </w:r>
    </w:p>
    <w:p w14:paraId="3CF337BA" w14:textId="77777777" w:rsidR="000521FE" w:rsidRDefault="00000000">
      <w:pPr>
        <w:numPr>
          <w:ilvl w:val="0"/>
          <w:numId w:val="2"/>
        </w:numPr>
        <w:spacing w:after="80"/>
      </w:pPr>
      <w:r>
        <w:t>4. Compute the upper fence: Q3 + 1.5 x IQR</w:t>
      </w:r>
    </w:p>
    <w:p w14:paraId="59ADA26D" w14:textId="77777777" w:rsidR="000521FE" w:rsidRDefault="00000000">
      <w:pPr>
        <w:numPr>
          <w:ilvl w:val="0"/>
          <w:numId w:val="2"/>
        </w:numPr>
        <w:spacing w:after="80"/>
      </w:pPr>
      <w:r>
        <w:t>5. Flag any reading below the lower fence as a DIP anomaly (unexpectedly low CPU).</w:t>
      </w:r>
    </w:p>
    <w:p w14:paraId="753D10DA" w14:textId="77777777" w:rsidR="000521FE" w:rsidRDefault="00000000">
      <w:pPr>
        <w:numPr>
          <w:ilvl w:val="0"/>
          <w:numId w:val="2"/>
        </w:numPr>
        <w:spacing w:after="160"/>
      </w:pPr>
      <w:r>
        <w:t>6. Flag any reading above the upper fence as a SPIKE anomaly (unexpectedly high CPU).</w:t>
      </w:r>
    </w:p>
    <w:p w14:paraId="42BC728E" w14:textId="77777777" w:rsidR="000521FE" w:rsidRDefault="00000000">
      <w:pPr>
        <w:spacing w:after="400"/>
      </w:pPr>
      <w:r>
        <w:t>Key advantage: Because the method is computed per-instance, a normally high-CPU instance (like 825cc2, which runs at 91-96%) will not have all its readings flagged. Its IQR fences adapt to its own distribution. This makes the method both accurate and interpretable.</w:t>
      </w:r>
    </w:p>
    <w:p w14:paraId="52839910" w14:textId="77777777" w:rsidR="000521FE" w:rsidRDefault="00000000">
      <w:pPr>
        <w:spacing w:after="120"/>
      </w:pPr>
      <w:r>
        <w:rPr>
          <w:b/>
          <w:sz w:val="28"/>
        </w:rPr>
        <w:t>6. Key Findings</w:t>
      </w:r>
    </w:p>
    <w:p w14:paraId="1D93CEBC" w14:textId="77777777" w:rsidR="000521FE" w:rsidRDefault="00000000">
      <w:pPr>
        <w:spacing w:after="80"/>
      </w:pPr>
      <w:r>
        <w:rPr>
          <w:b/>
          <w:sz w:val="24"/>
        </w:rPr>
        <w:t>Finding 1 — Persistently Overloaded Instance (825cc2)</w:t>
      </w:r>
    </w:p>
    <w:p w14:paraId="4A6EC68E" w14:textId="77777777" w:rsidR="000521FE" w:rsidRDefault="00000000">
      <w:pPr>
        <w:spacing w:after="240"/>
      </w:pPr>
      <w:r>
        <w:t>Instance 825cc2 maintained CPU utilization between 91% and 96% continuously across the entire 14-day observation window (April 10-24, 2014). The instance never dropped below 90% CPU. Average CPU: 89.8%. This is a critical capacity risk. At these utilization levels, the instance has no headroom to absorb unexpected load spikes, and performance degradation or request failures are likely. No anomalies were detected by IQR because the high CPU is consistent — the instance is persistently overloaded, not intermittently spiking.</w:t>
      </w:r>
    </w:p>
    <w:p w14:paraId="16C421A3" w14:textId="77777777" w:rsidR="000521FE" w:rsidRDefault="00000000">
      <w:pPr>
        <w:spacing w:after="80"/>
      </w:pPr>
      <w:r>
        <w:rPr>
          <w:b/>
          <w:sz w:val="24"/>
        </w:rPr>
        <w:t>Finding 2 — Runaway Load Escalation (ac20cd)</w:t>
      </w:r>
    </w:p>
    <w:p w14:paraId="7D4B1AD7" w14:textId="77777777" w:rsidR="000521FE" w:rsidRDefault="00000000">
      <w:pPr>
        <w:spacing w:after="240"/>
      </w:pPr>
      <w:r>
        <w:t>Instance ac20cd began the observation period (April 2-16, 2014) at a healthy average of approximately 42% CPU. Over the 14-day window, CPU utilization escalated progressively, reaching approximately 99% saturation by the final days. This pattern — a gradual, sustained increase to saturation — is characteristic of a runaway process, a memory leak causing swap activity, or an unchecked workload accumulation. 672 anomalies were detected, primarily in the escalation phase.</w:t>
      </w:r>
    </w:p>
    <w:p w14:paraId="4551A5E3" w14:textId="77777777" w:rsidR="000521FE" w:rsidRDefault="00000000">
      <w:pPr>
        <w:spacing w:after="80"/>
      </w:pPr>
      <w:r>
        <w:rPr>
          <w:b/>
          <w:sz w:val="24"/>
        </w:rPr>
        <w:t>Finding 3 — Transient Spike Event (77c1ca)</w:t>
      </w:r>
    </w:p>
    <w:p w14:paraId="6855D200" w14:textId="77777777" w:rsidR="000521FE" w:rsidRDefault="00000000">
      <w:pPr>
        <w:spacing w:after="240"/>
      </w:pPr>
      <w:r>
        <w:t xml:space="preserve">Instance 77c1ca operated at near-zero CPU (~0.1%) throughout the 14-day observation window, except for a single isolated event: CPU jumped from 0.1% to 92% and returned to 0.1% within approximately 30 minutes. This pattern is highly characteristic of a scheduled </w:t>
      </w:r>
      <w:proofErr w:type="spellStart"/>
      <w:r>
        <w:t>cron</w:t>
      </w:r>
      <w:proofErr w:type="spellEnd"/>
      <w:r>
        <w:t xml:space="preserve"> job, a batch data import, or an externally triggered compute burst. The IQR method correctly identified 1,738 anomalies because the normal baseline is extremely flat and the spike is far outside the expected range.</w:t>
      </w:r>
    </w:p>
    <w:p w14:paraId="3F66305A" w14:textId="77777777" w:rsidR="000521FE" w:rsidRDefault="00000000">
      <w:pPr>
        <w:spacing w:after="80"/>
      </w:pPr>
      <w:r>
        <w:rPr>
          <w:b/>
          <w:sz w:val="24"/>
        </w:rPr>
        <w:lastRenderedPageBreak/>
        <w:t>Finding 4 — Idle and Unused Instances (24ae8d, c6585a)</w:t>
      </w:r>
    </w:p>
    <w:p w14:paraId="4E59CB2E" w14:textId="77777777" w:rsidR="000521FE" w:rsidRDefault="00000000">
      <w:pPr>
        <w:spacing w:after="240"/>
      </w:pPr>
      <w:r>
        <w:t>Instances 24ae8d and c6585a maintained CPU utilization below 0.15% and 0.09% respectively across their entire 14-day windows. No meaningful computational work was observed. Running EC2 instances at near-zero CPU represents a direct cost inefficiency — compute, memory, network, and storage resources are being paid for with no operational return.</w:t>
      </w:r>
    </w:p>
    <w:p w14:paraId="65D47F6C" w14:textId="77777777" w:rsidR="000521FE" w:rsidRDefault="00000000">
      <w:pPr>
        <w:spacing w:after="80"/>
      </w:pPr>
      <w:r>
        <w:rPr>
          <w:b/>
          <w:sz w:val="24"/>
        </w:rPr>
        <w:t>Finding 5 — Healthy Baseline (5f5533)</w:t>
      </w:r>
    </w:p>
    <w:p w14:paraId="242938AA" w14:textId="77777777" w:rsidR="000521FE" w:rsidRDefault="00000000">
      <w:pPr>
        <w:spacing w:after="240"/>
      </w:pPr>
      <w:r>
        <w:t xml:space="preserve">Instance 5f5533 maintained a stable CPU utilization between 37% and 55% throughout its observation window (February 14-28, 2014), with an average of 43.1% and a standard deviation of approximately 5%. This represents an operationally healthy instance — busy enough to justify the resource </w:t>
      </w:r>
      <w:proofErr w:type="gramStart"/>
      <w:r>
        <w:t>cost, but</w:t>
      </w:r>
      <w:proofErr w:type="gramEnd"/>
      <w:r>
        <w:t xml:space="preserve"> retaining sufficient headroom for demand spikes. Only 4 anomalies were detected, all minor spikes.</w:t>
      </w:r>
    </w:p>
    <w:p w14:paraId="5C6F90D9" w14:textId="77777777" w:rsidR="000521FE" w:rsidRDefault="00000000">
      <w:pPr>
        <w:spacing w:after="80"/>
      </w:pPr>
      <w:r>
        <w:rPr>
          <w:b/>
          <w:sz w:val="24"/>
        </w:rPr>
        <w:t>Finding 6 — Low-Use Active Instances (53ea38, fe7f93)</w:t>
      </w:r>
    </w:p>
    <w:p w14:paraId="3F14AC6C" w14:textId="77777777" w:rsidR="000521FE" w:rsidRDefault="00000000">
      <w:pPr>
        <w:spacing w:after="400"/>
      </w:pPr>
      <w:r>
        <w:t>Instances 53ea38 and fe7f93 showed consistent CPU utilization below 3% and 6% respectively. They are active (not idle) but underutilised. These likely host low-traffic services, periodic scheduled tasks, or standby/failover components. They are not immediate concerns but should be monitored for unexpected activity changes.</w:t>
      </w:r>
    </w:p>
    <w:p w14:paraId="1727920A" w14:textId="77777777" w:rsidR="000521FE" w:rsidRDefault="00000000">
      <w:pPr>
        <w:spacing w:after="120"/>
      </w:pPr>
      <w:r>
        <w:rPr>
          <w:b/>
          <w:sz w:val="28"/>
        </w:rPr>
        <w:t>7. Recommendations</w:t>
      </w:r>
    </w:p>
    <w:p w14:paraId="641A4533" w14:textId="77777777" w:rsidR="000521FE" w:rsidRDefault="00000000">
      <w:pPr>
        <w:spacing w:after="80"/>
      </w:pPr>
      <w:r>
        <w:rPr>
          <w:b/>
          <w:sz w:val="24"/>
        </w:rPr>
        <w:t>Recommendation 1 — Scale or redistribute 825cc2 immediately</w:t>
      </w:r>
    </w:p>
    <w:p w14:paraId="5EDD9EE0" w14:textId="77777777" w:rsidR="000521FE" w:rsidRDefault="00000000">
      <w:pPr>
        <w:spacing w:after="240"/>
      </w:pPr>
      <w:r>
        <w:t>Persistent CPU above 90% for 14 consecutive days leaves zero operational headroom. Immediate actions: (a) Upgrade to a larger EC2 instance type (vertical scaling); (b) Distribute the workload across multiple instances behind a load balancer (horizontal scaling); (c) Profile the application for inefficient code paths contributing to CPU saturation. Additionally, configure an AWS CloudWatch alarm at 85% CPU with an SNS notification to prevent future undetected saturation.</w:t>
      </w:r>
    </w:p>
    <w:p w14:paraId="7724E00C" w14:textId="77777777" w:rsidR="000521FE" w:rsidRDefault="00000000">
      <w:pPr>
        <w:spacing w:after="80"/>
      </w:pPr>
      <w:r>
        <w:rPr>
          <w:b/>
          <w:sz w:val="24"/>
        </w:rPr>
        <w:t>Recommendation 2 — Investigate ac20cd for runaway processes</w:t>
      </w:r>
    </w:p>
    <w:p w14:paraId="5CB4230B" w14:textId="77777777" w:rsidR="000521FE" w:rsidRDefault="00000000">
      <w:pPr>
        <w:spacing w:after="240"/>
      </w:pPr>
      <w:r>
        <w:t>The steady ramp from 42% to 99% over 14 days without triggering any automated response indicates absent monitoring and auto-scaling policies. Actions: (a) Review running processes and memory usage at the time of saturation; (b) Check for memory leaks causing swap pressure; (c) Enable CPU-based AWS Auto Scaling with a scale-out policy triggered at 70% CPU; (d) Set a CloudWatch alarm at 80% CPU for early warning.</w:t>
      </w:r>
    </w:p>
    <w:p w14:paraId="05B1526A" w14:textId="77777777" w:rsidR="000521FE" w:rsidRDefault="00000000">
      <w:pPr>
        <w:spacing w:after="80"/>
      </w:pPr>
      <w:r>
        <w:rPr>
          <w:b/>
          <w:sz w:val="24"/>
        </w:rPr>
        <w:t xml:space="preserve">Recommendation 3 — </w:t>
      </w:r>
      <w:proofErr w:type="spellStart"/>
      <w:r>
        <w:rPr>
          <w:b/>
          <w:sz w:val="24"/>
        </w:rPr>
        <w:t>Rightsize</w:t>
      </w:r>
      <w:proofErr w:type="spellEnd"/>
      <w:r>
        <w:rPr>
          <w:b/>
          <w:sz w:val="24"/>
        </w:rPr>
        <w:t xml:space="preserve"> or decommission 24ae8d and c6585a</w:t>
      </w:r>
    </w:p>
    <w:p w14:paraId="7EB351D2" w14:textId="77777777" w:rsidR="000521FE" w:rsidRDefault="00000000">
      <w:pPr>
        <w:spacing w:after="240"/>
      </w:pPr>
      <w:r>
        <w:t>Near-zero CPU for 14 continuous days with no observed workload strongly suggests these instances serve no active purpose during the monitored period. Actions: (a) Verify no scheduled jobs run outside the observation window using CloudWatch Logs; (b) If confirmed idle, shut down or switch to a smaller instance type (e.g., t3.nano or t3.micro); (c) Consider converting to On-Demand or Spot instances if they are only needed intermittently. The cost savings from rightsizing two instances could be significant over a year.</w:t>
      </w:r>
    </w:p>
    <w:p w14:paraId="4056D0A9" w14:textId="77777777" w:rsidR="000521FE" w:rsidRDefault="00000000">
      <w:pPr>
        <w:spacing w:after="80"/>
      </w:pPr>
      <w:r>
        <w:rPr>
          <w:b/>
          <w:sz w:val="24"/>
        </w:rPr>
        <w:t>Recommendation 4 — Identify and manage the scheduled job on 77c1ca</w:t>
      </w:r>
    </w:p>
    <w:p w14:paraId="5D8FC879" w14:textId="77777777" w:rsidR="000521FE" w:rsidRDefault="00000000">
      <w:pPr>
        <w:spacing w:after="400"/>
      </w:pPr>
      <w:r>
        <w:lastRenderedPageBreak/>
        <w:t>The isolated 30-minute CPU spike from near-zero to 92% and back is almost certainly a scheduled or externally triggered job. Actions: (a) Review CloudWatch Logs and system audit logs around the spike timestamp to identify the process; (b) If the job is recurring, allocate a dedicated compute resource or instance to avoid resource contention; (c) Time-slice the job to run during off-peak hours if it shares infrastructure with other services.</w:t>
      </w:r>
    </w:p>
    <w:p w14:paraId="700AA511" w14:textId="77777777" w:rsidR="000521FE" w:rsidRDefault="00000000">
      <w:pPr>
        <w:spacing w:after="120"/>
      </w:pPr>
      <w:r>
        <w:rPr>
          <w:b/>
          <w:sz w:val="28"/>
        </w:rPr>
        <w:t>8. Limitations</w:t>
      </w:r>
    </w:p>
    <w:p w14:paraId="636B7895" w14:textId="77777777" w:rsidR="000521FE" w:rsidRDefault="00000000">
      <w:pPr>
        <w:numPr>
          <w:ilvl w:val="0"/>
          <w:numId w:val="3"/>
        </w:numPr>
        <w:spacing w:after="80"/>
      </w:pPr>
      <w:r>
        <w:t>Observation window: Each dataset covers only approximately 14 days. Conclusions about long-term trends or seasonal behaviour cannot be drawn from this window alone.</w:t>
      </w:r>
    </w:p>
    <w:p w14:paraId="2CFDCC43" w14:textId="77777777" w:rsidR="000521FE" w:rsidRDefault="00000000">
      <w:pPr>
        <w:numPr>
          <w:ilvl w:val="0"/>
          <w:numId w:val="3"/>
        </w:numPr>
        <w:spacing w:after="80"/>
      </w:pPr>
      <w:r>
        <w:t>Single metric: Only CPU utilization is analysed. A complete cloud operations assessment would also include memory utilization, network I/O, disk I/O, and application-level metrics.</w:t>
      </w:r>
    </w:p>
    <w:p w14:paraId="1F9201E8" w14:textId="77777777" w:rsidR="000521FE" w:rsidRDefault="00000000">
      <w:pPr>
        <w:numPr>
          <w:ilvl w:val="0"/>
          <w:numId w:val="3"/>
        </w:numPr>
        <w:spacing w:after="80"/>
      </w:pPr>
      <w:r>
        <w:t>No instance metadata: The dataset does not include instance type, workload type, or application context. Some findings (e.g., 825cc2 being persistently loaded) may be intentional design decisions for specific high-CPU workloads.</w:t>
      </w:r>
    </w:p>
    <w:p w14:paraId="3F5FD369" w14:textId="77777777" w:rsidR="000521FE" w:rsidRDefault="00000000">
      <w:pPr>
        <w:numPr>
          <w:ilvl w:val="0"/>
          <w:numId w:val="3"/>
        </w:numPr>
        <w:spacing w:after="400"/>
      </w:pPr>
      <w:r>
        <w:t>IQR sensitivity on flat-line instances: For instances with extremely low variance (e.g., 24ae8d, c6585a), the IQR fences become very tight, resulting in a high anomaly count for minor fluctuations. These anomaly counts should be interpreted cautiously — they reflect statistical outliers within a very stable baseline, not operational incidents.</w:t>
      </w:r>
    </w:p>
    <w:p w14:paraId="5A3E2A7A" w14:textId="77777777" w:rsidR="000521FE" w:rsidRDefault="00000000">
      <w:pPr>
        <w:spacing w:after="120"/>
      </w:pPr>
      <w:r>
        <w:rPr>
          <w:b/>
          <w:sz w:val="28"/>
        </w:rPr>
        <w:t>9. Conclusion</w:t>
      </w:r>
    </w:p>
    <w:p w14:paraId="1DF0612A" w14:textId="77777777" w:rsidR="000521FE" w:rsidRDefault="00000000">
      <w:pPr>
        <w:spacing w:after="160"/>
      </w:pPr>
      <w:r>
        <w:t xml:space="preserve">This project successfully built a single-file interactive </w:t>
      </w:r>
      <w:proofErr w:type="spellStart"/>
      <w:r>
        <w:t>Streamlit</w:t>
      </w:r>
      <w:proofErr w:type="spellEnd"/>
      <w:r>
        <w:t xml:space="preserve"> dashboard that loads, cleans, analyses, and visualises CPU utilization data from 8 AWS EC2 instances. Using only standard Python data science libraries (pandas, </w:t>
      </w:r>
      <w:proofErr w:type="spellStart"/>
      <w:r>
        <w:t>numpy</w:t>
      </w:r>
      <w:proofErr w:type="spellEnd"/>
      <w:r>
        <w:t xml:space="preserve">, </w:t>
      </w:r>
      <w:proofErr w:type="spellStart"/>
      <w:r>
        <w:t>plotly</w:t>
      </w:r>
      <w:proofErr w:type="spellEnd"/>
      <w:r>
        <w:t>), the application computes meaningful KPIs, detects anomalies using the IQR method, and translates data patterns into actionable cloud operations recommendations.</w:t>
      </w:r>
    </w:p>
    <w:p w14:paraId="29CC4FBE" w14:textId="77777777" w:rsidR="000521FE" w:rsidRDefault="00000000">
      <w:pPr>
        <w:spacing w:after="160"/>
      </w:pPr>
      <w:r>
        <w:t>The analysis revealed a clear spectrum of instance behaviour: from a persistently overloaded server (825cc2) that requires immediate scaling intervention, to completely idle instances (24ae8d, c6585a) that represent ongoing cost waste, to a healthy mid-range baseline (5f5533) that serves as a benchmark for well-utilised infrastructure.</w:t>
      </w:r>
    </w:p>
    <w:p w14:paraId="1E1BEA71" w14:textId="77777777" w:rsidR="000521FE" w:rsidRDefault="00000000">
      <w:pPr>
        <w:spacing w:after="400"/>
      </w:pPr>
      <w:r>
        <w:t>The IQR anomaly detection method proved appropriate for this use case: it requires no model training, adapts to each instance's own distribution, and produces results that are straightforward to explain and justify in a cloud operations context.</w:t>
      </w:r>
    </w:p>
    <w:p w14:paraId="2FFDB04B" w14:textId="3C47E27F" w:rsidR="000521FE" w:rsidRDefault="00000000">
      <w:pPr>
        <w:spacing w:after="80"/>
        <w:jc w:val="center"/>
        <w:rPr>
          <w:sz w:val="20"/>
        </w:rPr>
      </w:pPr>
      <w:r>
        <w:rPr>
          <w:sz w:val="20"/>
        </w:rPr>
        <w:t xml:space="preserve">Data Source: </w:t>
      </w:r>
      <w:proofErr w:type="spellStart"/>
      <w:r>
        <w:rPr>
          <w:sz w:val="20"/>
        </w:rPr>
        <w:t>Numenta</w:t>
      </w:r>
      <w:proofErr w:type="spellEnd"/>
      <w:r>
        <w:rPr>
          <w:sz w:val="20"/>
        </w:rPr>
        <w:t xml:space="preserve"> Anomaly Benchmark (NAB) — AWS EC2 CPU Utilization. Original data collected via AWS CloudWatch. </w:t>
      </w:r>
      <w:hyperlink r:id="rId5" w:history="1">
        <w:r w:rsidR="000C3481" w:rsidRPr="00914190">
          <w:rPr>
            <w:rStyle w:val="Hyperlink"/>
            <w:sz w:val="20"/>
          </w:rPr>
          <w:t>https://github.com/numenta/NAB</w:t>
        </w:r>
      </w:hyperlink>
    </w:p>
    <w:p w14:paraId="34EFDA32" w14:textId="77777777" w:rsidR="000C3481" w:rsidRDefault="000C3481">
      <w:pPr>
        <w:spacing w:after="80"/>
        <w:jc w:val="center"/>
        <w:rPr>
          <w:sz w:val="20"/>
        </w:rPr>
      </w:pPr>
    </w:p>
    <w:p w14:paraId="47AAA858" w14:textId="77777777" w:rsidR="000C3481" w:rsidRDefault="000C3481">
      <w:pPr>
        <w:spacing w:after="80"/>
        <w:jc w:val="center"/>
        <w:rPr>
          <w:sz w:val="20"/>
        </w:rPr>
      </w:pPr>
    </w:p>
    <w:p w14:paraId="6AB5529D" w14:textId="77777777" w:rsidR="000C3481" w:rsidRDefault="000C3481">
      <w:pPr>
        <w:spacing w:after="80"/>
        <w:jc w:val="center"/>
        <w:rPr>
          <w:sz w:val="20"/>
        </w:rPr>
      </w:pPr>
    </w:p>
    <w:p w14:paraId="32E59587" w14:textId="77777777" w:rsidR="000C3481" w:rsidRDefault="000C3481">
      <w:pPr>
        <w:spacing w:after="80"/>
        <w:jc w:val="center"/>
        <w:rPr>
          <w:sz w:val="20"/>
        </w:rPr>
      </w:pPr>
    </w:p>
    <w:p w14:paraId="7FFDAA4E" w14:textId="77777777" w:rsidR="000C3481" w:rsidRDefault="000C3481">
      <w:pPr>
        <w:spacing w:after="80"/>
        <w:jc w:val="center"/>
        <w:rPr>
          <w:sz w:val="20"/>
        </w:rPr>
      </w:pPr>
    </w:p>
    <w:p w14:paraId="35B2833A" w14:textId="77777777" w:rsidR="000C3481" w:rsidRDefault="000C3481">
      <w:pPr>
        <w:spacing w:after="80"/>
        <w:jc w:val="center"/>
        <w:rPr>
          <w:sz w:val="20"/>
        </w:rPr>
      </w:pPr>
    </w:p>
    <w:p w14:paraId="56A94A71" w14:textId="77777777" w:rsidR="000C3481" w:rsidRDefault="000C3481">
      <w:pPr>
        <w:spacing w:after="80"/>
        <w:jc w:val="center"/>
        <w:rPr>
          <w:sz w:val="20"/>
        </w:rPr>
      </w:pPr>
    </w:p>
    <w:p w14:paraId="20E3F479" w14:textId="77777777" w:rsidR="000C3481" w:rsidRDefault="000C3481">
      <w:pPr>
        <w:spacing w:after="80"/>
        <w:jc w:val="center"/>
        <w:rPr>
          <w:sz w:val="20"/>
        </w:rPr>
      </w:pPr>
    </w:p>
    <w:p w14:paraId="337D83F4" w14:textId="77777777" w:rsidR="000C3481" w:rsidRDefault="000C3481">
      <w:pPr>
        <w:spacing w:after="80"/>
        <w:jc w:val="center"/>
        <w:rPr>
          <w:sz w:val="20"/>
        </w:rPr>
      </w:pPr>
    </w:p>
    <w:p w14:paraId="24E98AAE" w14:textId="77777777" w:rsidR="000C3481" w:rsidRDefault="000C3481">
      <w:pPr>
        <w:spacing w:after="80"/>
        <w:jc w:val="center"/>
        <w:rPr>
          <w:sz w:val="20"/>
        </w:rPr>
      </w:pPr>
    </w:p>
    <w:p w14:paraId="1630F5FE" w14:textId="77777777" w:rsidR="000C3481" w:rsidRDefault="000C3481">
      <w:pPr>
        <w:spacing w:after="80"/>
        <w:jc w:val="center"/>
        <w:rPr>
          <w:sz w:val="20"/>
        </w:rPr>
      </w:pPr>
    </w:p>
    <w:p w14:paraId="61C10CB7" w14:textId="77777777" w:rsidR="000C3481" w:rsidRDefault="000C3481">
      <w:pPr>
        <w:spacing w:after="80"/>
        <w:jc w:val="center"/>
        <w:rPr>
          <w:sz w:val="20"/>
        </w:rPr>
      </w:pPr>
    </w:p>
    <w:p w14:paraId="2DE8F153" w14:textId="77777777" w:rsidR="000C3481" w:rsidRDefault="000C3481">
      <w:pPr>
        <w:spacing w:after="80"/>
        <w:jc w:val="center"/>
        <w:rPr>
          <w:sz w:val="20"/>
        </w:rPr>
      </w:pPr>
    </w:p>
    <w:p w14:paraId="06757DB2" w14:textId="77777777" w:rsidR="000C3481" w:rsidRDefault="000C3481">
      <w:pPr>
        <w:spacing w:after="80"/>
        <w:jc w:val="center"/>
        <w:rPr>
          <w:sz w:val="20"/>
        </w:rPr>
      </w:pPr>
    </w:p>
    <w:p w14:paraId="6167CFEC" w14:textId="77777777" w:rsidR="000C3481" w:rsidRDefault="000C3481">
      <w:pPr>
        <w:spacing w:after="80"/>
        <w:jc w:val="center"/>
        <w:rPr>
          <w:sz w:val="20"/>
        </w:rPr>
      </w:pPr>
    </w:p>
    <w:p w14:paraId="376F69AC" w14:textId="77777777" w:rsidR="000C3481" w:rsidRDefault="000C3481">
      <w:pPr>
        <w:spacing w:after="80"/>
        <w:jc w:val="center"/>
        <w:rPr>
          <w:sz w:val="20"/>
        </w:rPr>
      </w:pPr>
    </w:p>
    <w:p w14:paraId="519AD5ED" w14:textId="77777777" w:rsidR="000C3481" w:rsidRDefault="000C3481">
      <w:pPr>
        <w:spacing w:after="80"/>
        <w:jc w:val="center"/>
        <w:rPr>
          <w:sz w:val="20"/>
        </w:rPr>
      </w:pPr>
    </w:p>
    <w:p w14:paraId="79A4695A" w14:textId="77777777" w:rsidR="000C3481" w:rsidRDefault="000C3481">
      <w:pPr>
        <w:spacing w:after="80"/>
        <w:jc w:val="center"/>
        <w:rPr>
          <w:sz w:val="20"/>
        </w:rPr>
      </w:pPr>
    </w:p>
    <w:p w14:paraId="1BE0512B" w14:textId="77777777" w:rsidR="000C3481" w:rsidRDefault="000C3481">
      <w:pPr>
        <w:spacing w:after="80"/>
        <w:jc w:val="center"/>
        <w:rPr>
          <w:sz w:val="20"/>
        </w:rPr>
      </w:pPr>
    </w:p>
    <w:p w14:paraId="378C2DF4" w14:textId="77777777" w:rsidR="000C3481" w:rsidRDefault="000C3481">
      <w:pPr>
        <w:spacing w:after="80"/>
        <w:jc w:val="center"/>
        <w:rPr>
          <w:sz w:val="20"/>
        </w:rPr>
      </w:pPr>
    </w:p>
    <w:p w14:paraId="7B5FA229" w14:textId="77777777" w:rsidR="000C3481" w:rsidRDefault="000C3481">
      <w:pPr>
        <w:spacing w:after="80"/>
        <w:jc w:val="center"/>
        <w:rPr>
          <w:sz w:val="20"/>
        </w:rPr>
      </w:pPr>
    </w:p>
    <w:p w14:paraId="1C95720A" w14:textId="77777777" w:rsidR="000C3481" w:rsidRDefault="000C3481">
      <w:pPr>
        <w:spacing w:after="80"/>
        <w:jc w:val="center"/>
        <w:rPr>
          <w:sz w:val="20"/>
        </w:rPr>
      </w:pPr>
    </w:p>
    <w:p w14:paraId="617C93A0" w14:textId="77777777" w:rsidR="000C3481" w:rsidRDefault="000C3481">
      <w:pPr>
        <w:spacing w:after="80"/>
        <w:jc w:val="center"/>
        <w:rPr>
          <w:sz w:val="20"/>
        </w:rPr>
      </w:pPr>
    </w:p>
    <w:p w14:paraId="1F7744B0" w14:textId="77777777" w:rsidR="000C3481" w:rsidRDefault="000C3481">
      <w:pPr>
        <w:spacing w:after="80"/>
        <w:jc w:val="center"/>
        <w:rPr>
          <w:sz w:val="20"/>
        </w:rPr>
      </w:pPr>
    </w:p>
    <w:p w14:paraId="472F05AF" w14:textId="77777777" w:rsidR="000C3481" w:rsidRDefault="000C3481">
      <w:pPr>
        <w:spacing w:after="80"/>
        <w:jc w:val="center"/>
        <w:rPr>
          <w:sz w:val="20"/>
        </w:rPr>
      </w:pPr>
    </w:p>
    <w:p w14:paraId="1D6E6925" w14:textId="77777777" w:rsidR="000C3481" w:rsidRDefault="000C3481">
      <w:pPr>
        <w:spacing w:after="80"/>
        <w:jc w:val="center"/>
        <w:rPr>
          <w:sz w:val="20"/>
        </w:rPr>
      </w:pPr>
    </w:p>
    <w:p w14:paraId="1D707214" w14:textId="77777777" w:rsidR="000C3481" w:rsidRDefault="000C3481">
      <w:pPr>
        <w:spacing w:after="80"/>
        <w:jc w:val="center"/>
        <w:rPr>
          <w:sz w:val="20"/>
        </w:rPr>
      </w:pPr>
    </w:p>
    <w:p w14:paraId="75F59D16" w14:textId="77777777" w:rsidR="000C3481" w:rsidRDefault="000C3481">
      <w:pPr>
        <w:spacing w:after="80"/>
        <w:jc w:val="center"/>
        <w:rPr>
          <w:sz w:val="20"/>
        </w:rPr>
      </w:pPr>
    </w:p>
    <w:p w14:paraId="6F6B4388" w14:textId="77777777" w:rsidR="000C3481" w:rsidRDefault="000C3481">
      <w:pPr>
        <w:spacing w:after="80"/>
        <w:jc w:val="center"/>
        <w:rPr>
          <w:sz w:val="20"/>
        </w:rPr>
      </w:pPr>
    </w:p>
    <w:p w14:paraId="1145426C" w14:textId="77777777" w:rsidR="000C3481" w:rsidRDefault="000C3481">
      <w:pPr>
        <w:spacing w:after="80"/>
        <w:jc w:val="center"/>
        <w:rPr>
          <w:sz w:val="20"/>
        </w:rPr>
      </w:pPr>
    </w:p>
    <w:p w14:paraId="2E97A06B" w14:textId="77777777" w:rsidR="000C3481" w:rsidRDefault="000C3481">
      <w:pPr>
        <w:spacing w:after="80"/>
        <w:jc w:val="center"/>
        <w:rPr>
          <w:sz w:val="20"/>
        </w:rPr>
      </w:pPr>
    </w:p>
    <w:p w14:paraId="247740B1" w14:textId="77777777" w:rsidR="000C3481" w:rsidRDefault="000C3481">
      <w:pPr>
        <w:spacing w:after="80"/>
        <w:jc w:val="center"/>
        <w:rPr>
          <w:sz w:val="20"/>
        </w:rPr>
      </w:pPr>
    </w:p>
    <w:p w14:paraId="3A1022E1" w14:textId="77777777" w:rsidR="000C3481" w:rsidRDefault="000C3481">
      <w:pPr>
        <w:spacing w:after="80"/>
        <w:jc w:val="center"/>
        <w:rPr>
          <w:sz w:val="20"/>
        </w:rPr>
      </w:pPr>
    </w:p>
    <w:p w14:paraId="417F582A" w14:textId="77777777" w:rsidR="000C3481" w:rsidRDefault="000C3481">
      <w:pPr>
        <w:spacing w:after="80"/>
        <w:jc w:val="center"/>
        <w:rPr>
          <w:sz w:val="20"/>
        </w:rPr>
      </w:pPr>
    </w:p>
    <w:p w14:paraId="6182993C" w14:textId="77777777" w:rsidR="000C3481" w:rsidRDefault="000C3481">
      <w:pPr>
        <w:spacing w:after="80"/>
        <w:jc w:val="center"/>
        <w:rPr>
          <w:sz w:val="20"/>
        </w:rPr>
      </w:pPr>
    </w:p>
    <w:p w14:paraId="54B395E6" w14:textId="77777777" w:rsidR="000C3481" w:rsidRDefault="000C3481">
      <w:pPr>
        <w:spacing w:after="80"/>
        <w:jc w:val="center"/>
        <w:rPr>
          <w:sz w:val="20"/>
        </w:rPr>
      </w:pPr>
    </w:p>
    <w:p w14:paraId="43DA4CC6" w14:textId="77777777" w:rsidR="000C3481" w:rsidRDefault="000C3481">
      <w:pPr>
        <w:spacing w:after="80"/>
        <w:jc w:val="center"/>
        <w:rPr>
          <w:sz w:val="20"/>
        </w:rPr>
      </w:pPr>
    </w:p>
    <w:p w14:paraId="7009FB25" w14:textId="77777777" w:rsidR="000C3481" w:rsidRDefault="000C3481">
      <w:pPr>
        <w:spacing w:after="80"/>
        <w:jc w:val="center"/>
        <w:rPr>
          <w:sz w:val="20"/>
        </w:rPr>
      </w:pPr>
    </w:p>
    <w:p w14:paraId="5420A004" w14:textId="77777777" w:rsidR="000C3481" w:rsidRDefault="000C3481">
      <w:pPr>
        <w:spacing w:after="80"/>
        <w:jc w:val="center"/>
        <w:rPr>
          <w:sz w:val="20"/>
        </w:rPr>
      </w:pPr>
    </w:p>
    <w:p w14:paraId="125B2224" w14:textId="5EDC562E" w:rsidR="000C3481" w:rsidRDefault="000C3481" w:rsidP="000C3481">
      <w:pPr>
        <w:spacing w:after="120"/>
        <w:rPr>
          <w:b/>
          <w:sz w:val="28"/>
        </w:rPr>
      </w:pPr>
      <w:r>
        <w:rPr>
          <w:b/>
          <w:sz w:val="28"/>
        </w:rPr>
        <w:t xml:space="preserve">9. </w:t>
      </w:r>
      <w:proofErr w:type="spellStart"/>
      <w:r>
        <w:rPr>
          <w:b/>
          <w:sz w:val="28"/>
        </w:rPr>
        <w:t>ScreenShots</w:t>
      </w:r>
      <w:proofErr w:type="spellEnd"/>
    </w:p>
    <w:p w14:paraId="34B6C894" w14:textId="6BCD884D" w:rsidR="000C3481" w:rsidRDefault="000C3481" w:rsidP="000C3481">
      <w:pPr>
        <w:spacing w:after="120"/>
      </w:pPr>
      <w:r>
        <w:rPr>
          <w:b/>
          <w:noProof/>
          <w:sz w:val="28"/>
        </w:rPr>
        <w:lastRenderedPageBreak/>
        <w:drawing>
          <wp:inline distT="0" distB="0" distL="0" distR="0" wp14:anchorId="4820EBB9" wp14:editId="4D69D2D6">
            <wp:extent cx="4393565" cy="2447114"/>
            <wp:effectExtent l="0" t="0" r="6985" b="0"/>
            <wp:docPr id="202175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98360" cy="2449785"/>
                    </a:xfrm>
                    <a:prstGeom prst="rect">
                      <a:avLst/>
                    </a:prstGeom>
                    <a:noFill/>
                    <a:ln>
                      <a:noFill/>
                    </a:ln>
                  </pic:spPr>
                </pic:pic>
              </a:graphicData>
            </a:graphic>
          </wp:inline>
        </w:drawing>
      </w:r>
      <w:r>
        <w:rPr>
          <w:noProof/>
        </w:rPr>
        <w:drawing>
          <wp:inline distT="0" distB="0" distL="0" distR="0" wp14:anchorId="66896FCD" wp14:editId="551623D7">
            <wp:extent cx="4374515" cy="2278119"/>
            <wp:effectExtent l="0" t="0" r="6985" b="8255"/>
            <wp:docPr id="10713305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8854" cy="2280378"/>
                    </a:xfrm>
                    <a:prstGeom prst="rect">
                      <a:avLst/>
                    </a:prstGeom>
                    <a:noFill/>
                    <a:ln>
                      <a:noFill/>
                    </a:ln>
                  </pic:spPr>
                </pic:pic>
              </a:graphicData>
            </a:graphic>
          </wp:inline>
        </w:drawing>
      </w:r>
      <w:r>
        <w:rPr>
          <w:noProof/>
        </w:rPr>
        <w:drawing>
          <wp:inline distT="0" distB="0" distL="0" distR="0" wp14:anchorId="3D460ED4" wp14:editId="54CCEFBE">
            <wp:extent cx="4395470" cy="2518514"/>
            <wp:effectExtent l="0" t="0" r="5080" b="0"/>
            <wp:docPr id="17826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09129" cy="2526340"/>
                    </a:xfrm>
                    <a:prstGeom prst="rect">
                      <a:avLst/>
                    </a:prstGeom>
                    <a:noFill/>
                    <a:ln>
                      <a:noFill/>
                    </a:ln>
                  </pic:spPr>
                </pic:pic>
              </a:graphicData>
            </a:graphic>
          </wp:inline>
        </w:drawing>
      </w:r>
    </w:p>
    <w:p w14:paraId="73D87E40" w14:textId="537A3549" w:rsidR="000C3481" w:rsidRDefault="000C3481">
      <w:pPr>
        <w:spacing w:after="80"/>
        <w:jc w:val="center"/>
      </w:pPr>
    </w:p>
    <w:sectPr w:rsidR="000C3481">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E5B2A"/>
    <w:multiLevelType w:val="hybridMultilevel"/>
    <w:tmpl w:val="D460EDDC"/>
    <w:lvl w:ilvl="0" w:tplc="9CA61F02">
      <w:start w:val="1"/>
      <w:numFmt w:val="bullet"/>
      <w:lvlText w:val="•"/>
      <w:lvlJc w:val="left"/>
      <w:pPr>
        <w:ind w:left="720" w:hanging="360"/>
      </w:pPr>
    </w:lvl>
    <w:lvl w:ilvl="1" w:tplc="123E17C6">
      <w:start w:val="1"/>
      <w:numFmt w:val="bullet"/>
      <w:lvlText w:val="◦"/>
      <w:lvlJc w:val="left"/>
      <w:pPr>
        <w:ind w:left="1440" w:hanging="360"/>
      </w:pPr>
    </w:lvl>
    <w:lvl w:ilvl="2" w:tplc="61FEDDFC">
      <w:start w:val="1"/>
      <w:numFmt w:val="bullet"/>
      <w:lvlText w:val="▪"/>
      <w:lvlJc w:val="left"/>
      <w:pPr>
        <w:ind w:left="2160" w:hanging="360"/>
      </w:pPr>
    </w:lvl>
    <w:lvl w:ilvl="3" w:tplc="CA18A1C2">
      <w:start w:val="1"/>
      <w:numFmt w:val="bullet"/>
      <w:lvlText w:val="•"/>
      <w:lvlJc w:val="left"/>
      <w:pPr>
        <w:ind w:left="2880" w:hanging="360"/>
      </w:pPr>
    </w:lvl>
    <w:lvl w:ilvl="4" w:tplc="1B4691A0">
      <w:start w:val="1"/>
      <w:numFmt w:val="bullet"/>
      <w:lvlText w:val="◦"/>
      <w:lvlJc w:val="left"/>
      <w:pPr>
        <w:ind w:left="3600" w:hanging="360"/>
      </w:pPr>
    </w:lvl>
    <w:lvl w:ilvl="5" w:tplc="268ADF8A">
      <w:start w:val="1"/>
      <w:numFmt w:val="bullet"/>
      <w:lvlText w:val="▪"/>
      <w:lvlJc w:val="left"/>
      <w:pPr>
        <w:ind w:left="4320" w:hanging="360"/>
      </w:pPr>
    </w:lvl>
    <w:lvl w:ilvl="6" w:tplc="6BD8A048">
      <w:start w:val="1"/>
      <w:numFmt w:val="bullet"/>
      <w:lvlText w:val="•"/>
      <w:lvlJc w:val="left"/>
      <w:pPr>
        <w:ind w:left="5040" w:hanging="360"/>
      </w:pPr>
    </w:lvl>
    <w:lvl w:ilvl="7" w:tplc="7B66898C">
      <w:start w:val="1"/>
      <w:numFmt w:val="bullet"/>
      <w:lvlText w:val="◦"/>
      <w:lvlJc w:val="left"/>
      <w:pPr>
        <w:ind w:left="5760" w:hanging="360"/>
      </w:pPr>
    </w:lvl>
    <w:lvl w:ilvl="8" w:tplc="539875E4">
      <w:start w:val="1"/>
      <w:numFmt w:val="bullet"/>
      <w:lvlText w:val="▪"/>
      <w:lvlJc w:val="left"/>
      <w:pPr>
        <w:ind w:left="6480" w:hanging="360"/>
      </w:pPr>
    </w:lvl>
  </w:abstractNum>
  <w:abstractNum w:abstractNumId="1" w15:restartNumberingAfterBreak="0">
    <w:nsid w:val="708B60C0"/>
    <w:multiLevelType w:val="hybridMultilevel"/>
    <w:tmpl w:val="D43A4682"/>
    <w:lvl w:ilvl="0" w:tplc="53A08CF0">
      <w:start w:val="1"/>
      <w:numFmt w:val="bullet"/>
      <w:lvlText w:val="•"/>
      <w:lvlJc w:val="left"/>
      <w:pPr>
        <w:ind w:left="720" w:hanging="360"/>
      </w:pPr>
    </w:lvl>
    <w:lvl w:ilvl="1" w:tplc="36B2CD5E">
      <w:start w:val="1"/>
      <w:numFmt w:val="bullet"/>
      <w:lvlText w:val="◦"/>
      <w:lvlJc w:val="left"/>
      <w:pPr>
        <w:ind w:left="1440" w:hanging="360"/>
      </w:pPr>
    </w:lvl>
    <w:lvl w:ilvl="2" w:tplc="1DD84C6C">
      <w:start w:val="1"/>
      <w:numFmt w:val="bullet"/>
      <w:lvlText w:val="▪"/>
      <w:lvlJc w:val="left"/>
      <w:pPr>
        <w:ind w:left="2160" w:hanging="360"/>
      </w:pPr>
    </w:lvl>
    <w:lvl w:ilvl="3" w:tplc="62EA1A8E">
      <w:start w:val="1"/>
      <w:numFmt w:val="bullet"/>
      <w:lvlText w:val="•"/>
      <w:lvlJc w:val="left"/>
      <w:pPr>
        <w:ind w:left="2880" w:hanging="360"/>
      </w:pPr>
    </w:lvl>
    <w:lvl w:ilvl="4" w:tplc="33E41E66">
      <w:start w:val="1"/>
      <w:numFmt w:val="bullet"/>
      <w:lvlText w:val="◦"/>
      <w:lvlJc w:val="left"/>
      <w:pPr>
        <w:ind w:left="3600" w:hanging="360"/>
      </w:pPr>
    </w:lvl>
    <w:lvl w:ilvl="5" w:tplc="878EC7F2">
      <w:start w:val="1"/>
      <w:numFmt w:val="bullet"/>
      <w:lvlText w:val="▪"/>
      <w:lvlJc w:val="left"/>
      <w:pPr>
        <w:ind w:left="4320" w:hanging="360"/>
      </w:pPr>
    </w:lvl>
    <w:lvl w:ilvl="6" w:tplc="2F120C5E">
      <w:start w:val="1"/>
      <w:numFmt w:val="bullet"/>
      <w:lvlText w:val="•"/>
      <w:lvlJc w:val="left"/>
      <w:pPr>
        <w:ind w:left="5040" w:hanging="360"/>
      </w:pPr>
    </w:lvl>
    <w:lvl w:ilvl="7" w:tplc="C31C7AEE">
      <w:start w:val="1"/>
      <w:numFmt w:val="bullet"/>
      <w:lvlText w:val="◦"/>
      <w:lvlJc w:val="left"/>
      <w:pPr>
        <w:ind w:left="5760" w:hanging="360"/>
      </w:pPr>
    </w:lvl>
    <w:lvl w:ilvl="8" w:tplc="5CACA90C">
      <w:start w:val="1"/>
      <w:numFmt w:val="bullet"/>
      <w:lvlText w:val="▪"/>
      <w:lvlJc w:val="left"/>
      <w:pPr>
        <w:ind w:left="6480" w:hanging="360"/>
      </w:pPr>
    </w:lvl>
  </w:abstractNum>
  <w:abstractNum w:abstractNumId="2" w15:restartNumberingAfterBreak="0">
    <w:nsid w:val="716B624D"/>
    <w:multiLevelType w:val="hybridMultilevel"/>
    <w:tmpl w:val="F5E8508A"/>
    <w:lvl w:ilvl="0" w:tplc="18D404EA">
      <w:start w:val="1"/>
      <w:numFmt w:val="bullet"/>
      <w:lvlText w:val="•"/>
      <w:lvlJc w:val="left"/>
      <w:pPr>
        <w:ind w:left="720" w:hanging="360"/>
      </w:pPr>
    </w:lvl>
    <w:lvl w:ilvl="1" w:tplc="F1A02410">
      <w:start w:val="1"/>
      <w:numFmt w:val="bullet"/>
      <w:lvlText w:val="◦"/>
      <w:lvlJc w:val="left"/>
      <w:pPr>
        <w:ind w:left="1440" w:hanging="360"/>
      </w:pPr>
    </w:lvl>
    <w:lvl w:ilvl="2" w:tplc="DA6CFE8A">
      <w:start w:val="1"/>
      <w:numFmt w:val="bullet"/>
      <w:lvlText w:val="▪"/>
      <w:lvlJc w:val="left"/>
      <w:pPr>
        <w:ind w:left="2160" w:hanging="360"/>
      </w:pPr>
    </w:lvl>
    <w:lvl w:ilvl="3" w:tplc="A8DCA876">
      <w:start w:val="1"/>
      <w:numFmt w:val="bullet"/>
      <w:lvlText w:val="•"/>
      <w:lvlJc w:val="left"/>
      <w:pPr>
        <w:ind w:left="2880" w:hanging="360"/>
      </w:pPr>
    </w:lvl>
    <w:lvl w:ilvl="4" w:tplc="41DE56EE">
      <w:start w:val="1"/>
      <w:numFmt w:val="bullet"/>
      <w:lvlText w:val="◦"/>
      <w:lvlJc w:val="left"/>
      <w:pPr>
        <w:ind w:left="3600" w:hanging="360"/>
      </w:pPr>
    </w:lvl>
    <w:lvl w:ilvl="5" w:tplc="658E8644">
      <w:start w:val="1"/>
      <w:numFmt w:val="bullet"/>
      <w:lvlText w:val="▪"/>
      <w:lvlJc w:val="left"/>
      <w:pPr>
        <w:ind w:left="4320" w:hanging="360"/>
      </w:pPr>
    </w:lvl>
    <w:lvl w:ilvl="6" w:tplc="8012A56C">
      <w:start w:val="1"/>
      <w:numFmt w:val="bullet"/>
      <w:lvlText w:val="•"/>
      <w:lvlJc w:val="left"/>
      <w:pPr>
        <w:ind w:left="5040" w:hanging="360"/>
      </w:pPr>
    </w:lvl>
    <w:lvl w:ilvl="7" w:tplc="9F9497C2">
      <w:start w:val="1"/>
      <w:numFmt w:val="bullet"/>
      <w:lvlText w:val="◦"/>
      <w:lvlJc w:val="left"/>
      <w:pPr>
        <w:ind w:left="5760" w:hanging="360"/>
      </w:pPr>
    </w:lvl>
    <w:lvl w:ilvl="8" w:tplc="82DE1B50">
      <w:start w:val="1"/>
      <w:numFmt w:val="bullet"/>
      <w:lvlText w:val="▪"/>
      <w:lvlJc w:val="left"/>
      <w:pPr>
        <w:ind w:left="6480" w:hanging="360"/>
      </w:pPr>
    </w:lvl>
  </w:abstractNum>
  <w:num w:numId="1" w16cid:durableId="1163357936">
    <w:abstractNumId w:val="0"/>
  </w:num>
  <w:num w:numId="2" w16cid:durableId="1303773625">
    <w:abstractNumId w:val="2"/>
  </w:num>
  <w:num w:numId="3" w16cid:durableId="17107610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1FE"/>
    <w:rsid w:val="000117E4"/>
    <w:rsid w:val="000521FE"/>
    <w:rsid w:val="0007587B"/>
    <w:rsid w:val="000C3481"/>
    <w:rsid w:val="00A07F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2A1AD"/>
  <w15:docId w15:val="{AF006C69-4B49-469C-9417-909CAB30E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3481"/>
    <w:rPr>
      <w:color w:val="0563C1" w:themeColor="hyperlink"/>
      <w:u w:val="single"/>
    </w:rPr>
  </w:style>
  <w:style w:type="character" w:styleId="UnresolvedMention">
    <w:name w:val="Unresolved Mention"/>
    <w:basedOn w:val="DefaultParagraphFont"/>
    <w:uiPriority w:val="99"/>
    <w:semiHidden/>
    <w:unhideWhenUsed/>
    <w:rsid w:val="000C34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numenta/NAB"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1861</Words>
  <Characters>10611</Characters>
  <Application>Microsoft Office Word</Application>
  <DocSecurity>0</DocSecurity>
  <Lines>88</Lines>
  <Paragraphs>24</Paragraphs>
  <ScaleCrop>false</ScaleCrop>
  <Company/>
  <LinksUpToDate>false</LinksUpToDate>
  <CharactersWithSpaces>12448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Akshansh Dubey</cp:lastModifiedBy>
  <cp:revision>3</cp:revision>
  <dcterms:created xsi:type="dcterms:W3CDTF">2026-09-24T13:08:00Z</dcterms:created>
  <dcterms:modified xsi:type="dcterms:W3CDTF">2026-09-24T17:15:00Z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2026-09-24T13:09:30Z</vt:lpwstr>
  </property>
</Properties>
</file>