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</w:t>
      </w:r>
    </w:p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Team Name :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GB"/>
        </w:rPr>
        <w:t xml:space="preserve"> </w:t>
      </w:r>
      <w:r>
        <w:rPr>
          <w:rFonts w:ascii="Times New Roman" w:cs="Times New Roman" w:hAnsi="Times New Roman"/>
        </w:rPr>
        <w:t>___</w:t>
      </w:r>
      <w:r>
        <w:rPr>
          <w:rFonts w:ascii="Times New Roman" w:cs="Times New Roman" w:hAnsi="Times New Roman"/>
          <w:lang w:val="en-GB"/>
        </w:rPr>
        <w:t xml:space="preserve">Cancer no more </w:t>
      </w:r>
      <w:r>
        <w:rPr>
          <w:rFonts w:ascii="Times New Roman" w:cs="Times New Roman" w:hAnsi="Times New Roman"/>
          <w:lang w:val="en-GB"/>
        </w:rPr>
        <w:t>monster</w:t>
      </w:r>
      <w:r>
        <w:rPr>
          <w:rFonts w:ascii="Times New Roman" w:cs="Times New Roman" w:hAnsi="Times New Roman"/>
          <w:lang w:val="en-GB"/>
        </w:rPr>
        <w:t xml:space="preserve">. </w:t>
      </w:r>
      <w:r>
        <w:rPr>
          <w:rFonts w:ascii="Times New Roman" w:cs="Times New Roman" w:hAnsi="Times New Roman"/>
        </w:rPr>
        <w:t>________________________</w:t>
      </w:r>
    </w:p>
    <w:tbl>
      <w:tblPr>
        <w:tblStyle w:val="style154"/>
        <w:tblW w:w="10916" w:type="dxa"/>
        <w:tblInd w:w="-289" w:type="dxa"/>
        <w:tblLook w:val="04A0" w:firstRow="1" w:lastRow="0" w:firstColumn="1" w:lastColumn="0" w:noHBand="0" w:noVBand="1"/>
      </w:tblPr>
      <w:tblGrid>
        <w:gridCol w:w="2736"/>
        <w:gridCol w:w="1693"/>
        <w:gridCol w:w="1904"/>
        <w:gridCol w:w="1587"/>
        <w:gridCol w:w="2996"/>
      </w:tblGrid>
      <w:tr>
        <w:trPr>
          <w:trHeight w:val="551" w:hRule="atLeast"/>
        </w:trPr>
        <w:tc>
          <w:tcPr>
            <w:tcW w:w="26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7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Name</w:t>
            </w:r>
          </w:p>
        </w:tc>
        <w:tc>
          <w:tcPr>
            <w:tcW w:w="204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Branch and Semester</w:t>
            </w:r>
          </w:p>
        </w:tc>
        <w:tc>
          <w:tcPr>
            <w:tcW w:w="161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Contact Number</w:t>
            </w:r>
          </w:p>
        </w:tc>
        <w:tc>
          <w:tcPr>
            <w:tcW w:w="2768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Email- ID</w:t>
            </w:r>
          </w:p>
        </w:tc>
      </w:tr>
      <w:tr>
        <w:tblPrEx/>
        <w:trPr>
          <w:trHeight w:val="701" w:hRule="atLeast"/>
        </w:trPr>
        <w:tc>
          <w:tcPr>
            <w:tcW w:w="26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Team Leader</w:t>
            </w:r>
          </w:p>
        </w:tc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Prasanna Hegde</w:t>
            </w:r>
          </w:p>
        </w:tc>
        <w:tc>
          <w:tcPr>
            <w:tcW w:w="204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lang w:val="en-GB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E and I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Six sem</w:t>
            </w:r>
          </w:p>
        </w:tc>
        <w:tc>
          <w:tcPr>
            <w:tcW w:w="16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7349119228</w:t>
            </w:r>
          </w:p>
        </w:tc>
        <w:tc>
          <w:tcPr>
            <w:tcW w:w="27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hosalliprasanna@gmail.com</w:t>
            </w:r>
          </w:p>
        </w:tc>
      </w:tr>
      <w:tr>
        <w:tblPrEx/>
        <w:trPr>
          <w:trHeight w:val="696" w:hRule="atLeast"/>
        </w:trPr>
        <w:tc>
          <w:tcPr>
            <w:tcW w:w="26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Member 1</w:t>
            </w:r>
          </w:p>
        </w:tc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04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6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7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706" w:hRule="atLeast"/>
        </w:trPr>
        <w:tc>
          <w:tcPr>
            <w:tcW w:w="26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Member 2</w:t>
            </w:r>
          </w:p>
        </w:tc>
        <w:tc>
          <w:tcPr>
            <w:tcW w:w="17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04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161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  <w:tc>
          <w:tcPr>
            <w:tcW w:w="27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706" w:hRule="atLeast"/>
        </w:trPr>
        <w:tc>
          <w:tcPr>
            <w:tcW w:w="26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        </w:t>
            </w:r>
            <w:r>
              <w:rPr>
                <w:rFonts w:ascii="Times New Roman" w:cs="Times New Roman" w:hAnsi="Times New Roman"/>
                <w:b/>
                <w:bCs/>
              </w:rPr>
              <w:t>Transaction ID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(</w:t>
            </w:r>
            <w:r>
              <w:rPr>
                <w:rFonts w:ascii="Times New Roman" w:cs="Times New Roman" w:hAnsi="Times New Roman"/>
                <w:b/>
                <w:bCs/>
              </w:rPr>
              <w:t>a</w:t>
            </w:r>
            <w:r>
              <w:rPr>
                <w:rFonts w:ascii="Times New Roman" w:cs="Times New Roman" w:hAnsi="Times New Roman"/>
                <w:b/>
                <w:bCs/>
              </w:rPr>
              <w:t>nju.marina.lobo@</w:t>
            </w:r>
            <w:r>
              <w:rPr>
                <w:rFonts w:ascii="Times New Roman" w:cs="Times New Roman" w:hAnsi="Times New Roman"/>
                <w:b/>
                <w:bCs/>
              </w:rPr>
              <w:t>oksbi)</w:t>
            </w:r>
          </w:p>
        </w:tc>
        <w:tc>
          <w:tcPr>
            <w:tcW w:w="8221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Note: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One</w:t>
      </w:r>
      <w:r>
        <w:rPr>
          <w:rFonts w:ascii="Times New Roman" w:cs="Times New Roman" w:hAnsi="Times New Roman"/>
        </w:rPr>
        <w:t xml:space="preserve"> can participate either as a part of a team or an individual basis. Switching teams is not allowed. 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Times New Roman" w:cs="Times New Roman" w:eastAsia="Times New Roman" w:hAnsi="Times New Roman"/>
          <w:color w:val="2e2e2e"/>
          <w:lang w:eastAsia="en-IN"/>
        </w:rPr>
      </w:pPr>
      <w:r>
        <w:rPr>
          <w:rFonts w:ascii="Times New Roman" w:cs="Times New Roman" w:eastAsia="Times New Roman" w:hAnsi="Times New Roman"/>
          <w:color w:val="2e2e2e"/>
          <w:lang w:eastAsia="en-IN"/>
        </w:rPr>
        <w:t>The uploaded ideas will be screened to go to the second round.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Times New Roman" w:cs="Times New Roman" w:eastAsia="Times New Roman" w:hAnsi="Times New Roman"/>
          <w:color w:val="2e2e2e"/>
          <w:lang w:eastAsia="en-IN"/>
        </w:rPr>
      </w:pPr>
      <w:r>
        <w:rPr>
          <w:rFonts w:ascii="Times New Roman" w:cs="Times New Roman" w:hAnsi="Times New Roman"/>
        </w:rPr>
        <w:t xml:space="preserve">Judging : competition entries shall be judged, or winners selected based </w:t>
      </w:r>
      <w:r>
        <w:rPr>
          <w:rFonts w:ascii="Times New Roman" w:cs="Times New Roman" w:hAnsi="Times New Roman"/>
        </w:rPr>
        <w:t xml:space="preserve">on </w:t>
      </w:r>
      <w:r>
        <w:rPr>
          <w:rFonts w:ascii="Times New Roman" w:cs="Times New Roman" w:hAnsi="Times New Roman"/>
        </w:rPr>
        <w:t xml:space="preserve">the following criteria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Is the problem worth solving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How innovative or novel is the idea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Scientific accuracy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Social impact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Scalability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</w:t>
      </w:r>
      <w:r>
        <w:rPr>
          <w:rFonts w:ascii="Times New Roman" w:cs="Times New Roman" w:hAnsi="Times New Roman"/>
        </w:rPr>
        <w:t>ecision</w:t>
      </w: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of IIC</w:t>
      </w:r>
      <w:r>
        <w:rPr>
          <w:rFonts w:ascii="Times New Roman" w:cs="Times New Roman" w:hAnsi="Times New Roman"/>
        </w:rPr>
        <w:t xml:space="preserve"> JSSSTU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 respect of all matters to do with the competition will be final and no correspondence</w:t>
      </w:r>
      <w:r>
        <w:rPr>
          <w:rFonts w:ascii="Times New Roman" w:cs="Times New Roman" w:hAnsi="Times New Roman"/>
        </w:rPr>
        <w:t xml:space="preserve"> will be entertained.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2e2e2e"/>
          <w:lang w:eastAsia="en-IN"/>
        </w:rPr>
        <w:t>In second round, the selected teams will have to present their idea in front of the jury panel.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Times New Roman" w:cs="Times New Roman" w:eastAsia="Times New Roman" w:hAnsi="Times New Roman"/>
          <w:color w:val="2e2e2e"/>
          <w:lang w:eastAsia="en-IN"/>
        </w:rPr>
      </w:pPr>
      <w:r>
        <w:rPr>
          <w:rFonts w:ascii="Times New Roman" w:cs="Times New Roman" w:hAnsi="Times New Roman"/>
        </w:rPr>
        <w:t xml:space="preserve">Payment of INR 50 should be made to the UPI ID  </w:t>
      </w:r>
      <w:r>
        <w:rPr/>
        <w:fldChar w:fldCharType="begin"/>
      </w:r>
      <w:r>
        <w:instrText xml:space="preserve"> HYPERLINK "mailto:anju.marina.lobo@oksbi"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</w:rPr>
        <w:t>anju.marina.lobo@oksbi</w:t>
      </w:r>
      <w:r>
        <w:rPr/>
        <w:fldChar w:fldCharType="end"/>
      </w:r>
      <w:r>
        <w:rPr>
          <w:rFonts w:ascii="Times New Roman" w:cs="Times New Roman" w:hAnsi="Times New Roman"/>
          <w:b/>
          <w:bCs/>
        </w:rPr>
        <w:t xml:space="preserve"> </w:t>
      </w:r>
      <w:r>
        <w:rPr>
          <w:rFonts w:ascii="Times New Roman" w:cs="Times New Roman" w:hAnsi="Times New Roman"/>
        </w:rPr>
        <w:t xml:space="preserve">and submit the transaction ID above. </w:t>
      </w:r>
    </w:p>
    <w:p>
      <w:pPr>
        <w:pStyle w:val="style179"/>
        <w:numPr>
          <w:ilvl w:val="0"/>
          <w:numId w:val="1"/>
        </w:numPr>
        <w:shd w:val="clear" w:color="auto" w:fill="ffffff"/>
        <w:spacing w:before="100" w:beforeAutospacing="true" w:after="100" w:afterAutospacing="true" w:lineRule="atLeast" w:line="360"/>
        <w:rPr>
          <w:rFonts w:ascii="Times New Roman" w:cs="Times New Roman" w:eastAsia="Times New Roman" w:hAnsi="Times New Roman"/>
          <w:color w:val="2e2e2e"/>
          <w:lang w:eastAsia="en-IN"/>
        </w:rPr>
      </w:pPr>
      <w:r>
        <w:rPr>
          <w:rFonts w:ascii="Times New Roman" w:cs="Times New Roman" w:hAnsi="Times New Roman"/>
        </w:rPr>
        <w:t xml:space="preserve">Idea should be submitted in </w:t>
      </w:r>
      <w:r>
        <w:rPr>
          <w:rFonts w:ascii="Times New Roman" w:cs="Times New Roman" w:hAnsi="Times New Roman"/>
          <w:b/>
          <w:bCs/>
        </w:rPr>
        <w:t>.pdf</w:t>
      </w:r>
      <w:r>
        <w:rPr>
          <w:rFonts w:ascii="Times New Roman" w:cs="Times New Roman" w:hAnsi="Times New Roman"/>
        </w:rPr>
        <w:t xml:space="preserve"> format.</w:t>
      </w:r>
      <w:bookmarkStart w:id="0" w:name="_GoBack"/>
      <w:bookmarkEnd w:id="0"/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Abstract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(not more than </w:t>
      </w:r>
      <w:r>
        <w:rPr>
          <w:rFonts w:ascii="Times New Roman" w:cs="Times New Roman" w:hAnsi="Times New Roman"/>
          <w:b/>
          <w:bCs/>
          <w:sz w:val="24"/>
          <w:szCs w:val="24"/>
        </w:rPr>
        <w:t>1</w:t>
      </w:r>
      <w:r>
        <w:rPr>
          <w:rFonts w:ascii="Times New Roman" w:cs="Times New Roman" w:hAnsi="Times New Roman"/>
          <w:b/>
          <w:bCs/>
          <w:sz w:val="24"/>
          <w:szCs w:val="24"/>
        </w:rPr>
        <w:t>5</w:t>
      </w:r>
      <w:r>
        <w:rPr>
          <w:rFonts w:ascii="Times New Roman" w:cs="Times New Roman" w:hAnsi="Times New Roman"/>
          <w:b/>
          <w:bCs/>
          <w:sz w:val="24"/>
          <w:szCs w:val="24"/>
        </w:rPr>
        <w:t>0 words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0"/>
        <w:rPr>
          <w:rFonts w:cs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hAnsi="Times New Roman"/>
          <w:b/>
          <w:bCs/>
          <w:sz w:val="28"/>
          <w:szCs w:val="28"/>
          <w:lang w:val="en-GB"/>
        </w:rPr>
        <w:t>Technology is application of scientific p</w:t>
      </w:r>
      <w:r>
        <w:rPr>
          <w:rFonts w:cs="Times New Roman" w:hAnsi="Times New Roman"/>
          <w:b/>
          <w:bCs/>
          <w:sz w:val="28"/>
          <w:szCs w:val="28"/>
          <w:lang w:val="en-GB"/>
        </w:rPr>
        <w:t>rinciples and m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ethods for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effective resource utilisation. As technology has its dominance over 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ectors of communication</w:t>
      </w:r>
      <w:r>
        <w:rPr>
          <w:rFonts w:cs="Times New Roman" w:hAnsi="Times New Roman"/>
          <w:b/>
          <w:bCs/>
          <w:sz w:val="28"/>
          <w:szCs w:val="28"/>
          <w:lang w:val="en-GB"/>
        </w:rPr>
        <w:t>,transportation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,markating,it has gained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it's own imp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ortance in biological sector also. Although there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are many biomedical equipment which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can diagnose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/treat certain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d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iseases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,Cancer is still c</w:t>
      </w:r>
      <w:r>
        <w:rPr>
          <w:rFonts w:cs="Times New Roman" w:hAnsi="Times New Roman"/>
          <w:b/>
          <w:bCs/>
          <w:sz w:val="28"/>
          <w:szCs w:val="28"/>
          <w:lang w:val="en-GB"/>
        </w:rPr>
        <w:t>hallenging platform that technology is facing. With all the sci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entific principle and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methodology</w:t>
      </w:r>
      <w:r>
        <w:rPr>
          <w:rFonts w:cs="Times New Roman" w:hAnsi="Times New Roman"/>
          <w:b/>
          <w:bCs/>
          <w:sz w:val="28"/>
          <w:szCs w:val="28"/>
          <w:lang w:val="en-GB"/>
        </w:rPr>
        <w:t>,the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re is need to build a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sustainable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t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echnological system which can diagnose the Cancer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symptoms and support the treatment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with v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ery less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error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This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particular idea d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iscusses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,how a bio</w:t>
      </w:r>
      <w:r>
        <w:rPr>
          <w:rFonts w:cs="Times New Roman" w:hAnsi="Times New Roman"/>
          <w:b/>
          <w:bCs/>
          <w:sz w:val="28"/>
          <w:szCs w:val="28"/>
          <w:lang w:val="en-GB"/>
        </w:rPr>
        <w:t>-electronic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equipment can be developed using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proved scientific basic principles along with cell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biology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Introduction </w:t>
      </w:r>
      <w:r>
        <w:rPr>
          <w:rFonts w:ascii="Times New Roman" w:cs="Times New Roman" w:hAnsi="Times New Roman"/>
          <w:b/>
          <w:bCs/>
          <w:sz w:val="24"/>
          <w:szCs w:val="24"/>
        </w:rPr>
        <w:t>( not more than 200 words)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A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dvancement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in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Technology leads to combination of different domains to achieve more efficient way of problem solving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like combination of mechanical and electronics works together and evolve as new stream called Mechatronics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.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similarly what is combination of biology and electronics will blend together and solving health related challenges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.Among them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Cancer is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challenging field.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Cancer is second leadi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ng cause of dea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th globally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,and is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responsible for estimated 9.6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billions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 deaths per year and affecting 14 billions families each year.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Bio electronics based diagnosis of cancer will 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vercome all disadvantage in traditional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methods of diagnosis that is Biopsy. This modern way of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approach to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cancer diagnosis will help to have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very good result and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flexible usage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, easy operation principle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. Because every cancer cell is different from each other and  diagnosing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them in only one technique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certainly le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ads to maximum error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.Mininising all these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uncertainty and come up with more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reliable and more effective module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, this idea will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certainly helpful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Motivation </w:t>
      </w:r>
      <w:r>
        <w:rPr>
          <w:rFonts w:ascii="Times New Roman" w:cs="Times New Roman" w:hAnsi="Times New Roman"/>
          <w:b/>
          <w:bCs/>
          <w:sz w:val="24"/>
          <w:szCs w:val="24"/>
        </w:rPr>
        <w:t>(not more than 100 words)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Early stage proper diagnosis of cancer is very fundamental step in treating cancer.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T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raditionally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it's done by Biopsy. Biopsy involves extracting small piece of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cancer cell by doing little operation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Several time it will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lead to wrong diagnosis result. Also this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method will take days of time to come up with result. According to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world cancer.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org stastical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data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20%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of patients are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misdiagnosed by this traditional method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.But this much of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error is not at all in allowable range. Also equipment used in t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raditional method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of diagnosis is very much costly and sensitive to external noise. Example HEP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A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filter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it's self cost s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oo much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d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ollars. Another one is Advanced level centrifuge i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nstrument.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cs="Times New Roman" w:hAnsi="Times New Roman"/>
          <w:b/>
          <w:bCs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Methodol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ogy </w:t>
      </w:r>
      <w:r>
        <w:rPr>
          <w:rFonts w:ascii="Times New Roman" w:cs="Times New Roman" w:hAnsi="Times New Roman"/>
          <w:b/>
          <w:bCs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>block diagram, related figures etc)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 </w:t>
      </w:r>
    </w:p>
    <w:p>
      <w:pPr>
        <w:pStyle w:val="style0"/>
        <w:rPr>
          <w:rFonts w:cs="Times New Roman" w:hAnsi="Times New Roman"/>
          <w:b/>
          <w:bCs/>
          <w:sz w:val="24"/>
          <w:szCs w:val="24"/>
          <w:lang w:val="en-GB"/>
        </w:rPr>
      </w:pP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C</w:t>
      </w:r>
      <w:r>
        <w:rPr>
          <w:rFonts w:cs="Times New Roman" w:hAnsi="Times New Roman"/>
          <w:b/>
          <w:bCs/>
          <w:sz w:val="24"/>
          <w:szCs w:val="24"/>
          <w:lang w:val="en-US"/>
        </w:rPr>
        <w:t>ell is very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fundamental 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building block of our bod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. 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N</w:t>
      </w:r>
      <w:r>
        <w:rPr>
          <w:rFonts w:cs="Times New Roman" w:hAnsi="Times New Roman"/>
          <w:b/>
          <w:bCs/>
          <w:sz w:val="24"/>
          <w:szCs w:val="24"/>
          <w:lang w:val="en-US"/>
        </w:rPr>
        <w:t>early trillions of cells together constitutes this body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.Essentially 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growth of cell is very important but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it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 crosses limits then it will become no more good development</w:t>
      </w:r>
      <w:r>
        <w:rPr>
          <w:rFonts w:cs="Times New Roman" w:hAnsi="Times New Roman"/>
          <w:b/>
          <w:bCs/>
          <w:sz w:val="24"/>
          <w:szCs w:val="24"/>
          <w:lang w:val="en-GB"/>
        </w:rPr>
        <w:t>.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Ultimately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this uncontrollable growth of cell leads to cancer</w:t>
      </w:r>
      <w:r>
        <w:rPr>
          <w:rFonts w:cs="Times New Roman" w:hAnsi="Times New Roman"/>
          <w:b/>
          <w:bCs/>
          <w:sz w:val="24"/>
          <w:szCs w:val="24"/>
          <w:lang w:val="en-US"/>
        </w:rPr>
        <w:t>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Death of cell also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critical point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.In biology this is called as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"</w:t>
      </w:r>
      <w:r>
        <w:rPr>
          <w:rFonts w:cs="Times New Roman" w:hAnsi="Times New Roman"/>
          <w:b/>
          <w:bCs/>
          <w:sz w:val="24"/>
          <w:szCs w:val="24"/>
          <w:lang w:val="en-GB"/>
        </w:rPr>
        <w:t>appoptosis"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.Appoptosiss is one of the important 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criteria to develop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this idea. As it deals with biology fundamental knowledge abou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t cell is </w:t>
      </w:r>
      <w:r>
        <w:rPr>
          <w:rFonts w:cs="Times New Roman" w:hAnsi="Times New Roman"/>
          <w:b/>
          <w:bCs/>
          <w:sz w:val="24"/>
          <w:szCs w:val="24"/>
          <w:lang w:val="en-GB"/>
        </w:rPr>
        <w:t>very important</w:t>
      </w:r>
      <w:r>
        <w:rPr>
          <w:rFonts w:cs="Times New Roman" w:hAnsi="Times New Roman"/>
          <w:b/>
          <w:bCs/>
          <w:sz w:val="24"/>
          <w:szCs w:val="24"/>
          <w:lang w:val="en-GB"/>
        </w:rPr>
        <w:t xml:space="preserve">.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Human body is non linear system, only one result on the interested part of the diagnosis will not be sufficient.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So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system will diagnose, at three different individual stages</w:t>
      </w:r>
      <w:r>
        <w:rPr>
          <w:rFonts w:cs="Times New Roman" w:hAnsi="Times New Roman"/>
          <w:b/>
          <w:bCs/>
          <w:sz w:val="24"/>
          <w:szCs w:val="24"/>
          <w:lang w:val="en-US"/>
        </w:rPr>
        <w:t>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First step in Cancer diagnosis is, identifying cancer region.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Cancer cell has its own blood circulation and it takes more blood than the normal blood cells.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Automatically the blood circulation is increased where the cancer cell is abundant.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This blood flow can be measured by ultrasonic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Doppler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effect and Laser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Doppler</w:t>
      </w:r>
      <w:r>
        <w:rPr>
          <w:rFonts w:cs="Times New Roman" w:hAnsi="Times New Roman"/>
          <w:b/>
          <w:bCs/>
          <w:sz w:val="24"/>
          <w:szCs w:val="24"/>
          <w:lang w:val="en-US"/>
        </w:rPr>
        <w:t xml:space="preserve"> effect.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cs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Main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differential character between cancer cell and normal cell is conductivity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Cancer cell are more polarized than the normal cells.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Cancer cell has dielectric constant of 5110, 7052 or above medium level constant of 2,000.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Mathematical equation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.e Vm=1.5ERcos(a</w:t>
      </w:r>
      <w:r>
        <w:rPr>
          <w:rFonts w:cs="Times New Roman" w:hAnsi="Times New Roman"/>
          <w:b/>
          <w:bCs/>
          <w:sz w:val="28"/>
          <w:szCs w:val="28"/>
          <w:lang w:val="en-GB"/>
        </w:rPr>
        <w:t>),wh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ere R is radius of diagnostic region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, E is Electric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field and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"a" is angle bet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ween R vector and electric vector.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Thus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by calculating the membrane potential of the cell 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conductivity can be measurable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Normal cell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conductivity is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above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0.30S/cm.</w:t>
      </w:r>
      <w:r>
        <w:rPr>
          <w:rFonts w:cs="Times New Roman" w:hAnsi="Times New Roman"/>
          <w:b/>
          <w:bCs/>
          <w:sz w:val="28"/>
          <w:szCs w:val="28"/>
          <w:lang w:val="en-GB"/>
        </w:rPr>
        <w:t>B</w:t>
      </w:r>
      <w:r>
        <w:rPr>
          <w:rFonts w:cs="Times New Roman" w:hAnsi="Times New Roman"/>
          <w:b/>
          <w:bCs/>
          <w:sz w:val="28"/>
          <w:szCs w:val="28"/>
          <w:lang w:val="en-GB"/>
        </w:rPr>
        <w:t>ut cancer cell conductivity is below 0.2</w:t>
      </w:r>
      <w:r>
        <w:rPr>
          <w:rFonts w:cs="Times New Roman" w:hAnsi="Times New Roman"/>
          <w:b/>
          <w:bCs/>
          <w:sz w:val="28"/>
          <w:szCs w:val="28"/>
          <w:lang w:val="en-GB"/>
        </w:rPr>
        <w:t>0S/cm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 All these conductivity and membra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ne potential measured by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"interdigitated"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electrode of ve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ry small size. </w:t>
      </w:r>
    </w:p>
    <w:p>
      <w:pPr>
        <w:pStyle w:val="style0"/>
        <w:rPr>
          <w:rFonts w:cs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Since cancer has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strange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behaviour character and it differ from one type cancer to the other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system result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can't relay on only one result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Cancer cell don't die because of overexpression of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B</w:t>
      </w:r>
      <w:r>
        <w:rPr>
          <w:rFonts w:cs="Times New Roman" w:hAnsi="Times New Roman"/>
          <w:b/>
          <w:bCs/>
          <w:sz w:val="28"/>
          <w:szCs w:val="28"/>
          <w:lang w:val="en-US"/>
        </w:rPr>
        <w:t>acl2 and death in</w:t>
      </w:r>
      <w:r>
        <w:rPr>
          <w:rFonts w:cs="Times New Roman" w:hAnsi="Times New Roman"/>
          <w:b/>
          <w:bCs/>
          <w:sz w:val="28"/>
          <w:szCs w:val="28"/>
          <w:lang w:val="en-US"/>
        </w:rPr>
        <w:t>heater proteins such as 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urv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in.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In the year of 2017, for the first time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MIT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engineers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developed the tool which can detect the proteins inside the cell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.S</w:t>
      </w:r>
      <w:r>
        <w:rPr>
          <w:rFonts w:cs="Times New Roman" w:hAnsi="Times New Roman"/>
          <w:b/>
          <w:bCs/>
          <w:sz w:val="28"/>
          <w:szCs w:val="28"/>
          <w:lang w:val="en-US"/>
        </w:rPr>
        <w:t>ensor consist of chemically modified carbon nanotubes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DNA, proteins and other molecules that will bind to the carbon nanotubes and turn them to the sensors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and bind to the target cell. When specific protein inside the cell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changes or depending upon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concentration of protein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,nanotube fluroscence ch</w:t>
      </w:r>
      <w:r>
        <w:rPr>
          <w:rFonts w:cs="Times New Roman" w:hAnsi="Times New Roman"/>
          <w:b/>
          <w:bCs/>
          <w:sz w:val="28"/>
          <w:szCs w:val="28"/>
          <w:lang w:val="en-GB"/>
        </w:rPr>
        <w:t>anges in measur</w:t>
      </w:r>
      <w:r>
        <w:rPr>
          <w:rFonts w:cs="Times New Roman" w:hAnsi="Times New Roman"/>
          <w:b/>
          <w:bCs/>
          <w:sz w:val="28"/>
          <w:szCs w:val="28"/>
          <w:lang w:val="en-GB"/>
        </w:rPr>
        <w:t>able way. Cancer cell has much more concen</w:t>
      </w:r>
      <w:r>
        <w:rPr>
          <w:rFonts w:cs="Times New Roman" w:hAnsi="Times New Roman"/>
          <w:b/>
          <w:bCs/>
          <w:sz w:val="28"/>
          <w:szCs w:val="28"/>
          <w:lang w:val="en-GB"/>
        </w:rPr>
        <w:t>tration of survin and Bacl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2, by measuring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these protein concentration second method will support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C</w:t>
      </w:r>
      <w:r>
        <w:rPr>
          <w:rFonts w:cs="Times New Roman" w:hAnsi="Times New Roman"/>
          <w:b/>
          <w:bCs/>
          <w:sz w:val="28"/>
          <w:szCs w:val="28"/>
          <w:lang w:val="en-GB"/>
        </w:rPr>
        <w:t>ancer diagnosis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. </w:t>
      </w:r>
    </w:p>
    <w:p>
      <w:pPr>
        <w:pStyle w:val="style0"/>
        <w:rPr>
          <w:rFonts w:cs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Adaptive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filter algorithm with suitable image enhancement t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echnologies will also provide very fundamental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knowledge about cell structure during its death. Since Cancer cell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won't die image processing can be done using 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digital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image pros</w:t>
      </w:r>
      <w:r>
        <w:rPr>
          <w:rFonts w:cs="Times New Roman" w:hAnsi="Times New Roman"/>
          <w:b/>
          <w:bCs/>
          <w:sz w:val="28"/>
          <w:szCs w:val="28"/>
          <w:lang w:val="en-GB"/>
        </w:rPr>
        <w:t>sseor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 along with simulation software like </w:t>
      </w:r>
      <w:r>
        <w:rPr>
          <w:rFonts w:cs="Times New Roman" w:hAnsi="Times New Roman"/>
          <w:b/>
          <w:bCs/>
          <w:sz w:val="28"/>
          <w:szCs w:val="28"/>
          <w:lang w:val="en-GB"/>
        </w:rPr>
        <w:t>Matlab</w:t>
      </w:r>
      <w:r>
        <w:rPr>
          <w:rFonts w:cs="Times New Roman" w:hAnsi="Times New Roman"/>
          <w:b/>
          <w:bCs/>
          <w:sz w:val="28"/>
          <w:szCs w:val="28"/>
          <w:lang w:val="en-GB"/>
        </w:rPr>
        <w:t>.This will clea</w:t>
      </w:r>
      <w:r>
        <w:rPr>
          <w:rFonts w:cs="Times New Roman" w:hAnsi="Times New Roman"/>
          <w:b/>
          <w:bCs/>
          <w:sz w:val="28"/>
          <w:szCs w:val="28"/>
          <w:lang w:val="en-GB"/>
        </w:rPr>
        <w:t xml:space="preserve">rly differentiat between dying normal cell and rapidly growing cancer cell.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Since Human body is not linear system, all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these steps works together and give more accurate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results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.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So this is "Advanced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C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ancer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 diagnosis using bio electronics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Social Impact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Market Survey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Combine technology of Biology embedded with the basic electronics and computer fundamentals surely increase the accuracy in diagnosis.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Hence this technology create its own territory in the biomedical instrumentation market.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Since instruments required to do biopsy and analyse the cancer cells in the precise temperature and humidity at the set point values are very costly.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Surely this type of 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approach wi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>ll reduce cost and gives more accurate r</w:t>
      </w:r>
      <w:r>
        <w:rPr>
          <w:rFonts w:ascii="Times New Roman" w:cs="Times New Roman" w:hAnsi="Times New Roman"/>
          <w:b/>
          <w:bCs/>
          <w:sz w:val="28"/>
          <w:szCs w:val="28"/>
          <w:lang w:val="en-GB"/>
        </w:rPr>
        <w:t xml:space="preserve">esults compared to traditional Biopsy method.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>
        <w:caps/>
        <w:noProof/>
        <w:color w:val="4472c4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 PAGE   \* MERGEFORMAT </w:instrText>
    </w:r>
    <w:r>
      <w:rPr>
        <w:caps/>
        <w:color w:val="4472c4"/>
      </w:rPr>
      <w:fldChar w:fldCharType="separate"/>
    </w:r>
    <w:r>
      <w:rPr>
        <w:caps/>
        <w:noProof/>
        <w:color w:val="4472c4"/>
      </w:rPr>
      <w:t>2</w:t>
    </w:r>
    <w:r>
      <w:rPr>
        <w:caps/>
        <w:noProof/>
        <w:color w:val="4472c4"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bCs/>
        <w:sz w:val="24"/>
        <w:szCs w:val="24"/>
      </w:rPr>
    </w:pPr>
    <w:r>
      <w:rPr>
        <w:rFonts w:ascii="Calibri Light" w:cs="宋体" w:eastAsia="宋体" w:hAnsi="Calibri Light"/>
        <w:noProof/>
        <w:color w:val="4472c4"/>
        <w:sz w:val="24"/>
        <w:szCs w:val="24"/>
      </w:rPr>
      <w:drawing>
        <wp:inline distT="0" distR="0" distL="0" distB="0">
          <wp:extent cx="767132" cy="329732"/>
          <wp:effectExtent l="0" t="0" r="0" b="0"/>
          <wp:docPr id="4097" name="Picture 6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67132" cy="329732"/>
                  </a:xfrm>
                  <a:prstGeom prst="rect"/>
                </pic:spPr>
              </pic:pic>
            </a:graphicData>
          </a:graphic>
        </wp:inline>
      </w:drawing>
    </w:r>
    <w:r>
      <w:rPr>
        <w:rFonts w:ascii="Calibri Light" w:cs="宋体" w:eastAsia="宋体" w:hAnsi="Calibri Light"/>
        <w:b/>
        <w:bCs/>
        <w:color w:val="4472c4"/>
        <w:sz w:val="24"/>
        <w:szCs w:val="24"/>
      </w:rPr>
      <w:t>Ideathon 2.0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9C650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020610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772EB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d3783c80-1381-4d72-9517-24c80f3b9c0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82dae8f-f70f-49ff-be9d-7a842a35a92a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IDeathon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1096</Words>
  <Pages>4</Pages>
  <Characters>6129</Characters>
  <Application>WPS Office</Application>
  <DocSecurity>0</DocSecurity>
  <Paragraphs>136</Paragraphs>
  <ScaleCrop>false</ScaleCrop>
  <LinksUpToDate>false</LinksUpToDate>
  <CharactersWithSpaces>7267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2020-01-26T06:19:00Z</dcterms:created>
  <dc:creator>G A Ankit</dc:creator>
  <lastModifiedBy>CPH1609</lastModifiedBy>
  <dcterms:modified xsi:type="dcterms:W3CDTF">2020-02-23T18:08:58Z</dcterms:modified>
  <revision>136</revision>
  <dc:title>Instituil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