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363"/>
        <w:gridCol w:w="6663"/>
      </w:tblGrid>
      <w:tr w:rsidR="009C58D0" w:rsidRPr="009C58D0" w14:paraId="18B2E1ED" w14:textId="77777777" w:rsidTr="009C58D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63DA1A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Table 9.1. Stakeholders and the Communication Needs Served by Architecture</w:t>
            </w:r>
          </w:p>
        </w:tc>
      </w:tr>
      <w:tr w:rsidR="009C58D0" w:rsidRPr="009C58D0" w14:paraId="453BC075" w14:textId="77777777" w:rsidTr="009C58D0">
        <w:trPr>
          <w:tblHeader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9209B5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n-IN"/>
              </w:rPr>
              <w:t>Stakeholder</w:t>
            </w:r>
          </w:p>
        </w:tc>
        <w:tc>
          <w:tcPr>
            <w:tcW w:w="0" w:type="auto"/>
            <w:shd w:val="clear" w:color="auto" w:fill="FFFFFF"/>
            <w:hideMark/>
          </w:tcPr>
          <w:p w14:paraId="7A8B189A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n-IN"/>
              </w:rPr>
              <w:t>Use</w:t>
            </w:r>
          </w:p>
        </w:tc>
      </w:tr>
      <w:tr w:rsidR="009C58D0" w:rsidRPr="009C58D0" w14:paraId="5EED729A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05333BB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Architect and requirements engineers who represent customer(s)</w:t>
            </w:r>
          </w:p>
        </w:tc>
        <w:tc>
          <w:tcPr>
            <w:tcW w:w="0" w:type="auto"/>
            <w:shd w:val="clear" w:color="auto" w:fill="FFFFFF"/>
            <w:hideMark/>
          </w:tcPr>
          <w:p w14:paraId="32F43DA3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To negotiate and make </w:t>
            </w:r>
            <w:proofErr w:type="spellStart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tradeoffs</w:t>
            </w:r>
            <w:proofErr w:type="spellEnd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 among competing requirements</w:t>
            </w:r>
          </w:p>
        </w:tc>
      </w:tr>
      <w:tr w:rsidR="009C58D0" w:rsidRPr="009C58D0" w14:paraId="240802C5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652565C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Architect and designers of constituent parts</w:t>
            </w:r>
          </w:p>
        </w:tc>
        <w:tc>
          <w:tcPr>
            <w:tcW w:w="0" w:type="auto"/>
            <w:shd w:val="clear" w:color="auto" w:fill="FFFFFF"/>
            <w:hideMark/>
          </w:tcPr>
          <w:p w14:paraId="2FC7EE26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resolve resource contention and establish performance and other kinds of runtime resource consumption budgets</w:t>
            </w:r>
          </w:p>
        </w:tc>
      </w:tr>
      <w:tr w:rsidR="009C58D0" w:rsidRPr="009C58D0" w14:paraId="1415DEDE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5F06AC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Implementors</w:t>
            </w:r>
          </w:p>
        </w:tc>
        <w:tc>
          <w:tcPr>
            <w:tcW w:w="0" w:type="auto"/>
            <w:shd w:val="clear" w:color="auto" w:fill="FFFFFF"/>
            <w:hideMark/>
          </w:tcPr>
          <w:p w14:paraId="728FDCC8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provide inviolable constraints (plus exploitable freedoms) on downstream development activities</w:t>
            </w:r>
          </w:p>
        </w:tc>
      </w:tr>
      <w:tr w:rsidR="009C58D0" w:rsidRPr="009C58D0" w14:paraId="2D27ED91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13A804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Testers and integrators</w:t>
            </w:r>
          </w:p>
        </w:tc>
        <w:tc>
          <w:tcPr>
            <w:tcW w:w="0" w:type="auto"/>
            <w:shd w:val="clear" w:color="auto" w:fill="FFFFFF"/>
            <w:hideMark/>
          </w:tcPr>
          <w:p w14:paraId="5B217239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To specify the correct black-box </w:t>
            </w:r>
            <w:proofErr w:type="spellStart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behavior</w:t>
            </w:r>
            <w:proofErr w:type="spellEnd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 of the pieces that must fit together</w:t>
            </w:r>
          </w:p>
        </w:tc>
      </w:tr>
      <w:tr w:rsidR="009C58D0" w:rsidRPr="009C58D0" w14:paraId="741F585A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D1ACFD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Maintainers</w:t>
            </w:r>
          </w:p>
        </w:tc>
        <w:tc>
          <w:tcPr>
            <w:tcW w:w="0" w:type="auto"/>
            <w:shd w:val="clear" w:color="auto" w:fill="FFFFFF"/>
            <w:hideMark/>
          </w:tcPr>
          <w:p w14:paraId="59E65387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reveal areas a prospective change will affect</w:t>
            </w:r>
          </w:p>
        </w:tc>
      </w:tr>
      <w:tr w:rsidR="009C58D0" w:rsidRPr="009C58D0" w14:paraId="5A24C3E1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8D6DA0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Designers of other systems with which this one must interoperate</w:t>
            </w:r>
          </w:p>
        </w:tc>
        <w:tc>
          <w:tcPr>
            <w:tcW w:w="0" w:type="auto"/>
            <w:shd w:val="clear" w:color="auto" w:fill="FFFFFF"/>
            <w:hideMark/>
          </w:tcPr>
          <w:p w14:paraId="59B399EB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define the set of operations provided and required, and the protocols for their operation</w:t>
            </w:r>
          </w:p>
        </w:tc>
      </w:tr>
      <w:tr w:rsidR="009C58D0" w:rsidRPr="009C58D0" w14:paraId="5B4CBAF3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7B8413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Quality attribute specialists</w:t>
            </w:r>
          </w:p>
        </w:tc>
        <w:tc>
          <w:tcPr>
            <w:tcW w:w="0" w:type="auto"/>
            <w:shd w:val="clear" w:color="auto" w:fill="FFFFFF"/>
            <w:hideMark/>
          </w:tcPr>
          <w:p w14:paraId="5086B7F9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To provide the model that drives analytical tools such as rate-monotonic real-time </w:t>
            </w:r>
            <w:proofErr w:type="spellStart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schedulability</w:t>
            </w:r>
            <w:proofErr w:type="spellEnd"/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 xml:space="preserve"> analysis, simulations and simulation generators, theorem provers, verifiers, etc. These tools require information about resource consumption, scheduling policies, dependencies, and so forth. Architecture documentation must contain the information necessary to evaluate a variety of quality attributes such as security, performance, usability, availability, and modifiability. Analyses for each attributes have their own information needs.</w:t>
            </w:r>
          </w:p>
        </w:tc>
      </w:tr>
      <w:tr w:rsidR="009C58D0" w:rsidRPr="009C58D0" w14:paraId="069A60B0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ACE0E8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Managers</w:t>
            </w:r>
          </w:p>
        </w:tc>
        <w:tc>
          <w:tcPr>
            <w:tcW w:w="0" w:type="auto"/>
            <w:shd w:val="clear" w:color="auto" w:fill="FFFFFF"/>
            <w:hideMark/>
          </w:tcPr>
          <w:p w14:paraId="683CFBF2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create development teams corresponding to work assignments identified, to plan and allocate project resources, and to track progress by the various teams</w:t>
            </w:r>
          </w:p>
        </w:tc>
      </w:tr>
      <w:tr w:rsidR="009C58D0" w:rsidRPr="009C58D0" w14:paraId="3F85D961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7BF762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Product line managers</w:t>
            </w:r>
          </w:p>
        </w:tc>
        <w:tc>
          <w:tcPr>
            <w:tcW w:w="0" w:type="auto"/>
            <w:shd w:val="clear" w:color="auto" w:fill="FFFFFF"/>
            <w:hideMark/>
          </w:tcPr>
          <w:p w14:paraId="0DCE5454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determine whether a potential new member of a product family is in or out of scope, and if out by how much</w:t>
            </w:r>
          </w:p>
        </w:tc>
      </w:tr>
      <w:tr w:rsidR="009C58D0" w:rsidRPr="009C58D0" w14:paraId="42625062" w14:textId="77777777" w:rsidTr="009C58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F1474B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Quality assurance team</w:t>
            </w:r>
          </w:p>
        </w:tc>
        <w:tc>
          <w:tcPr>
            <w:tcW w:w="0" w:type="auto"/>
            <w:shd w:val="clear" w:color="auto" w:fill="FFFFFF"/>
            <w:hideMark/>
          </w:tcPr>
          <w:p w14:paraId="1F48AEB0" w14:textId="77777777" w:rsidR="009C58D0" w:rsidRPr="009C58D0" w:rsidRDefault="009C58D0" w:rsidP="009C58D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</w:pPr>
            <w:r w:rsidRPr="009C58D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/>
              </w:rPr>
              <w:t>To provide a basis for conformance checking, for assurance that implementations have been faithful to the architectural prescriptions</w:t>
            </w:r>
          </w:p>
        </w:tc>
      </w:tr>
    </w:tbl>
    <w:p w14:paraId="767B5AC7" w14:textId="77777777" w:rsidR="00A81D52" w:rsidRDefault="00A81D52"/>
    <w:sectPr w:rsidR="00A8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0"/>
    <w:rsid w:val="009C58D0"/>
    <w:rsid w:val="00A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AFC5"/>
  <w15:chartTrackingRefBased/>
  <w15:docId w15:val="{1E19DD0E-24AB-4E84-BAE3-F06FBF92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58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58D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doctext">
    <w:name w:val="doctext"/>
    <w:basedOn w:val="Normal"/>
    <w:rsid w:val="009C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emphstrong">
    <w:name w:val="docemphstrong"/>
    <w:basedOn w:val="DefaultParagraphFont"/>
    <w:rsid w:val="009C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 Ahmad</cp:lastModifiedBy>
  <cp:revision>1</cp:revision>
  <dcterms:created xsi:type="dcterms:W3CDTF">2022-04-01T16:53:00Z</dcterms:created>
  <dcterms:modified xsi:type="dcterms:W3CDTF">2022-04-01T16:54:00Z</dcterms:modified>
</cp:coreProperties>
</file>