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C4392B"/>
          <w:sz w:val="20"/>
        </w:rPr>
        <w:t>CONFIDENTIAL — INTERNAL USE ONLY</w:t>
      </w:r>
    </w:p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B2A4A"/>
          <w:sz w:val="56"/>
        </w:rPr>
        <w:t>SECURITY AUDIT REPORT</w:t>
      </w:r>
    </w:p>
    <w:p>
      <w:pPr>
        <w:jc w:val="center"/>
      </w:pPr>
      <w:r>
        <w:rPr>
          <w:rFonts w:ascii="Calibri" w:hAnsi="Calibri" w:eastAsia="Calibri"/>
          <w:b/>
          <w:i w:val="0"/>
          <w:color w:val="1B2A4A"/>
          <w:sz w:val="40"/>
        </w:rPr>
        <w:t>TimeFlow Platform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55555"/>
          <w:sz w:val="24"/>
        </w:rPr>
        <w:t>Web Application • Electron Desktop • Supabase • CI/CD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320"/>
        <w:gridCol w:w="4320"/>
      </w:tblGrid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Engagement 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Comparative re-verification (report-only; no new remediation in this pass)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Report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31 August 2026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 Reports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v1.0 / v1.1 — 24 Aug 2026; v1.2 — 28 Aug 2026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Overall Posture</w:t>
            </w:r>
          </w:p>
        </w:tc>
        <w:tc>
          <w:tcPr>
            <w:tcW w:type="dxa" w:w="4320"/>
            <w:shd w:fill="E8F5E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Improved (Moderate)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1.3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Confidential — Internal Use Only</w:t>
            </w:r>
          </w:p>
        </w:tc>
      </w:tr>
      <w:tr>
        <w:tc>
          <w:tcPr>
            <w:tcW w:type="dxa" w:w="4320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Methodology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OWASP ASVS L2 (tailored) • OWASP Top 10 / API Top 10 • Supabase model • GitHub Actions • Selected CIS • Comparative status tables</w:t>
            </w:r>
          </w:p>
        </w:tc>
      </w:tr>
    </w:tbl>
    <w:p/>
    <w:p/>
    <w:p/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This document contains security-sensitive findings. Distribute only to authorized personnel.</w:t>
        <w:br/>
        <w:t>No formal ASVS/CIS certification is claimed.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1. Executive summary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TimeFlow is a Vite/React SPA and Electron desktop client that talk </w:t>
      </w:r>
      <w:r>
        <w:rPr>
          <w:rFonts w:ascii="Calibri" w:hAnsi="Calibri" w:eastAsia="Calibri"/>
          <w:b/>
          <w:i w:val="0"/>
          <w:color w:val="1B2A4A"/>
          <w:sz w:val="22"/>
        </w:rPr>
        <w:t>directly</w:t>
      </w:r>
      <w:r>
        <w:rPr>
          <w:rFonts w:ascii="Calibri" w:hAnsi="Calibri" w:eastAsia="Calibri"/>
          <w:b w:val="0"/>
          <w:i w:val="0"/>
          <w:sz w:val="22"/>
        </w:rPr>
        <w:t xml:space="preserve"> to Supabase (Auth + PostgREST + Storage) and an external screenshot host. Security depends on Supabase RLS, grants, Auth, and Edge Functions.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v1.3 (31 August 2026) confirms the Critical live-database exposure from v1.0 remains remediated.</w:t>
      </w:r>
      <w:r>
        <w:rPr>
          <w:rFonts w:ascii="Calibri" w:hAnsi="Calibri" w:eastAsia="Calibri"/>
          <w:b w:val="0"/>
          <w:i w:val="0"/>
          <w:sz w:val="22"/>
        </w:rPr>
        <w:t xml:space="preserve"> Supabase advisors: </w:t>
      </w:r>
      <w:r>
        <w:rPr>
          <w:rFonts w:ascii="Calibri" w:hAnsi="Calibri" w:eastAsia="Calibri"/>
          <w:b/>
          <w:i w:val="0"/>
          <w:color w:val="1B2A4A"/>
          <w:sz w:val="22"/>
        </w:rPr>
        <w:t>0 ERROR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B2A4A"/>
          <w:sz w:val="22"/>
        </w:rPr>
        <w:t>46 WARN</w:t>
      </w:r>
      <w:r>
        <w:rPr>
          <w:rFonts w:ascii="Calibri" w:hAnsi="Calibri" w:eastAsia="Calibri"/>
          <w:b w:val="0"/>
          <w:i w:val="0"/>
          <w:sz w:val="22"/>
        </w:rPr>
        <w:t xml:space="preserve"> (same WARN themes as v1.2). Core tables still have RLS + FORCE.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https://timeflow.mechlintech.com/desktop-config.json</w:t>
      </w:r>
      <w:r>
        <w:rPr>
          <w:rFonts w:ascii="Calibri" w:hAnsi="Calibri" w:eastAsia="Calibri"/>
          <w:b w:val="0"/>
          <w:i w:val="0"/>
          <w:sz w:val="22"/>
        </w:rPr>
        <w:t xml:space="preserve"> now returns </w:t>
      </w:r>
      <w:r>
        <w:rPr>
          <w:rFonts w:ascii="Calibri" w:hAnsi="Calibri" w:eastAsia="Calibri"/>
          <w:b/>
          <w:i w:val="0"/>
          <w:color w:val="1B2A4A"/>
          <w:sz w:val="22"/>
        </w:rPr>
        <w:t>HTTP 200</w:t>
      </w:r>
      <w:r>
        <w:rPr>
          <w:rFonts w:ascii="Calibri" w:hAnsi="Calibri" w:eastAsia="Calibri"/>
          <w:b w:val="0"/>
          <w:i w:val="0"/>
          <w:sz w:val="22"/>
        </w:rPr>
        <w:t xml:space="preserve"> (was unreachable / HTTP 530 during late-August outage). Desktop </w:t>
      </w:r>
      <w:r>
        <w:rPr>
          <w:rFonts w:ascii="Calibri" w:hAnsi="Calibri" w:eastAsia="Calibri"/>
          <w:b/>
          <w:i w:val="0"/>
          <w:color w:val="1B2A4A"/>
          <w:sz w:val="22"/>
        </w:rPr>
        <w:t>1.7.0</w:t>
      </w:r>
      <w:r>
        <w:rPr>
          <w:rFonts w:ascii="Calibri" w:hAnsi="Calibri" w:eastAsia="Calibri"/>
          <w:b w:val="0"/>
          <w:i w:val="0"/>
          <w:sz w:val="22"/>
        </w:rPr>
        <w:t xml:space="preserve"> loads Supabase publishable config </w:t>
      </w:r>
      <w:r>
        <w:rPr>
          <w:rFonts w:ascii="Calibri" w:hAnsi="Calibri" w:eastAsia="Calibri"/>
          <w:b/>
          <w:i w:val="0"/>
          <w:color w:val="1B2A4A"/>
          <w:sz w:val="22"/>
        </w:rPr>
        <w:t>from the site only</w:t>
      </w:r>
      <w:r>
        <w:rPr>
          <w:rFonts w:ascii="Calibri" w:hAnsi="Calibri" w:eastAsia="Calibri"/>
          <w:b w:val="0"/>
          <w:i w:val="0"/>
          <w:sz w:val="22"/>
        </w:rPr>
        <w:t xml:space="preserve"> (no local Supabase credentials).</w:t>
      </w: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Still open / owner-owned:</w:t>
      </w:r>
      <w:r>
        <w:rPr>
          <w:rFonts w:ascii="Calibri" w:hAnsi="Calibri" w:eastAsia="Calibri"/>
          <w:b w:val="0"/>
          <w:i w:val="0"/>
          <w:sz w:val="22"/>
        </w:rPr>
        <w:t xml:space="preserve"> service_role rotation confirmation, storage-server JWT enforcement confirmation, Postgres upgrade, Auth OTP/HIBP, desktop npm highs, DEFINER WARN cleanup, OAuth token-in-URL residual, tasks org-wide SELECT, HSTS at edge.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Status legend (used in comparative tables)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Finding active / unmitigated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Remediation verified in code and/or live DB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Risk reduced; residual owner action or external dependency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Some controls in place; gap remains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Accepted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Risk accepted as intentional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Informational / positive note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Finding not yet identified in that report version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2. Comparative summary (all report versions)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2.1 Engagement timeline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Overall posture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Advisors (live)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24 Aug 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Initial report-only audit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Weak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Multiple ERROR (RLS disabled on core tables)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v1.1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24 Aug 2026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Remediation implementation pass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Improving (post-fix)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0 ERROR after migrations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v1.2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28 Aug 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Re-verification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 (Moderate)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0 ERROR, 46 WARN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v1.3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31 Aug 2026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Comparative re-verification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 (Moderate)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0 ERROR, 46 WARN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2.2 Finding counts by severity over time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v1.0 Open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v1.1 After rem.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v1.2 Residual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v1.3 Residual</w:t>
            </w:r>
          </w:p>
        </w:tc>
      </w:tr>
      <w:tr>
        <w:tc>
          <w:tcPr>
            <w:tcW w:type="dxa" w:w="1949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1949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49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0 open in DB (1 owner rotate)</w:t>
            </w:r>
          </w:p>
        </w:tc>
        <w:tc>
          <w:tcPr>
            <w:tcW w:type="dxa" w:w="1949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0 open in DB (1 owner rotate)</w:t>
            </w:r>
          </w:p>
        </w:tc>
        <w:tc>
          <w:tcPr>
            <w:tcW w:type="dxa" w:w="1949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0 open in DB (1 owner rotate)</w:t>
            </w:r>
          </w:p>
        </w:tc>
      </w:tr>
      <w:tr>
        <w:tc>
          <w:tcPr>
            <w:tcW w:type="dxa" w:w="1949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1949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1949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 / mitigated</w:t>
            </w:r>
          </w:p>
        </w:tc>
        <w:tc>
          <w:tcPr>
            <w:tcW w:type="dxa" w:w="1949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 partial/mitigated</w:t>
            </w:r>
          </w:p>
        </w:tc>
        <w:tc>
          <w:tcPr>
            <w:tcW w:type="dxa" w:w="1949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 partial/mitigated</w:t>
            </w:r>
          </w:p>
        </w:tc>
      </w:tr>
      <w:tr>
        <w:tc>
          <w:tcPr>
            <w:tcW w:type="dxa" w:w="1949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1949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949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 / mitigated</w:t>
            </w:r>
          </w:p>
        </w:tc>
        <w:tc>
          <w:tcPr>
            <w:tcW w:type="dxa" w:w="1949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several residual</w:t>
            </w:r>
          </w:p>
        </w:tc>
        <w:tc>
          <w:tcPr>
            <w:tcW w:type="dxa" w:w="1949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several residual</w:t>
            </w:r>
          </w:p>
        </w:tc>
      </w:tr>
      <w:tr>
        <w:tc>
          <w:tcPr>
            <w:tcW w:type="dxa" w:w="1949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 / Info</w:t>
            </w:r>
          </w:p>
        </w:tc>
        <w:tc>
          <w:tcPr>
            <w:tcW w:type="dxa" w:w="1949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949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closed / accepted</w:t>
            </w:r>
          </w:p>
        </w:tc>
        <w:tc>
          <w:tcPr>
            <w:tcW w:type="dxa" w:w="1949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few residual</w:t>
            </w:r>
          </w:p>
        </w:tc>
        <w:tc>
          <w:tcPr>
            <w:tcW w:type="dxa" w:w="1949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few residual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New since v1.0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N-01…N-03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N-01…N-03 (unchanged); desktop site-only config hardened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2.3 Master comparative status table (issues × versions)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392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Sev</w:t>
            </w:r>
          </w:p>
        </w:tc>
        <w:tc>
          <w:tcPr>
            <w:tcW w:type="dxa" w:w="1392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1392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v1.0</w:t>
            </w:r>
          </w:p>
        </w:tc>
        <w:tc>
          <w:tcPr>
            <w:tcW w:type="dxa" w:w="1392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v1.1</w:t>
            </w:r>
          </w:p>
        </w:tc>
        <w:tc>
          <w:tcPr>
            <w:tcW w:type="dxa" w:w="1392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v1.2</w:t>
            </w:r>
          </w:p>
        </w:tc>
        <w:tc>
          <w:tcPr>
            <w:tcW w:type="dxa" w:w="1392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v1.3 (31 Aug)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RLS disabled on core tables; broad anon grants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(live verified)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(RLS+FORCE still live)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C-02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service_role JWT committed in repo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(removed from tree; rotate pending)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owner-action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owner-action (confirm Dashboard rotation)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get_user_id_by_email DEFINER executable by anon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C-04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backfill_screenshot_user_id_batch DEFINER callable by anon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C-05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Storage policies overly permissive (qual/with_check true)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H-01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OAuth open callback + tokens in query string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(allowlist)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 (allowlist yes; tokens still in URL)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 (unchanged)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H-02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Electron nodeIntegration / no contextIsolation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H-03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Unauthenticated uploads to screenshot storage host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(clients send Bearer; server TBD)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owner-action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owner-action (clients still send Bearer)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H-04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supabase.auth.admin.* from browser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(Edge Function)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H-05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Hardcoded anon keys (Tracker + HRMS) in source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(env-only)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+ desktop site-only config (no local Supabase .env)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H-06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UI-only admin authorization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(RLS + Edge)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H-07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Notifications insert WITH CHECK (true)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H-08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Web npm critical/high advisories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(upgrades)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(0 vulns)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(0 vulns)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M-01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Missing nginx security headers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 (no HSTS in container)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 (no HSTS in container)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M-02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.env not gitignored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M-03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Self-hosted CI/CD + secrets / build-args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M-04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Dual deploy paths (Pages + Docker)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M-05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Cross-project HRMS Supabase client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M-06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Password login /login/direct in production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(DEV-only)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M-07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DEFINER surface + mutable search_path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 (46 WARN)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 (46 WARN — same themes)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M-08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Projects/tasks SELECT qual: true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(projects scoped)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 (tasks still org-wide)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 (tasks still org-wide)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M-09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app_versions over-broad SQL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M-10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npm high advisories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 (3 high)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 (3 high: ws, minimatch)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L-01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Public buckets avatars / tracker-application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 (review)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Accepted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Accepted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Accepted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L-02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OAuth debug console logging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L-03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Screenshot volume / privacy sensitivity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(doc)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(~1.97M rows)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L-04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No Dependabot / CodeQL / audit CI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(Dependabot + audit CI)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 (no CodeQL)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 (no CodeQL)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L-05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SPA anon key expected if RLS correct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 (RLS OK)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 (RLS OK)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L-06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Admin-gated DEFINER log readers (positive)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N-01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Postgres version has security patches available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N-02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 OTP expiry &amp;gt; 1 hour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N-03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Leaked-password protection (HIBP) disabled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392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2.4 Domain posture comparison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Domain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v1.0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v1.1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v1.2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 RLS / grants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 weakness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Strong (core)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Strong (core)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Strong (core)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Secrets / key handling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 weakness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 (desktop site-only config)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AuthN (SSO/PKCE)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Developing+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Developing+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Developing+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AuthZ (app + DB)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 weakness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Strong (core)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Strong (core)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Strong (core)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Electron hardening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Weak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External storage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Weak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client-side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Mitigated; server TBD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Mitigated; server TBD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Config host availability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Assumed up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Assumed up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Site down (530) noted operationally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HTTP 200 for desktop-config.json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CI/CD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Developing+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Developing+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Developing+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Dependency hygiene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Developing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Web improved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Web clean; desktop residual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Web clean; desktop residual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HTTP hardening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Weak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 (HSTS TBD)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 (HSTS TBD)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Platform / Auth settings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OTP/HIBP/Postgres WARNs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Same WARNs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2.5 What changed between v1.2 and v1.3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v1.2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Live advisor ERROR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Live advisor WARN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46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46 (same name breakdown)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Core RLS + FORCE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Verified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Re-verified still enabled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desktop-config.json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Operational outage risk (530 observed around 30 Aug)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Reachable (HTTP 200)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Supabase creds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Env for local / remote for packaged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Site-only for all runs; friendly server-down message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Web npm audit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npm audit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3 high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3 high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Data volumes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profiles 74 / TE 15,493 / SS ~1.95M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profiles 74 / TE 15,583 / SS ~1.97M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2.6 Owner-action checklist (still open across v1.1 → v1.3)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First noted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Rotate Tracker service_role in Dashboard; confirm old JWT invalid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v1.1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Still required</w:t>
            </w:r>
          </w:p>
        </w:tc>
      </w:tr>
      <w:tr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Confirm timeflowstorage rejects requests without valid Bearer JWT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v1.1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Still required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Upgrade Postgres (advisor N-01)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v1.2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Still required</w:t>
            </w:r>
          </w:p>
        </w:tc>
      </w:tr>
      <w:tr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Set Auth OTP &amp;lt; 1h; enable HIBP (N-02, N-03)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v1.2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Still required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Patch desktop npm highs (M-10)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v1.0 / open again v1.2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Still required</w:t>
            </w:r>
          </w:p>
        </w:tc>
      </w:tr>
      <w:tr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Optional: token-free desktop OAuth handoff (H-01)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v1.2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Optional: DEFINER/search_path WARN cleanup (M-07)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Optional: scope tasks SELECT (M-08)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v1.2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Optional: HSTS at TLS edge (M-01)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v1.2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3. Scope, methodology, and framework mapping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In scope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Web app: Vite 5 + React 18 SPA (</w:t>
      </w:r>
      <w:r>
        <w:rPr>
          <w:rFonts w:ascii="Consolas" w:hAnsi="Consolas" w:eastAsia="Consolas"/>
          <w:b w:val="0"/>
          <w:i w:val="0"/>
          <w:color w:val="333333"/>
          <w:sz w:val="19"/>
        </w:rPr>
        <w:t>timeflow.mechlintech.com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Desktop: Electron 28 tracker app (build </w:t>
      </w:r>
      <w:r>
        <w:rPr>
          <w:rFonts w:ascii="Calibri" w:hAnsi="Calibri" w:eastAsia="Calibri"/>
          <w:b/>
          <w:i w:val="0"/>
          <w:color w:val="1B2A4A"/>
          <w:sz w:val="22"/>
        </w:rPr>
        <w:t>1.7.0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Supabase project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yxkniwzsinqyjdqqzyjs</w:t>
      </w:r>
      <w:r>
        <w:rPr>
          <w:rFonts w:ascii="Calibri" w:hAnsi="Calibri" w:eastAsia="Calibri"/>
          <w:b w:val="0"/>
          <w:i w:val="0"/>
          <w:sz w:val="22"/>
        </w:rPr>
        <w:t xml:space="preserve"> (live advisors + SQL as of 31 Aug 2026)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CI/CD: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.github/workflows/deployment.yml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deploy.yml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security-checks.yml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External storage host as used by clients (server source </w:t>
      </w:r>
      <w:r>
        <w:rPr>
          <w:rFonts w:ascii="Calibri" w:hAnsi="Calibri" w:eastAsia="Calibri"/>
          <w:b/>
          <w:i w:val="0"/>
          <w:color w:val="1B2A4A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in repo)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Out of scope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Formal pen test / social engineering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HRMS project RLS deep audit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Implementing new remediations in this pass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Proving storage-server JWT enforcement beyond client contract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Control framework (tailored, not certification)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Framework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Use in this audit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OWASP ASVS L2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Primary control backbone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OWASP Top 10 / API Top 10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Finding tags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 security model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RLS, grants, DEFINER, service_role, Storage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GitHub security practices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Workflows, secrets, self-hosted runner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CIS Controls (selected)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Secret hygiene, hardening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Architecture (threat model)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i w:val="0"/>
          <w:sz w:val="22"/>
        </w:rPr>
        <w:t>Architecture (simplified): TimeFlow web SPA and Electron desktop clients communicate directly with Supabase (Auth, database, storage) and with the external host timeflowstorage.mechlintech.com. GitHub Actions builds and deploys the web app to a self-hosted Docker/nginx runtime.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Checks performed (v1.3)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Comparative roll-forward of all prior finding IDs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Live Supabase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get_advisors</w:t>
      </w:r>
      <w:r>
        <w:rPr>
          <w:rFonts w:ascii="Calibri" w:hAnsi="Calibri" w:eastAsia="Calibri"/>
          <w:b w:val="0"/>
          <w:i w:val="0"/>
          <w:sz w:val="22"/>
        </w:rPr>
        <w:t xml:space="preserve"> (security), RLS/FORCE flags, row counts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Web + desktop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npm audit --omit=dev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Probe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https://timeflow.mechlintech.com/desktop-config.json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Spot-check: OAuth allowlist,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callAdminUsers</w:t>
      </w:r>
      <w:r>
        <w:rPr>
          <w:rFonts w:ascii="Calibri" w:hAnsi="Calibri" w:eastAsia="Calibri"/>
          <w:b w:val="0"/>
          <w:i w:val="0"/>
          <w:sz w:val="22"/>
        </w:rPr>
        <w:t xml:space="preserve">, storage Bearer header, Electron site-only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getSupabaseConfig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contextIsolation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4. Findings summary (current = v1.3)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v1.3 status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C-01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RLS disabled on core public tables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C-02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service_role committed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owner-action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C-03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get_user_id_by_email to anon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C-04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backfill DEFINER to anon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C-05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Overly permissive Storage policies</w:t>
            </w:r>
          </w:p>
        </w:tc>
        <w:tc>
          <w:tcPr>
            <w:tcW w:type="dxa" w:w="2436"/>
            <w:shd w:fill="FDECE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H-01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OAuth callback + tokens in URL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H-02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Insecure Electron webPreferences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H-03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Unauthenticated storage uploads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owner-action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H-04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 Admin from browser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H-05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Hardcoded publishable keys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(desktop site-only)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H-06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UI-only admin gate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H-07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Notifications open insert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H-08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Web dependency advisories</w:t>
            </w:r>
          </w:p>
        </w:tc>
        <w:tc>
          <w:tcPr>
            <w:tcW w:type="dxa" w:w="2436"/>
            <w:shd w:fill="FFF4E5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M-01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Missing HTTP security headers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M-02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.env not gitignored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M-03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Self-hosted CI/CD secrets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M-04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Dual deploy paths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M-05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Cross-project HRMS client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M-06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Password login exposed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M-07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DEFINER / search_path WARN surface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M-08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Org-wide projects/tasks SELECT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M-09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app_versions SQL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M-10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npm highs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L-01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Public buckets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Accepted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L-02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OAuth debug logs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L-03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Screenshot privacy volume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L-04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CI security tooling gaps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L-05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SPA anon key pattern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L-06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Admin-gated log RPCs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</w:tr>
      <w:tr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N-01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Vulnerable Postgres version</w:t>
            </w:r>
          </w:p>
        </w:tc>
        <w:tc>
          <w:tcPr>
            <w:tcW w:type="dxa" w:w="2436"/>
            <w:shd w:fill="FFFB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N-02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 OTP long expiry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N-03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HIBP protection disabled</w:t>
            </w:r>
          </w:p>
        </w:tc>
        <w:tc>
          <w:tcPr>
            <w:tcW w:type="dxa" w:w="2436"/>
            <w:shd w:fill="F0F7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5. Finding details (current evidence highlights)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Critical (C-01 … C-05)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v1.3 evidence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C-01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Live: profiles, time_entries, project_time_entries, system_settings → RLS true, FORCE true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C-02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No eyJ service_role in tree; [KEY_ROTATION.md](KEY_ROTATION.md) still owner checklist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C-03 / C-04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Prior live revoke to service_role retained (no ERROR advisors)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C-05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Prior path-scoped storage policies retained (no ERROR advisors)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High (selected residuals)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v1.3 notes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H-01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Allowlist intact; desktop/web still pass access_token / refresh_token on allowlisted callbacks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H-03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Clients send Authorization: Bearer; storage server enforcement still owner-verify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H-05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preload fetches site config only; friendly “Unable to connect to TimeFlow servers” on failure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Medium / Low / New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v1.3 notes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M-07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Advisors: 15 anon DEFINER executable, 19 authenticated, 9 mutable search_path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M-08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Tasks SELECT still true for authenticated (projects membership-scoped)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M-10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npm audit: 3 high (ws, minimatch)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M-01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CSP/XFO/nosniff/Referrer present; no HSTS in Dockerfile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N-01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supabase-postgres-15.8.1.105 patches available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N-02 / N-03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OTP long expiry; HIBP disabled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L-03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~1,969,951 screenshot rows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6. ASVS-oriented control coverage (v1.0 → v1.3)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ASVS domain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v1.0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 Architecture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V2 Authentication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V3 Session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V4 Access control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Pass (core)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V5 Validation / XSS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V8 Data protection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V9 Communication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V10 Malicious code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 (web clean)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V12 Files / media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V13 API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V14 Config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Improved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7. Prioritized remediation roadmap (advisory)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Still open — 0–7 days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Confirm </w:t>
      </w:r>
      <w:r>
        <w:rPr>
          <w:rFonts w:ascii="Calibri" w:hAnsi="Calibri" w:eastAsia="Calibri"/>
          <w:b/>
          <w:i w:val="0"/>
          <w:color w:val="1B2A4A"/>
          <w:sz w:val="22"/>
        </w:rPr>
        <w:t>service_role rotation</w:t>
      </w:r>
      <w:r>
        <w:rPr>
          <w:rFonts w:ascii="Calibri" w:hAnsi="Calibri" w:eastAsia="Calibri"/>
          <w:b w:val="0"/>
          <w:i w:val="0"/>
          <w:sz w:val="22"/>
        </w:rPr>
        <w:t xml:space="preserve"> ([KEY_ROTATION.md](KEY_ROTATION.md)).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Confirm </w:t>
      </w:r>
      <w:r>
        <w:rPr>
          <w:rFonts w:ascii="Calibri" w:hAnsi="Calibri" w:eastAsia="Calibri"/>
          <w:b/>
          <w:i w:val="0"/>
          <w:color w:val="1B2A4A"/>
          <w:sz w:val="22"/>
        </w:rPr>
        <w:t>storage JWT middleware</w:t>
      </w:r>
      <w:r>
        <w:rPr>
          <w:rFonts w:ascii="Calibri" w:hAnsi="Calibri" w:eastAsia="Calibri"/>
          <w:b w:val="0"/>
          <w:i w:val="0"/>
          <w:sz w:val="22"/>
        </w:rPr>
        <w:t xml:space="preserve"> ([docs/STORAGE_SERVER_AUTH.md](docs/STORAGE_SERVER_AUTH.md)).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Schedule </w:t>
      </w:r>
      <w:r>
        <w:rPr>
          <w:rFonts w:ascii="Calibri" w:hAnsi="Calibri" w:eastAsia="Calibri"/>
          <w:b/>
          <w:i w:val="0"/>
          <w:color w:val="1B2A4A"/>
          <w:sz w:val="22"/>
        </w:rPr>
        <w:t>Postgres upgrade</w:t>
      </w:r>
      <w:r>
        <w:rPr>
          <w:rFonts w:ascii="Calibri" w:hAnsi="Calibri" w:eastAsia="Calibri"/>
          <w:b w:val="0"/>
          <w:i w:val="0"/>
          <w:sz w:val="22"/>
        </w:rPr>
        <w:t xml:space="preserve"> (N-01).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Patch desktop npm highs (M-10).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Auth OTP &amp;lt; 1h + enable HIBP (N-02, N-03).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8–30 days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Token-free desktop OAuth handoff (H-01).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DEFINER execute /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search_path</w:t>
      </w:r>
      <w:r>
        <w:rPr>
          <w:rFonts w:ascii="Calibri" w:hAnsi="Calibri" w:eastAsia="Calibri"/>
          <w:b w:val="0"/>
          <w:i w:val="0"/>
          <w:sz w:val="22"/>
        </w:rPr>
        <w:t xml:space="preserve"> cleanup (M-07).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Decide tasks visibility model (M-08).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Confirm HSTS at TLS edge (M-01).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31–90 days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Drive advisors toward zero WARN on DEFINER themes.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Screenshot retention enforcement (L-03).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Light pen test: PostgREST + storage host + Edge Functions + desktop-config host.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8. Appendix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A. Positive observations (v1.3)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Advisors remain </w:t>
      </w:r>
      <w:r>
        <w:rPr>
          <w:rFonts w:ascii="Calibri" w:hAnsi="Calibri" w:eastAsia="Calibri"/>
          <w:b/>
          <w:i w:val="0"/>
          <w:color w:val="1B2A4A"/>
          <w:sz w:val="22"/>
        </w:rPr>
        <w:t>0 ERROR</w:t>
      </w:r>
      <w:r>
        <w:rPr>
          <w:rFonts w:ascii="Calibri" w:hAnsi="Calibri" w:eastAsia="Calibri"/>
          <w:b w:val="0"/>
          <w:i w:val="0"/>
          <w:sz w:val="22"/>
        </w:rPr>
        <w:t xml:space="preserve"> since v1.1 remediation.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RLS + FORCE on core employee/time tables.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333333"/>
          <w:sz w:val="19"/>
        </w:rPr>
        <w:t>desktop-config.json</w:t>
      </w:r>
      <w:r>
        <w:rPr>
          <w:rFonts w:ascii="Calibri" w:hAnsi="Calibri" w:eastAsia="Calibri"/>
          <w:b w:val="0"/>
          <w:i w:val="0"/>
          <w:sz w:val="22"/>
        </w:rPr>
        <w:t xml:space="preserve"> healthy (HTTP 200).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Desktop no longer depends on local Supabase secrets.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Web production dependency audit clean; security-checks workflow present.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 xml:space="preserve">Electron </w:t>
      </w:r>
      <w:r>
        <w:rPr>
          <w:rFonts w:ascii="Consolas" w:hAnsi="Consolas" w:eastAsia="Consolas"/>
          <w:b w:val="0"/>
          <w:i w:val="0"/>
          <w:color w:val="333333"/>
          <w:sz w:val="19"/>
        </w:rPr>
        <w:t>contextIsolation</w:t>
      </w:r>
      <w:r>
        <w:rPr>
          <w:rFonts w:ascii="Calibri" w:hAnsi="Calibri" w:eastAsia="Calibri"/>
          <w:b w:val="0"/>
          <w:i w:val="0"/>
          <w:sz w:val="22"/>
        </w:rPr>
        <w:t xml:space="preserve"> + preload; admin Auth via Edge Function.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B. Live advisor WARN themes (31 Aug 2026)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Advisor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authenticated_security_definer_function_executable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19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anon_security_definer_function_executable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function_search_path_mutable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9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auth_otp_long_expiry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auth_leaked_password_protection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vulnerable_postgres_version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ERROR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0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C. Data volumes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Asset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v1.0 (~24 Aug)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v1.2 (28 Aug)</w:t>
            </w:r>
          </w:p>
        </w:tc>
        <w:tc>
          <w:tcPr>
            <w:tcW w:type="dxa" w:w="2436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v1.3 (31 Aug)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profiles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72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74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74</w:t>
            </w:r>
          </w:p>
        </w:tc>
      </w:tr>
      <w:tr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time_entries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15,277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15,493</w:t>
            </w:r>
          </w:p>
        </w:tc>
        <w:tc>
          <w:tcPr>
            <w:tcW w:type="dxa" w:w="2436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15,583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screenshots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~1.90M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~1.95M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~1.97M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D. Key file references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4873"/>
        <w:gridCol w:w="4873"/>
      </w:tblGrid>
      <w:tr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4873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Supabase clients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TimeFlow/src/lib/supabase.ts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OAuth allowlist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TimeFlow/src/lib/oauthCallbackAllowlist.ts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Admin users API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TimeFlow/src/lib/adminUsersApi.ts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Storage upload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TimeFlow/src/lib/timeflowStorage.ts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remote config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timeflow-desktop-app/preload.js (getSupabaseConfig)</w:t>
            </w:r>
          </w:p>
        </w:tc>
      </w:tr>
      <w:tr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Desktop Electron prefs</w:t>
            </w:r>
          </w:p>
        </w:tc>
        <w:tc>
          <w:tcPr>
            <w:tcW w:type="dxa" w:w="4873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timeflow-desktop-app/main.js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Owner runbooks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KEY_ROTATION.md, docs/STORAGE_SERVER_AUTH.md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E. Limitations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Storage server source not in repo; H-03 remains owner-verify.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Cannot prove service_role rotation from outside Dashboard.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No authenticated exploit demonstration against production.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HRMS RLS out of scope.</w:t>
      </w:r>
    </w:p>
    <w:p>
      <w:pPr>
        <w:pStyle w:val="Heading2"/>
        <w:spacing w:before="280" w:after="160"/>
      </w:pPr>
      <w:r>
        <w:rPr>
          <w:rFonts w:ascii="Calibri" w:hAnsi="Calibri" w:eastAsia="Calibri"/>
          <w:b/>
          <w:i w:val="0"/>
          <w:color w:val="1B2A4A"/>
          <w:sz w:val="26"/>
        </w:rPr>
        <w:t>F. 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32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2026-08-24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Initial report-only audit (Weak)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1.1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2026-08-24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Remediation implemented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1.2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2026-08-28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Re-verification; Improved (Moderate)</w:t>
            </w:r>
          </w:p>
        </w:tc>
      </w:tr>
      <w:tr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1.3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2026-08-31</w:t>
            </w:r>
          </w:p>
        </w:tc>
        <w:tc>
          <w:tcPr>
            <w:tcW w:type="dxa" w:w="32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Comparative summary tables across all versions; site config restored; desktop site-only config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1B2A4A"/>
          <w:sz w:val="32"/>
        </w:rPr>
        <w:t>Appendix G — Remediation status matrix (as of v1.3)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v1.0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v1.1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v1.2</w:t>
            </w:r>
          </w:p>
        </w:tc>
        <w:tc>
          <w:tcPr>
            <w:tcW w:type="dxa" w:w="1949"/>
            <w:shd w:fill="1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v1.3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C-02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C-04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C-05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H-01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H-03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 / owner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H-05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 (+ desktop site-only)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H-07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H-08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M-01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M-03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M-05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M-07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Mostly fixed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M-09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M-10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L-01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Review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Accepted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Accepted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Accepted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L-03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Mitigated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Fixed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Partial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L-05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L-06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Info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N-01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N-03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  <w:tc>
          <w:tcPr>
            <w:tcW w:type="dxa" w:w="1949"/>
            <w:shd w:fill="F5F7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Open</w:t>
            </w:r>
          </w:p>
        </w:tc>
      </w:tr>
    </w:tbl>
    <w:p>
      <w:pPr>
        <w:spacing w:after="120"/>
      </w:pPr>
    </w:p>
    <w:p>
      <w:pPr>
        <w:spacing w:after="160" w:line="240" w:lineRule="auto"/>
      </w:pPr>
      <w:r>
        <w:rPr>
          <w:rFonts w:ascii="Calibri" w:hAnsi="Calibri" w:eastAsia="Calibri"/>
          <w:b/>
          <w:i w:val="0"/>
          <w:color w:val="1B2A4A"/>
          <w:sz w:val="22"/>
        </w:rPr>
        <w:t>Recommendation:</w:t>
      </w:r>
      <w:r>
        <w:rPr>
          <w:rFonts w:ascii="Calibri" w:hAnsi="Calibri" w:eastAsia="Calibri"/>
          <w:b w:val="0"/>
          <w:i w:val="0"/>
          <w:sz w:val="22"/>
        </w:rPr>
        <w:t xml:space="preserve"> Treat the original Critical incident as </w:t>
      </w:r>
      <w:r>
        <w:rPr>
          <w:rFonts w:ascii="Calibri" w:hAnsi="Calibri" w:eastAsia="Calibri"/>
          <w:b/>
          <w:i w:val="0"/>
          <w:color w:val="1B2A4A"/>
          <w:sz w:val="22"/>
        </w:rPr>
        <w:t>contained</w:t>
      </w:r>
      <w:r>
        <w:rPr>
          <w:rFonts w:ascii="Calibri" w:hAnsi="Calibri" w:eastAsia="Calibri"/>
          <w:b w:val="0"/>
          <w:i w:val="0"/>
          <w:sz w:val="22"/>
        </w:rPr>
        <w:t>. Complete the owner-action checklist in §2.6, then re-run a short regression (admin user create, time-entry CRUD, screenshots, desktop OAuth, desktop-config fetch) before closing the engagement.</w:t>
      </w:r>
    </w:p>
    <w:p/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— End of Report —</w:t>
      </w:r>
    </w:p>
    <w:p>
      <w:pPr>
        <w:jc w:val="center"/>
      </w:pPr>
      <w:r>
        <w:rPr>
          <w:rFonts w:ascii="Calibri" w:hAnsi="Calibri" w:eastAsia="Calibri"/>
          <w:b/>
          <w:i w:val="0"/>
          <w:color w:val="C4392B"/>
          <w:sz w:val="18"/>
        </w:rPr>
        <w:t>CONFIDENTIAL — INTERNAL USE ONLY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Calibri"/>
        <w:b w:val="0"/>
        <w:i w:val="0"/>
        <w:color w:val="555555"/>
        <w:sz w:val="16"/>
      </w:rPr>
      <w:t xml:space="preserve">  •  Comparative re-verification  •  31 August 2026  •  v1.3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TimeFlow Security Audit Report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