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EPHEMERAL-FIRST</w:t>
      </w: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SECURITY FRAMEWORK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Reference Architecture</w:t>
      </w:r>
    </w:p>
    <w:p>
      <w:pPr>
        <w:spacing w:before="100"/>
        <w:jc w:val="center"/>
      </w:pPr>
      <w:r>
        <w:rPr>
          <w:rFonts w:ascii="Arial" w:cs="Arial" w:eastAsia="Arial" w:hAnsi="Arial"/>
          <w:color w:val="718096"/>
          <w:sz w:val="28"/>
          <w:szCs w:val="28"/>
        </w:rPr>
        <w:t xml:space="preserve">Cloud Integration Guide</w:t>
      </w:r>
    </w:p>
    <w:p>
      <w:pPr>
        <w:spacing w:before="1000"/>
      </w:pPr>
    </w:p>
    <w:p>
      <w:pPr>
        <w:jc w:val="center"/>
      </w:pPr>
      <w:r>
        <w:rPr>
          <w:color w:val="718096"/>
          <w:sz w:val="24"/>
          <w:szCs w:val="24"/>
        </w:rPr>
        <w:t xml:space="preserve">Version 1.0 — Draft</w:t>
      </w:r>
    </w:p>
    <w:p>
      <w:pPr>
        <w:spacing w:before="100"/>
        <w:jc w:val="center"/>
      </w:pPr>
      <w:r>
        <w:rPr>
          <w:color w:val="718096"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spacing w:after="200"/>
      </w:pPr>
      <w:r>
        <w:t xml:space="preserve">This document provides a reference architecture for implementing the Ephemeral-First Security Framework (EFSF) in cloud-native environments. It describes component interactions, integration patterns, and deployment models.</w:t>
      </w:r>
    </w:p>
    <w:p>
      <w:pPr>
        <w:pStyle w:val="Heading2"/>
      </w:pPr>
      <w:r>
        <w:t xml:space="preserve">1.1 Design Goals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Cloud-Native: </w:t>
      </w:r>
      <w:r>
        <w:t xml:space="preserve">Designed for Kubernetes, serverless, and microservice architectures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Incrementally Adoptable: </w:t>
      </w:r>
      <w:r>
        <w:t xml:space="preserve">Components can be adopted independently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Provider Agnostic: </w:t>
      </w:r>
      <w:r>
        <w:t xml:space="preserve">Works across AWS, Azure, GCP, and on-premises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Standards-Based: </w:t>
      </w:r>
      <w:r>
        <w:t xml:space="preserve">Integrates with SPIFFE, OpenTelemetry, OPA, and other CNCF projects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Developer-Friendly: </w:t>
      </w:r>
      <w:r>
        <w:t xml:space="preserve">SDK-first approach minimizes friction</w:t>
      </w:r>
    </w:p>
    <w:p>
      <w:pPr>
        <w:pStyle w:val="Heading2"/>
      </w:pPr>
      <w:r>
        <w:t xml:space="preserve">1.2 Architectural Layers</w:t>
      </w:r>
    </w:p>
    <w:p>
      <w:pPr>
        <w:spacing w:after="100"/>
      </w:pPr>
      <w:r>
        <w:t xml:space="preserve">The reference architecture consists of four horizontal layers plus five vertical pillars: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Apps, API Gateway, Microservices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EFSF Pillars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Data, Compute, Identity, Channels, Attestation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Cross-Cutting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Engine, Observability, SDK, Compliance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Kubernetes, Cloud Services, KMS, Databases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Core Components</w:t>
      </w:r>
    </w:p>
    <w:p>
      <w:pPr>
        <w:pStyle w:val="Heading2"/>
      </w:pPr>
      <w:r>
        <w:t xml:space="preserve">2.1 Ephemeral Data Store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Provides encrypted storage with automatic lifecycle management and destruction verification.</w:t>
      </w:r>
    </w:p>
    <w:p>
      <w:pPr>
        <w:pStyle w:val="Heading3"/>
      </w:pPr>
      <w:r>
        <w:t xml:space="preserve">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 Backend: </w:t>
      </w:r>
      <w:r>
        <w:t xml:space="preserve">Pluggable (Redis, DynamoDB, PostgreSQL, S3)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 Layer: </w:t>
      </w:r>
      <w:r>
        <w:t xml:space="preserve">AES-256-GCM with per-record keys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Management: </w:t>
      </w:r>
      <w:r>
        <w:t xml:space="preserve">Integration with AWS KMS, Azure Key Vault, HashiCorp Vault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TTL Enforcement: </w:t>
      </w:r>
      <w:r>
        <w:t xml:space="preserve">Background worker + storage-native TTL where available</w:t>
      </w:r>
    </w:p>
    <w:p>
      <w:pPr>
        <w:pStyle w:val="Heading3"/>
      </w:pPr>
      <w:r>
        <w:t xml:space="preserve">Key Lifecycle Binding</w:t>
      </w:r>
    </w:p>
    <w:p>
      <w:pPr>
        <w:spacing w:after="200"/>
      </w:pPr>
      <w:r>
        <w:t xml:space="preserve">Each ephemeral data record is encrypted with a unique Data Encryption Key (DEK). The DEK is wrapped by a Key Encryption Key (KEK) managed by the KMS. When TTL expires, the DEK is destroyed, making the encrypted data permanently unrecoverable (crypto-shredding).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DEK, encrypt data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DEK active, wrapped by KEK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Unwrap DEK, decrypt data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DEK in memory (temporary)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TTL Expire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Destroy DEK, issue certificate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DEK destroyed (data unrecoverable)</w:t>
            </w:r>
          </w:p>
        </w:tc>
      </w:tr>
    </w:tbl>
    <w:p>
      <w:pPr>
        <w:pStyle w:val="Heading2"/>
        <w:spacing w:before="200"/>
      </w:pPr>
      <w:r>
        <w:t xml:space="preserve">2.2 Sealed Execution Runtime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Execute sensitive workloads with guaranteed state destruction on completion.</w:t>
      </w:r>
    </w:p>
    <w:p>
      <w:pPr>
        <w:pStyle w:val="Heading3"/>
      </w:pPr>
      <w:r>
        <w:t xml:space="preserve">Implementation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Isolation Level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 + SDK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 (software)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 workloads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gVisor/Kata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Kernel (VM-like)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Untrusted code execution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Nitro Enclave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Hardware (cloud)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High-security cloud workloads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Intel SGX/TDX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Hardware (enclave)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Maximum isolation, attestation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Attestation Service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Issue cryptographically signed destruction certificates and maintain audit trails.</w:t>
      </w:r>
    </w:p>
    <w:p>
      <w:pPr>
        <w:pStyle w:val="Heading3"/>
      </w:pPr>
      <w:r>
        <w:t xml:space="preserve">Certificate Format</w:t>
      </w:r>
    </w:p>
    <w:p>
      <w:pPr>
        <w:spacing w:after="100"/>
      </w:pPr>
      <w:r>
        <w:t xml:space="preserve">Destruction certificates follow a standardized JSON structure: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{
  "version": "1.0",
  "certificate_id": "uuid",
  "resource": {
    "type": "ephemeral_data | sealed_compute | credential",
    "id": "resource-identifier",
    "classification": "TRANSIENT | SHORT_LIVED | RETENTION_BOUND"
  },
  "destruction": {
    "method": "crypto_shred | memory_zero | tee_exit",
    "timestamp": "ISO-8601",
    "verified_by": "attestation-authority-id"
  },
  "chain_of_custody": {
    "created_at": "ISO-8601",
    "accessed_count": 0,
    "hash_chain": ["hash1", "hash2", "..."]
  },
  "signature": "base64-encoded-signature"
}</w:t>
      </w:r>
    </w:p>
    <w:p>
      <w:pPr>
        <w:pStyle w:val="Heading3"/>
      </w:pPr>
      <w:r>
        <w:t xml:space="preserve">Audit Trail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Storage: </w:t>
      </w:r>
      <w:r>
        <w:t xml:space="preserve">Append-only log (immutable ledger, S3 with Object Lock, or database)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Format: </w:t>
      </w:r>
      <w:r>
        <w:t xml:space="preserve">OpenTelemetry-compatible for integration with existing observability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Retention: </w:t>
      </w:r>
      <w:r>
        <w:t xml:space="preserve">Configurable per compliance requirement (7 years for SOX, etc.)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Query API: </w:t>
      </w:r>
      <w:r>
        <w:t xml:space="preserve">REST/GraphQL for compliance reporting</w:t>
      </w:r>
    </w:p>
    <w:p>
      <w:r>
        <w:br w:type="page"/>
      </w:r>
    </w:p>
    <w:p>
      <w:pPr>
        <w:pStyle w:val="Heading1"/>
      </w:pPr>
      <w:r>
        <w:t xml:space="preserve">3. Integration Patterns</w:t>
      </w:r>
    </w:p>
    <w:p>
      <w:pPr>
        <w:pStyle w:val="Heading2"/>
      </w:pPr>
      <w:r>
        <w:t xml:space="preserve">3.1 Kubernetes Integration</w:t>
      </w:r>
    </w:p>
    <w:p>
      <w:pPr>
        <w:spacing w:after="100"/>
      </w:pPr>
      <w:r>
        <w:t xml:space="preserve">EFSF components deploy as Kubernetes operators and sidecars: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EFSF Operator: </w:t>
      </w:r>
      <w:r>
        <w:t xml:space="preserve">Manages EphemeralStore and SealedWorkload CRDs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Sidecar Injector: </w:t>
      </w:r>
      <w:r>
        <w:t xml:space="preserve">Automatically injects ephemeral SDK into pods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Admission Controller: </w:t>
      </w:r>
      <w:r>
        <w:t xml:space="preserve">Validates ephemeral policies on pod creation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SPIRE Integration: </w:t>
      </w:r>
      <w:r>
        <w:t xml:space="preserve">Extends SPIRE for ephemeral workload identity</w:t>
      </w:r>
    </w:p>
    <w:p>
      <w:pPr>
        <w:pStyle w:val="Heading3"/>
      </w:pPr>
      <w:r>
        <w:t xml:space="preserve">Custom Resource Definitions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efsf.io/v1
kind: EphemeralStore
metadata:
  name: user-sessions
spec:
  backend: redis
  defaultTTL: 1h
  destructionPolicy: crypto_shred
  keyProvider:
    type: aws_kms
    keyId: alias/efsf-sessions
  attestation:
    enabled: true
    authority: default</w:t>
      </w:r>
    </w:p>
    <w:p>
      <w:pPr>
        <w:pStyle w:val="Heading2"/>
      </w:pPr>
      <w:r>
        <w:t xml:space="preserve">3.2 Serverless Integration</w:t>
      </w:r>
    </w:p>
    <w:p>
      <w:pPr>
        <w:spacing w:after="100"/>
      </w:pPr>
      <w:r>
        <w:t xml:space="preserve">For AWS Lambda, Azure Functions, and Google Cloud Functions: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Runtime Layer: </w:t>
      </w:r>
      <w:r>
        <w:t xml:space="preserve">EFSF SDK as Lambda Layer / Function Extension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Execution Wrapper: </w:t>
      </w:r>
      <w:r>
        <w:t xml:space="preserve">Wraps handler to enforce sealed execution semantics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Cold Start Handling: </w:t>
      </w:r>
      <w:r>
        <w:t xml:space="preserve">Pre-warmed key material with secure rotation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Attestation Hook: </w:t>
      </w:r>
      <w:r>
        <w:t xml:space="preserve">Post-invocation destruction certificate generation</w:t>
      </w:r>
    </w:p>
    <w:p>
      <w:r>
        <w:br w:type="page"/>
      </w:r>
    </w:p>
    <w:p>
      <w:pPr>
        <w:pStyle w:val="Heading2"/>
      </w:pPr>
      <w:r>
        <w:t xml:space="preserve">3.3 Service Mesh Integration</w:t>
      </w:r>
    </w:p>
    <w:p>
      <w:pPr>
        <w:spacing w:after="100"/>
      </w:pPr>
      <w:r>
        <w:t xml:space="preserve">EFSF integrates with Istio, Linkerd, and other service meshes for ephemeral channels: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EFSF Enhancement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mTLS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Short-lived certificates (hours, not days) with SPIFFE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Logging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 ephemeral logs with configurable TTL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Affinity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Ephemeral session tokens with automatic expiration</w:t>
            </w:r>
          </w:p>
        </w:tc>
      </w:tr>
    </w:tbl>
    <w:p>
      <w:pPr>
        <w:pStyle w:val="Heading2"/>
        <w:spacing w:before="300"/>
      </w:pPr>
      <w:r>
        <w:t xml:space="preserve">3.4 Database Integration</w:t>
      </w:r>
    </w:p>
    <w:p>
      <w:pPr>
        <w:spacing w:after="100"/>
      </w:pPr>
      <w:r>
        <w:t xml:space="preserve">EFSF provides adapters for common databases: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EFSF Adapter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TTL + client-side encryption + keyspace notifications for destruction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DynamoDB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TTL attribute + DynamoDB Streams for destruction events + KMS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pg_cron for TTL + pgcrypto for encryption + LISTEN/NOTIFY for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TTL indexes + client-side field-level encryption + change streams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Deployment Models</w:t>
      </w:r>
    </w:p>
    <w:p>
      <w:pPr>
        <w:pStyle w:val="Heading2"/>
      </w:pPr>
      <w:r>
        <w:t xml:space="preserve">4.1 Single-Cluster Deployment</w:t>
      </w:r>
    </w:p>
    <w:p>
      <w:pPr>
        <w:spacing w:after="200"/>
      </w:pPr>
      <w:r>
        <w:t xml:space="preserve">For organizations with a single Kubernetes cluster, EFSF deploys as a set of namespaced resources with a central attestation authority.</w:t>
      </w:r>
    </w:p>
    <w:p>
      <w:pPr>
        <w:pStyle w:val="Heading2"/>
      </w:pPr>
      <w:r>
        <w:t xml:space="preserve">4.2 Multi-Cluster / Multi-Cloud</w:t>
      </w:r>
    </w:p>
    <w:p>
      <w:pPr>
        <w:spacing w:after="100"/>
      </w:pPr>
      <w:r>
        <w:t xml:space="preserve">For distributed deployments: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Federated Attestation: </w:t>
      </w:r>
      <w:r>
        <w:t xml:space="preserve">Attestation authorities trust each other via certificate chain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Cross-Cluster Policy: </w:t>
      </w:r>
      <w:r>
        <w:t xml:space="preserve">Centralized policy with local enforcement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Audit: </w:t>
      </w:r>
      <w:r>
        <w:t xml:space="preserve">Aggregated audit trail with regional storage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Key Hierarchy: </w:t>
      </w:r>
      <w:r>
        <w:t xml:space="preserve">Root KEK per region, delegated DEKs per workload</w:t>
      </w:r>
    </w:p>
    <w:p>
      <w:pPr>
        <w:pStyle w:val="Heading2"/>
      </w:pPr>
      <w:r>
        <w:t xml:space="preserve">4.3 Hybrid Cloud</w:t>
      </w:r>
    </w:p>
    <w:p>
      <w:pPr>
        <w:spacing w:after="200"/>
      </w:pPr>
      <w:r>
        <w:t xml:space="preserve">For organizations with on-premises and cloud workloads, EFSF provides a unified control plane with location-aware policies. Sensitive data can be configured to remain ephemeral only within specific geographic or network boundaries.</w:t>
      </w:r>
    </w:p>
    <w:p>
      <w:r>
        <w:br w:type="page"/>
      </w:r>
    </w:p>
    <w:p>
      <w:pPr>
        <w:pStyle w:val="Heading1"/>
      </w:pPr>
      <w:r>
        <w:t xml:space="preserve">5. Security Considerations</w:t>
      </w:r>
    </w:p>
    <w:p>
      <w:pPr>
        <w:pStyle w:val="Heading2"/>
      </w:pPr>
      <w:r>
        <w:t xml:space="preserve">5.1 Threat Model</w:t>
      </w:r>
    </w:p>
    <w:p>
      <w:pPr>
        <w:spacing w:after="100"/>
      </w:pPr>
      <w:r>
        <w:t xml:space="preserve">EFSF addresses the following threat categories: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Threat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EFSF 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Future key compromise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destroyed before compromise; nothing to decrypt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Quantum cryptanalysis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Short-lived data destroyed before quantum computers mature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Insider threat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Reduced window of exposure; verifiable destruction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breach (at rest)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Less data to breach; encryption + TTL limits 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 violation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retention enforcement; destruction certificates</w:t>
            </w:r>
          </w:p>
        </w:tc>
      </w:tr>
    </w:tbl>
    <w:p>
      <w:pPr>
        <w:pStyle w:val="Heading2"/>
        <w:spacing w:before="200"/>
      </w:pPr>
      <w:r>
        <w:t xml:space="preserve">5.2 Trust Boundaries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Attestation Authority: </w:t>
      </w:r>
      <w:r>
        <w:t xml:space="preserve">Must be protected as a critical security component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Management: </w:t>
      </w:r>
      <w:r>
        <w:t xml:space="preserve">KEKs must reside in HSM or cloud KMS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TEE Verification: </w:t>
      </w:r>
      <w:r>
        <w:t xml:space="preserve">Hardware attestation must be validated against vendor roots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Audit Trail: </w:t>
      </w:r>
      <w:r>
        <w:t xml:space="preserve">Must be append-only with integrity verification</w:t>
      </w:r>
    </w:p>
    <w:p>
      <w:pPr>
        <w:pStyle w:val="Heading2"/>
      </w:pPr>
      <w:r>
        <w:t xml:space="preserve">5.3 Failure Modes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TTL Drift: </w:t>
      </w:r>
      <w:r>
        <w:t xml:space="preserve">Clock skew can cause early/late destruction; use NTP and bounded tolerance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Unavailability: </w:t>
      </w:r>
      <w:r>
        <w:t xml:space="preserve">KMS outage prevents decryption; implement graceful degradation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Attestation Failure: </w:t>
      </w:r>
      <w:r>
        <w:t xml:space="preserve">Queue destruction events for retry; alert on persistent failure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Backup Leakage: </w:t>
      </w:r>
      <w:r>
        <w:t xml:space="preserve">Ensure backup systems respect ephemeral policies</w:t>
      </w:r>
    </w:p>
    <w:p>
      <w:r>
        <w:br w:type="page"/>
      </w:r>
    </w:p>
    <w:p>
      <w:pPr>
        <w:pStyle w:val="Heading1"/>
      </w:pPr>
      <w:r>
        <w:t xml:space="preserve">6. Observability</w:t>
      </w:r>
    </w:p>
    <w:p>
      <w:pPr>
        <w:pStyle w:val="Heading2"/>
      </w:pPr>
      <w:r>
        <w:t xml:space="preserve">6.1 Metrics</w:t>
      </w:r>
    </w:p>
    <w:p>
      <w:pPr>
        <w:spacing w:after="100"/>
      </w:pPr>
      <w:r>
        <w:t xml:space="preserve">EFSF exposes Prometheus-compatible metrics: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efsf_records_created_total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Ephemeral records created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efsf_records_destroyed_total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Records destroyed (by method)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efsf_ttl_violations_total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Records exceeding TTL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efsf_certificates_issued_total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Destruction certificates issued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efsf_sealed_executions_total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Sealed execution contexts</w:t>
            </w:r>
          </w:p>
        </w:tc>
      </w:tr>
    </w:tbl>
    <w:p>
      <w:pPr>
        <w:pStyle w:val="Heading2"/>
        <w:spacing w:before="200"/>
      </w:pPr>
      <w:r>
        <w:t xml:space="preserve">6.2 Tracing</w:t>
      </w:r>
    </w:p>
    <w:p>
      <w:pPr>
        <w:spacing w:after="200"/>
      </w:pPr>
      <w:r>
        <w:t xml:space="preserve">OpenTelemetry spans are generated for all lifecycle events, enabling end-to-end visibility from data creation through destruction. Span attributes include resource classification, TTL, and destruction method.</w:t>
      </w:r>
    </w:p>
    <w:p>
      <w:pPr>
        <w:pStyle w:val="Heading2"/>
      </w:pPr>
      <w:r>
        <w:t xml:space="preserve">6.3 Alerting</w:t>
      </w:r>
    </w:p>
    <w:p>
      <w:pPr>
        <w:spacing w:after="100"/>
      </w:pPr>
      <w:r>
        <w:t xml:space="preserve">Recommended alerts: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TTL Violation: </w:t>
      </w:r>
      <w:r>
        <w:t xml:space="preserve">Data exists beyond configured TTL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Attestation Backlog: </w:t>
      </w:r>
      <w:r>
        <w:t xml:space="preserve">Destruction certificates pending &gt; threshold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Rotation Failure: </w:t>
      </w:r>
      <w:r>
        <w:t xml:space="preserve">KEK rotation not completed on schedule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Policy Drift: </w:t>
      </w:r>
      <w:r>
        <w:t xml:space="preserve">Ephemeral resources created without required policies</w:t>
      </w:r>
    </w:p>
    <w:p>
      <w:r>
        <w:br w:type="page"/>
      </w:r>
    </w:p>
    <w:p>
      <w:pPr>
        <w:pStyle w:val="Heading1"/>
      </w:pPr>
      <w:r>
        <w:t xml:space="preserve">7. SDK Quick Reference</w:t>
      </w:r>
    </w:p>
    <w:p>
      <w:pPr>
        <w:pStyle w:val="Heading2"/>
      </w:pPr>
      <w:r>
        <w:t xml:space="preserve">7.1 Python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from efsf import EphemeralStore, SealedExecution, DestructionPolicy
# Initialize store
store = EphemeralStore(
    backend="redis://localhost:6379",
    key_provider="aws_kms:alias/efsf",
    default_ttl="1h",
    attestation=True
)
# Store ephemeral data
record = store.put(
    data={"user_id": "123", "ssn": "xxx-xx-xxxx"},
    ttl="30m",
    classification="PII"
)
# Retrieve (extends TTL if configured)
data = store.get(record.id)
# Sealed execution
with SealedExecution(attestation=True) as ctx:
    result = ctx.process(sensitive_data)
# State automatically destroyed, certificate generated</w:t>
      </w:r>
    </w:p>
    <w:p>
      <w:pPr>
        <w:pStyle w:val="Heading2"/>
      </w:pPr>
      <w:r>
        <w:t xml:space="preserve">7.2 Go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"github.com/efsf/efsf-go"
store, _ := efsf.NewStore(efsf.Config{
    Backend:     "redis://localhost:6379",
    KeyProvider: "aws_kms:alias/efsf",
    DefaultTTL:  time.Hour,
})
record, _ := store.Put(ctx, efsf.Data{
    Payload:        myData,
    TTL:            30 * time.Minute,
    Classification: efsf.PII,
})
// Sealed execution
cert, _ := efsf.Sealed(func(ctx efsf.SealedContext) error {
    return processSecurely(ctx, sensitiveData)
})</w:t>
      </w:r>
    </w:p>
    <w:p>
      <w:pPr>
        <w:pStyle w:val="Heading2"/>
      </w:pPr>
      <w:r>
        <w:t xml:space="preserve">7.3 TypeScript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{ EphemeralStore, sealed } from '@efsf/sdk';
const store = new EphemeralStore({
  backend: 'redis://localhost:6379',
  keyProvider: 'aws_kms:alias/efsf',
  defaultTTL: '1h',
});
const record = await store.put({
  data: { userId: '123', ssn: 'xxx-xx-xxxx' },
  ttl: '30m',
  classification: 'PII',
});
// Sealed execution decorator
@sealed({ attestation: true })
async function processSecurely(data: SensitiveData) {
  // State destroyed on function exit
}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EFSF Reference Architecture —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2026-01-25T06:50:16.166Z</dcterms:created>
  <dcterms:modified xsi:type="dcterms:W3CDTF">2026-01-25T06:50:16.167Z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