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40"/>
        <w:jc w:val="center"/>
      </w:pPr>
      <w:r>
        <w:rPr>
          <w:b/>
          <w:color w:val="4B0082"/>
          <w:sz w:val="40"/>
        </w:rPr>
        <w:t>Complete Deep-Dive Viva &amp; Presentation Guide</w:t>
      </w:r>
    </w:p>
    <w:p>
      <w:pPr>
        <w:spacing w:after="160" w:before="240"/>
        <w:jc w:val="center"/>
      </w:pPr>
      <w:r>
        <w:rPr>
          <w:b/>
          <w:color w:val="4B0082"/>
          <w:sz w:val="40"/>
        </w:rPr>
        <w:t>Social Media Trends Analytics Dashboard</w:t>
      </w:r>
    </w:p>
    <w:p>
      <w:pPr>
        <w:spacing w:after="120"/>
      </w:pPr>
      <w:r>
        <w:rPr>
          <w:rFonts w:ascii="Calibri" w:hAnsi="Calibri"/>
          <w:sz w:val="22"/>
        </w:rPr>
        <w:t xml:space="preserve">This document contains a visual breakdown, architecture details, and an exhaustive list of in-depth technical questions for your presentation. Be prepared to explain exactly </w:t>
      </w:r>
      <w:r>
        <w:rPr>
          <w:rFonts w:ascii="Calibri" w:hAnsi="Calibri"/>
          <w:b/>
          <w:sz w:val="22"/>
        </w:rPr>
        <w:t>how</w:t>
      </w:r>
      <w:r>
        <w:rPr>
          <w:rFonts w:ascii="Calibri" w:hAnsi="Calibri"/>
          <w:sz w:val="22"/>
        </w:rPr>
        <w:t xml:space="preserve"> the code works behind the scenes.</w:t>
      </w:r>
    </w:p>
    <w:p>
      <w:pPr>
        <w:spacing w:after="160" w:before="240"/>
      </w:pPr>
      <w:r>
        <w:rPr>
          <w:b/>
          <w:color w:val="003366"/>
          <w:sz w:val="32"/>
        </w:rPr>
        <w:t>1. Architecture &amp; Working Mechanism</w:t>
      </w:r>
    </w:p>
    <w:p>
      <w:pPr>
        <w:spacing w:after="120"/>
      </w:pPr>
      <w:r>
        <w:rPr>
          <w:rFonts w:ascii="Calibri" w:hAnsi="Calibri"/>
          <w:sz w:val="22"/>
        </w:rPr>
        <w:t>Below is the visual representation of how data flows through the application: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08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240"/>
      </w:pPr>
      <w:r>
        <w:rPr>
          <w:b/>
          <w:color w:val="2980B9"/>
          <w:sz w:val="26"/>
        </w:rPr>
        <w:t>Deep Working Breakdown: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>1. Data Extraction:</w:t>
      </w:r>
      <w:r>
        <w:rPr>
          <w:rFonts w:ascii="Calibri" w:hAnsi="Calibri"/>
          <w:sz w:val="22"/>
        </w:rPr>
        <w:t xml:space="preserve"> The program reads `Social_Media_Trends_India.csv` using `pd.read_csv()`.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>2. Data Engine (Pandas):</w:t>
      </w:r>
      <w:r>
        <w:rPr>
          <w:rFonts w:ascii="Calibri" w:hAnsi="Calibri"/>
          <w:sz w:val="22"/>
        </w:rPr>
        <w:t xml:space="preserve"> Functions like `.groupby()`, `.sum()`, and `.mean()` are used to aggregate millions of views and likes instantly. Missing values are gracefully handled using `.dropna()` or fallback defaults.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>3. Visualization Generation (Matplotlib):</w:t>
      </w:r>
      <w:r>
        <w:rPr>
          <w:rFonts w:ascii="Calibri" w:hAnsi="Calibri"/>
          <w:sz w:val="22"/>
        </w:rPr>
        <w:t xml:space="preserve"> Pandas dataframes are passed into Matplotlib subplots (`ax.barh()`, `ax.pie()`). I used `GridSpec` to align multiple charts perfectly on one screen.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>4. GUI Integration (Tkinter):</w:t>
      </w:r>
      <w:r>
        <w:rPr>
          <w:rFonts w:ascii="Calibri" w:hAnsi="Calibri"/>
          <w:sz w:val="22"/>
        </w:rPr>
        <w:t xml:space="preserve"> The Matplotlib `Figure` is embedded into the Tkinter window using a special bridge called `FigureCanvasTkAgg`. This prevents opening separate pop-up windows and keeps everything inside one unified dashboard.</w:t>
      </w:r>
    </w:p>
    <w:p>
      <w:r>
        <w:br w:type="page"/>
      </w:r>
    </w:p>
    <w:p>
      <w:pPr>
        <w:spacing w:after="160" w:before="240"/>
      </w:pPr>
      <w:r>
        <w:rPr>
          <w:b/>
          <w:color w:val="003366"/>
          <w:sz w:val="32"/>
        </w:rPr>
        <w:t>2. Advanced Viva Questions (Deep Technical)</w:t>
      </w:r>
    </w:p>
    <w:p>
      <w:r>
        <w:rPr>
          <w:b/>
          <w:color w:val="C0392B"/>
        </w:rPr>
        <w:t>Q: How did you integrate Matplotlib graphs directly inside Tkinter?</w:t>
      </w:r>
    </w:p>
    <w:p>
      <w:pPr>
        <w:spacing w:after="1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Answer:</w:t>
      </w:r>
      <w:r>
        <w:rPr>
          <w:rFonts w:ascii="Calibri" w:hAnsi="Calibri"/>
          <w:sz w:val="22"/>
        </w:rPr>
        <w:t xml:space="preserve"> Instead of using `plt.show()` (which opens a separate window), I used `FigureCanvasTkAgg`. This takes a Matplotlib `Figure` object and converts it into a Tkinter `Canvas` widget, allowing me to pack it directly into the dashboard frames.</w:t>
      </w:r>
    </w:p>
    <w:p>
      <w:r>
        <w:rPr>
          <w:b/>
          <w:color w:val="C0392B"/>
        </w:rPr>
        <w:t>Q: What is GridSpec and why did you use it instead of regular subplots?</w:t>
      </w:r>
    </w:p>
    <w:p>
      <w:pPr>
        <w:spacing w:after="1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Answer:</w:t>
      </w:r>
      <w:r>
        <w:rPr>
          <w:rFonts w:ascii="Calibri" w:hAnsi="Calibri"/>
          <w:sz w:val="22"/>
        </w:rPr>
        <w:t xml:space="preserve"> `GridSpec` is a Matplotlib module that allows custom layouts. Unlike `plt.subplots()`, GridSpec lets me control exact spacing (hspace/wspace) and span charts across multiple rows or columns, which is essential for a clean dashboard look.</w:t>
      </w:r>
    </w:p>
    <w:p>
      <w:r>
        <w:rPr>
          <w:b/>
          <w:color w:val="C0392B"/>
        </w:rPr>
        <w:t>Q: Your dataset has 2,000 rows. How do you prevent the UI from freezing when processing data?</w:t>
      </w:r>
    </w:p>
    <w:p>
      <w:pPr>
        <w:spacing w:after="1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Answer:</w:t>
      </w:r>
      <w:r>
        <w:rPr>
          <w:rFonts w:ascii="Calibri" w:hAnsi="Calibri"/>
          <w:sz w:val="22"/>
        </w:rPr>
        <w:t xml:space="preserve"> Pandas handles operations via vectorized C-code under the hood. Using `df.groupby('platform')['views'].sum()` calculates results in milliseconds. Because the calculation is so fast, the UI main loop (`mainloop()`) isn't blocked.</w:t>
      </w:r>
    </w:p>
    <w:p>
      <w:r>
        <w:rPr>
          <w:b/>
          <w:color w:val="C0392B"/>
        </w:rPr>
        <w:t>Q: How did you create the Heatmap without using Seaborn?</w:t>
      </w:r>
    </w:p>
    <w:p>
      <w:pPr>
        <w:spacing w:after="1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Answer:</w:t>
      </w:r>
      <w:r>
        <w:rPr>
          <w:rFonts w:ascii="Calibri" w:hAnsi="Calibri"/>
          <w:sz w:val="22"/>
        </w:rPr>
        <w:t xml:space="preserve"> I used Matplotlib's `ax.imshow()`. I created a 2D matrix using Pandas `pivot_table(index='platform', columns='category', values='engagement_rate')`, then passed that matrix into `imshow()` with the 'magma' colormap. I mathematically calculated text color (white/black) based on the cell's background luminance so the text is always readable.</w:t>
      </w:r>
    </w:p>
    <w:p>
      <w:r>
        <w:rPr>
          <w:b/>
          <w:color w:val="C0392B"/>
        </w:rPr>
        <w:t>Q: What happens if your CSV file is missing or corrupted?</w:t>
      </w:r>
    </w:p>
    <w:p>
      <w:pPr>
        <w:spacing w:after="1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Answer:</w:t>
      </w:r>
      <w:r>
        <w:rPr>
          <w:rFonts w:ascii="Calibri" w:hAnsi="Calibri"/>
          <w:sz w:val="22"/>
        </w:rPr>
        <w:t xml:space="preserve"> I built an Exception Handler (`try-except` block) inside the `load_data()` function. If the CSV is missing, the program catches the `FileNotFoundError` and returns an empty DataFrame with the correct column names, preventing the entire GUI from crashing.</w:t>
      </w:r>
    </w:p>
    <w:p>
      <w:r>
        <w:rPr>
          <w:b/>
          <w:color w:val="C0392B"/>
        </w:rPr>
        <w:t>Q: Explain how the Engagement Rate is calculated.</w:t>
      </w:r>
    </w:p>
    <w:p>
      <w:pPr>
        <w:spacing w:after="1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Answer:</w:t>
      </w:r>
      <w:r>
        <w:rPr>
          <w:rFonts w:ascii="Calibri" w:hAnsi="Calibri"/>
          <w:sz w:val="22"/>
        </w:rPr>
        <w:t xml:space="preserve"> Engagement Rate = (Total Likes + Total Comments + Total Shares) / Total Views * 100. It is a critical metric because a post with 1,000,000 views but only 10 likes has terrible engagement, whereas a post with 1,000 views and 500 likes is highly viral.</w:t>
      </w:r>
    </w:p>
    <w:p>
      <w:r>
        <w:rPr>
          <w:b/>
          <w:color w:val="C0392B"/>
        </w:rPr>
        <w:t>Q: How did you implement the Scrollable Table in Tkinter?</w:t>
      </w:r>
    </w:p>
    <w:p>
      <w:pPr>
        <w:spacing w:after="1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Answer:</w:t>
      </w:r>
      <w:r>
        <w:rPr>
          <w:rFonts w:ascii="Calibri" w:hAnsi="Calibri"/>
          <w:sz w:val="22"/>
        </w:rPr>
        <w:t xml:space="preserve"> Tkinter Frames don't support scrolling natively. I created a `Canvas` widget and put a `Frame` inside it (`create_window`). I then attached a `ttk.Scrollbar` to the Canvas and configured the `scrollregion` to update dynamically when the inner frame changes size.</w:t>
      </w:r>
    </w:p>
    <w:p>
      <w:r>
        <w:rPr>
          <w:b/>
          <w:color w:val="C0392B"/>
        </w:rPr>
        <w:t>Q: Why did you build your own dashboard instead of using PowerBI or Tableau?</w:t>
      </w:r>
    </w:p>
    <w:p>
      <w:pPr>
        <w:spacing w:after="1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Answer:</w:t>
      </w:r>
      <w:r>
        <w:rPr>
          <w:rFonts w:ascii="Calibri" w:hAnsi="Calibri"/>
          <w:sz w:val="22"/>
        </w:rPr>
        <w:t xml:space="preserve"> Building it in Python demonstrates strong programmatic skills. Unlike drag-and-drop tools like PowerBI, building this required deep knowledge of Data Structures, Object-Oriented/Procedural UI design, and Data Aggregation logic. It proves I can build custom analytics solutions from scratch.</w:t>
      </w:r>
    </w:p>
    <w:p>
      <w:r>
        <w:br w:type="page"/>
      </w:r>
    </w:p>
    <w:p>
      <w:pPr>
        <w:spacing w:after="160" w:before="240"/>
      </w:pPr>
      <w:r>
        <w:rPr>
          <w:b/>
          <w:color w:val="003366"/>
          <w:sz w:val="32"/>
        </w:rPr>
        <w:t>3. Visual Representation &amp; Page Breakdown</w:t>
      </w:r>
    </w:p>
    <w:p>
      <w:pPr>
        <w:spacing w:after="120"/>
      </w:pPr>
      <w:r>
        <w:rPr>
          <w:rFonts w:ascii="Calibri" w:hAnsi="Calibri"/>
          <w:sz w:val="22"/>
        </w:rPr>
        <w:t>Use these exact explanations when changing tabs during the presentation:</w:t>
      </w:r>
    </w:p>
    <w:p>
      <w:pPr>
        <w:spacing w:after="160" w:before="240"/>
      </w:pPr>
      <w:r>
        <w:rPr>
          <w:b/>
          <w:color w:val="2980B9"/>
          <w:sz w:val="26"/>
        </w:rPr>
        <w:t>Tab 1: Executive Overview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>Left Panel:</w:t>
      </w:r>
      <w:r>
        <w:rPr>
          <w:rFonts w:ascii="Calibri" w:hAnsi="Calibri"/>
          <w:sz w:val="22"/>
        </w:rPr>
        <w:t xml:space="preserve"> Points out the macro-metrics (Total Views, Likes, Posts).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>Right Panel:</w:t>
      </w:r>
      <w:r>
        <w:rPr>
          <w:rFonts w:ascii="Calibri" w:hAnsi="Calibri"/>
          <w:sz w:val="22"/>
        </w:rPr>
        <w:t xml:space="preserve"> The Donut Chart calculates the percentage distribution of categories, helping us quickly identify the dominating content type.</w:t>
      </w:r>
    </w:p>
    <w:p>
      <w:pPr>
        <w:spacing w:after="160" w:before="240"/>
      </w:pPr>
      <w:r>
        <w:rPr>
          <w:b/>
          <w:color w:val="2980B9"/>
          <w:sz w:val="26"/>
        </w:rPr>
        <w:t>Tab 2: Platform Analysis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>Logic:</w:t>
      </w:r>
      <w:r>
        <w:rPr>
          <w:rFonts w:ascii="Calibri" w:hAnsi="Calibri"/>
          <w:sz w:val="22"/>
        </w:rPr>
        <w:t xml:space="preserve"> Puts platforms head-to-head. I scaled the numbers down to 'Millions' (dividing by 1e6) so the Y-axis remains clean instead of showing massive 9-digit numbers.</w:t>
      </w:r>
    </w:p>
    <w:p>
      <w:pPr>
        <w:spacing w:after="160" w:before="240"/>
      </w:pPr>
      <w:r>
        <w:rPr>
          <w:b/>
          <w:color w:val="2980B9"/>
          <w:sz w:val="26"/>
        </w:rPr>
        <w:t>Tab 3 &amp; 4: Category Trends &amp; Hashtag Rankings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>Logic:</w:t>
      </w:r>
      <w:r>
        <w:rPr>
          <w:rFonts w:ascii="Calibri" w:hAnsi="Calibri"/>
          <w:sz w:val="22"/>
        </w:rPr>
        <w:t xml:space="preserve"> I used a Scrollable Table algorithm here to list all 60 hashtags. The right side automatically sorts and slices `.head(10)` and `.tail(10)` to visually isolate the absolute best and worst tags.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