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484A7D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484A7D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484A7D">
            <w:r>
              <w:t>Date</w:t>
            </w:r>
          </w:p>
        </w:tc>
        <w:tc>
          <w:tcPr>
            <w:tcW w:w="4508" w:type="dxa"/>
          </w:tcPr>
          <w:p w14:paraId="23F44226" w14:textId="0B3E935A" w:rsidR="00E370AF" w:rsidRDefault="00267921">
            <w:r w:rsidRPr="00267921">
              <w:t xml:space="preserve">15 </w:t>
            </w:r>
            <w:r w:rsidR="00AC06FC">
              <w:t>April</w:t>
            </w:r>
            <w:r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484A7D">
            <w:r>
              <w:t>Team ID</w:t>
            </w:r>
          </w:p>
        </w:tc>
        <w:tc>
          <w:tcPr>
            <w:tcW w:w="4508" w:type="dxa"/>
          </w:tcPr>
          <w:p w14:paraId="039224E5" w14:textId="2A59DCFF" w:rsidR="00E370AF" w:rsidRDefault="00AC06FC">
            <w:r w:rsidRPr="00AC06FC">
              <w:t>SWTID1743947156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484A7D">
            <w:r>
              <w:t>Project Name</w:t>
            </w:r>
          </w:p>
        </w:tc>
        <w:tc>
          <w:tcPr>
            <w:tcW w:w="4508" w:type="dxa"/>
          </w:tcPr>
          <w:p w14:paraId="4E717950" w14:textId="1C8D561D" w:rsidR="00E370AF" w:rsidRDefault="00AC06FC">
            <w:proofErr w:type="spellStart"/>
            <w:r>
              <w:t>FullStack</w:t>
            </w:r>
            <w:proofErr w:type="spellEnd"/>
            <w:r>
              <w:t>-Expense-Tracker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484A7D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484A7D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484A7D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Solution architecture is a complex process – with many sub-processes – that bridges the gap between business </w:t>
      </w:r>
      <w:r>
        <w:rPr>
          <w:rFonts w:ascii="Arial" w:eastAsia="Arial" w:hAnsi="Arial" w:cs="Arial"/>
          <w:color w:val="000000"/>
          <w:sz w:val="24"/>
          <w:szCs w:val="24"/>
        </w:rPr>
        <w:t>problems and technology solutions. Its goals are to:</w:t>
      </w:r>
    </w:p>
    <w:p w14:paraId="12760434" w14:textId="77777777" w:rsidR="00E370AF" w:rsidRDefault="00484A7D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484A7D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484A7D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Define features, </w:t>
      </w:r>
      <w:r>
        <w:rPr>
          <w:rFonts w:ascii="Arial" w:eastAsia="Arial" w:hAnsi="Arial" w:cs="Arial"/>
          <w:color w:val="000000"/>
          <w:sz w:val="24"/>
          <w:szCs w:val="24"/>
        </w:rPr>
        <w:t>development phases, and solution requirements.</w:t>
      </w:r>
    </w:p>
    <w:p w14:paraId="2C0C9151" w14:textId="77777777" w:rsidR="00E370AF" w:rsidRDefault="00484A7D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484A7D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5056DFCC" w14:textId="7D75789E" w:rsidR="00E370AF" w:rsidRDefault="00F20178">
      <w:pPr>
        <w:rPr>
          <w:b/>
        </w:rPr>
      </w:pPr>
      <w:r>
        <w:rPr>
          <w:b/>
          <w:noProof/>
        </w:rPr>
        <w:drawing>
          <wp:inline distT="0" distB="0" distL="0" distR="0" wp14:anchorId="63FA8D86" wp14:editId="770E5F93">
            <wp:extent cx="5198745" cy="3462655"/>
            <wp:effectExtent l="0" t="0" r="1905" b="4445"/>
            <wp:docPr id="1976781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4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F6B38F09-1E11-4153-8410-150520692DB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B5B31B4-C116-4FEF-859C-EF183DAC6A40}"/>
    <w:embedBold r:id="rId3" w:fontKey="{7F97CB4A-D7FF-49AE-A824-A5269A5390F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62EB81C-D4A6-4E1E-85EB-C9DEF0ED10FE}"/>
    <w:embedItalic r:id="rId5" w:fontKey="{FE21E0EC-9167-4CD0-B4AC-3F1736963BA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9BE86DB7-0703-45F2-B55A-829F506D1DD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35702C"/>
    <w:rsid w:val="00412EDA"/>
    <w:rsid w:val="00484A7D"/>
    <w:rsid w:val="00862077"/>
    <w:rsid w:val="00AC06FC"/>
    <w:rsid w:val="00E370AF"/>
    <w:rsid w:val="00F20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106</Words>
  <Characters>608</Characters>
  <Application>Microsoft Office Word</Application>
  <DocSecurity>0</DocSecurity>
  <Lines>5</Lines>
  <Paragraphs>1</Paragraphs>
  <ScaleCrop>false</ScaleCrop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Harsh Anand</cp:lastModifiedBy>
  <cp:revision>2</cp:revision>
  <dcterms:created xsi:type="dcterms:W3CDTF">2025-04-15T17:53:00Z</dcterms:created>
  <dcterms:modified xsi:type="dcterms:W3CDTF">2025-04-15T17:53:00Z</dcterms:modified>
</cp:coreProperties>
</file>