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TechnoServe Solutions — Warranty &amp; Terms</w:t>
      </w:r>
    </w:p>
    <w:p>
      <w:r>
        <w:t>Ref: TSS/Q/2026/0455 (Annexure)</w:t>
      </w:r>
    </w:p>
    <w:p>
      <w:r>
        <w:t>All CPUs, GPUs, motherboards and SSDs carry standard manufacturer warranty of 3 years. RAM modules carry lifetime manufacturer warranty. Power supplies (PSU) carry 5 years warranty. Monitors carry 3 years onsite warranty. Peripherals, cables, thermal paste and UPS carry 1 year warranty. Cabinets carry 1 year warranty against manufacturing defects.</w:t>
      </w:r>
    </w:p>
    <w:p>
      <w:r>
        <w:t>Payment terms: 50% advance, balance on delivery. Delivery: 2-3 weeks from PO. Prices valid for 30 days from quotation date. We are ISO 9001:2015 certified and an authorised reseller for Intel, ASUS and Samsung.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