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ML-Based DDoS Detection System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ml-based-ddos-detection-system"/>
      <w:r>
        <w:t xml:space="preserve">ML-Based DDoS Detection System</w:t>
      </w:r>
      <w:bookmarkEnd w:id="20"/>
    </w:p>
    <w:p>
      <w:pPr>
        <w:pStyle w:val="FirstParagraph"/>
      </w:pPr>
      <w:r>
        <w:rPr>
          <w:b/>
        </w:rPr>
        <w:t xml:space="preserve">A Project-Based Learning (PBL) Report</w:t>
      </w:r>
    </w:p>
    <w:p>
      <w:pPr>
        <w:pStyle w:val="BodyText"/>
      </w:pPr>
      <w:r>
        <w:t xml:space="preserve">Submitted by:</w:t>
      </w:r>
      <w:r>
        <w:t xml:space="preserve"> </w:t>
      </w:r>
      <w:r>
        <w:rPr>
          <w:i/>
        </w:rPr>
        <w:t xml:space="preserve">[Your Name] — [Roll No.]</w:t>
      </w:r>
      <w:r>
        <w:t xml:space="preserve"> </w:t>
      </w:r>
      <w:r>
        <w:t xml:space="preserve">Department: Computer Science &amp; Engineering</w:t>
      </w:r>
      <w:r>
        <w:t xml:space="preserve"> </w:t>
      </w:r>
      <w:r>
        <w:t xml:space="preserve">Institution: Symbiosis Institute of Technology, Nagpur (Constituent of Symbiosis International Deemed University, Pune)</w:t>
      </w:r>
      <w:r>
        <w:t xml:space="preserve"> </w:t>
      </w:r>
      <w:r>
        <w:t xml:space="preserve">Guide:</w:t>
      </w:r>
      <w:r>
        <w:t xml:space="preserve"> </w:t>
      </w:r>
      <w:r>
        <w:rPr>
          <w:i/>
        </w:rPr>
        <w:t xml:space="preserve">[Guide/Mentor Name]</w:t>
      </w:r>
      <w:r>
        <w:t xml:space="preserve"> </w:t>
      </w:r>
      <w:r>
        <w:t xml:space="preserve">Semester:</w:t>
      </w:r>
      <w:r>
        <w:t xml:space="preserve"> </w:t>
      </w:r>
      <w:r>
        <w:rPr>
          <w:i/>
        </w:rPr>
        <w:t xml:space="preserve">[Semester / Academic Year]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abstract"/>
      <w:r>
        <w:t xml:space="preserve">1. Abstract</w:t>
      </w:r>
      <w:bookmarkEnd w:id="21"/>
    </w:p>
    <w:p>
      <w:pPr>
        <w:pStyle w:val="FirstParagraph"/>
      </w:pPr>
      <w:r>
        <w:t xml:space="preserve">Distributed Denial-of-Service (DDoS) attacks remain one of the most disruptive threats to network availability, flooding a target with traffic until legitimate users can no longer be served. This project implements an end-to-end ML-based DDoS detection system covering the full pipeline from raw packet capture to a security-analyst-facing dashboard. Network traffic is captured with Scapy, aggregated into bidirectional flow-window features, and classified by a Random Forest model trained on the CICDDoS2019 benchmark dataset (Syn, UDP, NetBIOS and Benign traffic). A FastAPI backend persists flows, predictions and incidents, applies configurable alert thresholds, and exposes role-based APIs consumed by a React/TypeScript dashboard for live monitoring, analytics, incident response and simulated mitigation. The trained baseline model achieves 99.64% accuracy and a weighted F1 score of 0.9964 on a held-out test split. During development, a critical integration gap was identified — the feature-extraction stage produced a different feature set than the trained model expected — which was diagnosed and fixed, and a new orchestration script was added to connect detection output directly into the backend’s alerting and incident workflow.</w:t>
      </w:r>
    </w:p>
    <w:p>
      <w:pPr>
        <w:pStyle w:val="Heading2"/>
      </w:pPr>
      <w:bookmarkStart w:id="22" w:name="problem-statement"/>
      <w:r>
        <w:t xml:space="preserve">2. Problem Statement</w:t>
      </w:r>
      <w:bookmarkEnd w:id="22"/>
    </w:p>
    <w:p>
      <w:pPr>
        <w:pStyle w:val="FirstParagraph"/>
      </w:pPr>
      <w:r>
        <w:t xml:space="preserve">Traditional signature- and threshold-based DDoS defenses struggle against attacks that mimic legitimate traffic shapes or that shift in volume and vector over time. There is a need for a system that can (a) passively observe network traffic, (b) extract meaningful statistical features from that traffic in near real time, (c) classify traffic flows as benign or as a specific attack type using a trained machine-learning model, and (d) surface the result to a human operator with enough context — severity, confidence, source IP, recommended mitigation — to act on it quickly.</w:t>
      </w:r>
    </w:p>
    <w:p>
      <w:pPr>
        <w:pStyle w:val="Heading2"/>
      </w:pPr>
      <w:bookmarkStart w:id="23" w:name="objectives"/>
      <w:r>
        <w:t xml:space="preserve">3. Objectives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Capture raw network packets on a target host and log per-packet metadata.</w:t>
      </w:r>
    </w:p>
    <w:p>
      <w:pPr>
        <w:numPr>
          <w:ilvl w:val="0"/>
          <w:numId w:val="1001"/>
        </w:numPr>
        <w:pStyle w:val="Compact"/>
      </w:pPr>
      <w:r>
        <w:t xml:space="preserve">Aggregate packets into flow-level, time-windowed features suitable for ML classification.</w:t>
      </w:r>
    </w:p>
    <w:p>
      <w:pPr>
        <w:numPr>
          <w:ilvl w:val="0"/>
          <w:numId w:val="1001"/>
        </w:numPr>
        <w:pStyle w:val="Compact"/>
      </w:pPr>
      <w:r>
        <w:t xml:space="preserve">Train and evaluate a supervised classifier on a recognised public DDoS dataset (CICDDoS2019).</w:t>
      </w:r>
    </w:p>
    <w:p>
      <w:pPr>
        <w:numPr>
          <w:ilvl w:val="0"/>
          <w:numId w:val="1001"/>
        </w:numPr>
        <w:pStyle w:val="Compact"/>
      </w:pPr>
      <w:r>
        <w:t xml:space="preserve">Serve the trained model as a prediction service and connect it to a persistent backend that stores flows, predictions, incidents and mitigation actions.</w:t>
      </w:r>
    </w:p>
    <w:p>
      <w:pPr>
        <w:numPr>
          <w:ilvl w:val="0"/>
          <w:numId w:val="1001"/>
        </w:numPr>
        <w:pStyle w:val="Compact"/>
      </w:pPr>
      <w:r>
        <w:t xml:space="preserve">Provide a role-based web dashboard for security analysts to monitor traffic, review incidents, and trigger simulated mitigation.</w:t>
      </w:r>
    </w:p>
    <w:p>
      <w:pPr>
        <w:numPr>
          <w:ilvl w:val="0"/>
          <w:numId w:val="1001"/>
        </w:numPr>
        <w:pStyle w:val="Compact"/>
      </w:pPr>
      <w:r>
        <w:t xml:space="preserve">Identify and resolve integration gaps between pipeline stages so the system works as a genuine vertical slice, not just as isolated scripts.</w:t>
      </w:r>
    </w:p>
    <w:p>
      <w:pPr>
        <w:pStyle w:val="Heading2"/>
      </w:pPr>
      <w:bookmarkStart w:id="24" w:name="background"/>
      <w:r>
        <w:t xml:space="preserve">4. Background</w:t>
      </w:r>
      <w:bookmarkEnd w:id="24"/>
    </w:p>
    <w:p>
      <w:pPr>
        <w:pStyle w:val="FirstParagraph"/>
      </w:pPr>
      <w:r>
        <w:rPr>
          <w:b/>
        </w:rPr>
        <w:t xml:space="preserve">DDoS attack categories covered.</w:t>
      </w:r>
      <w:r>
        <w:t xml:space="preserve"> </w:t>
      </w:r>
      <w:r>
        <w:t xml:space="preserve">The project targets three reflection/flood-style attack types present in CICDDoS2019:</w:t>
      </w:r>
      <w:r>
        <w:t xml:space="preserve"> </w:t>
      </w:r>
      <w:r>
        <w:rPr>
          <w:b/>
        </w:rPr>
        <w:t xml:space="preserve">SYN flood</w:t>
      </w:r>
      <w:r>
        <w:t xml:space="preserve"> </w:t>
      </w:r>
      <w:r>
        <w:t xml:space="preserve">(exhausting server connection state with half-open TCP handshakes),</w:t>
      </w:r>
      <w:r>
        <w:t xml:space="preserve"> </w:t>
      </w:r>
      <w:r>
        <w:rPr>
          <w:b/>
        </w:rPr>
        <w:t xml:space="preserve">UDP flood</w:t>
      </w:r>
      <w:r>
        <w:t xml:space="preserve"> </w:t>
      </w:r>
      <w:r>
        <w:t xml:space="preserve">(saturating bandwidth with connectionless UDP packets), and</w:t>
      </w:r>
      <w:r>
        <w:t xml:space="preserve"> </w:t>
      </w:r>
      <w:r>
        <w:rPr>
          <w:b/>
        </w:rPr>
        <w:t xml:space="preserve">NetBIOS amplification</w:t>
      </w:r>
      <w:r>
        <w:t xml:space="preserve"> </w:t>
      </w:r>
      <w:r>
        <w:t xml:space="preserve">(abusing NetBIOS name-service responses for reflected volumetric attacks).</w:t>
      </w:r>
    </w:p>
    <w:p>
      <w:pPr>
        <w:pStyle w:val="BodyText"/>
      </w:pPr>
      <w:r>
        <w:rPr>
          <w:b/>
        </w:rPr>
        <w:t xml:space="preserve">Dataset.</w:t>
      </w:r>
      <w:r>
        <w:t xml:space="preserve"> </w:t>
      </w:r>
      <w:r>
        <w:t xml:space="preserve">CICDDoS2019 (Canadian Institute for Cybersecurity, University of New Brunswick) is a labelled DDoS dataset captured over two separate days, provided as flow-level CSV/Parquet exports with ~80+ CICFlowMeter-derived features per row (Flow Duration, forward/backward packet counts and byte totals, flow byte/packet rates, TCP flag counts, inter-arrival times, etc.) plus a ground-truth label.</w:t>
      </w:r>
    </w:p>
    <w:p>
      <w:pPr>
        <w:pStyle w:val="BodyText"/>
      </w:pPr>
      <w:r>
        <w:rPr>
          <w:b/>
        </w:rPr>
        <w:t xml:space="preserve">Model choice.</w:t>
      </w:r>
      <w:r>
        <w:t xml:space="preserve"> </w:t>
      </w:r>
      <w:r>
        <w:t xml:space="preserve">A Random Forest classifier was chosen for its strong baseline performance on tabular, mixed-scale network-flow features, its resistance to overfitting relative to a single decision tree, its built-in feature-importance ranking (useful for explaining alerts to a security analyst), and its low inference latency, which matters for a system intended to score flows in near real time.</w:t>
      </w:r>
    </w:p>
    <w:p>
      <w:pPr>
        <w:pStyle w:val="Heading2"/>
      </w:pPr>
      <w:bookmarkStart w:id="25" w:name="system-architecture"/>
      <w:r>
        <w:t xml:space="preserve">5. System Architecture</w:t>
      </w:r>
      <w:bookmarkEnd w:id="25"/>
    </w:p>
    <w:p>
      <w:pPr>
        <w:pStyle w:val="FirstParagraph"/>
      </w:pPr>
      <w:r>
        <w:t xml:space="preserve">The system is organised as five layers, matching the intended build order: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Capture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capture/live_capture.py</w:t>
      </w:r>
      <w:r>
        <w:t xml:space="preserve">) — Scapy-based packet sniffer run on the target host; logs every IP packet’s timestamp, source/destination IP and port, protocol, size and TCP flags to</w:t>
      </w:r>
      <w:r>
        <w:t xml:space="preserve"> </w:t>
      </w:r>
      <w:r>
        <w:rPr>
          <w:rStyle w:val="VerbatimChar"/>
        </w:rPr>
        <w:t xml:space="preserve">data/raw_packets.csv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Feature Extraction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feature_extraction/build_features.py</w:t>
      </w:r>
      <w:r>
        <w:t xml:space="preserve">) — groups packets into 5-second windows keyed by a bidirectional 5-tuple flow (src IP/port, dst IP/port, protocol) and computes the same 11 CICFlowMeter-style features the model was trained 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ML</w:t>
      </w:r>
      <w:r>
        <w:t xml:space="preserve"> </w:t>
      </w:r>
      <w:r>
        <w:t xml:space="preserve">(</w:t>
      </w:r>
      <w:r>
        <w:rPr>
          <w:rStyle w:val="VerbatimChar"/>
        </w:rPr>
        <w:t xml:space="preserve">ml/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train_baseline.py</w:t>
      </w:r>
      <w:r>
        <w:t xml:space="preserve"> </w:t>
      </w:r>
      <w:r>
        <w:t xml:space="preserve">trains and evaluates the Random Forest model against pooled CICDDoS2019 data;</w:t>
      </w:r>
      <w:r>
        <w:t xml:space="preserve"> </w:t>
      </w:r>
      <w:r>
        <w:rPr>
          <w:rStyle w:val="VerbatimChar"/>
        </w:rPr>
        <w:t xml:space="preserve">service.py</w:t>
      </w:r>
      <w:r>
        <w:t xml:space="preserve"> </w:t>
      </w:r>
      <w:r>
        <w:t xml:space="preserve">exposes it as a standalone FastAPI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microservice;</w:t>
      </w:r>
      <w:r>
        <w:t xml:space="preserve"> </w:t>
      </w:r>
      <w:r>
        <w:rPr>
          <w:rStyle w:val="VerbatimChar"/>
        </w:rPr>
        <w:t xml:space="preserve">detect_live.py</w:t>
      </w:r>
      <w:r>
        <w:t xml:space="preserve"> </w:t>
      </w:r>
      <w:r>
        <w:t xml:space="preserve">batch-scores a features CSV from the command line;</w:t>
      </w:r>
      <w:r>
        <w:t xml:space="preserve"> </w:t>
      </w:r>
      <w:r>
        <w:rPr>
          <w:rStyle w:val="VerbatimChar"/>
        </w:rPr>
        <w:t xml:space="preserve">pipeline.py</w:t>
      </w:r>
      <w:r>
        <w:t xml:space="preserve"> </w:t>
      </w:r>
      <w:r>
        <w:t xml:space="preserve">(added in this project) scores a features CSV and pushes each flow + prediction into the backend automatically.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</w:t>
      </w:r>
      <w:r>
        <w:t xml:space="preserve">) — FastAPI application with SQLAlchemy models (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Prediction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Incident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MitigationAction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SystemSetting</w:t>
      </w:r>
      <w:r>
        <w:t xml:space="preserve">), JWT authentication, role-based access control (Admin / Security Analyst / Viewer), an</w:t>
      </w:r>
      <w:r>
        <w:t xml:space="preserve"> </w:t>
      </w:r>
      <w:r>
        <w:rPr>
          <w:rStyle w:val="VerbatimChar"/>
        </w:rPr>
        <w:t xml:space="preserve">AlertEngine</w:t>
      </w:r>
      <w:r>
        <w:t xml:space="preserve"> </w:t>
      </w:r>
      <w:r>
        <w:t xml:space="preserve">that decides whether a scored flow should become an Incident based on confidence and packet-rate thresholds, and a simulated mitigation workflow.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frontend/</w:t>
      </w:r>
      <w:r>
        <w:t xml:space="preserve">) — React 19 + TypeScript + Vite application with Recharts-based visualisations across Dashboard, Analytics, Incidents, Reports, Threat Hunting and Settings pages, consuming the backend REST API via Axios.</w:t>
      </w:r>
    </w:p>
    <w:p>
      <w:pPr>
        <w:pStyle w:val="FirstParagraph"/>
      </w:pPr>
      <w:r>
        <w:rPr>
          <w:b/>
        </w:rPr>
        <w:t xml:space="preserve">Deployment topology.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orchestrates four services: a PostgreSQL database, the FastAPI backend, the standalone ML prediction service, and an Nginx reverse proxy that routes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to the backend and</w:t>
      </w:r>
      <w:r>
        <w:t xml:space="preserve"> </w:t>
      </w:r>
      <w:r>
        <w:rPr>
          <w:rStyle w:val="VerbatimChar"/>
        </w:rPr>
        <w:t xml:space="preserve">/ml/</w:t>
      </w:r>
      <w:r>
        <w:t xml:space="preserve"> </w:t>
      </w:r>
      <w:r>
        <w:t xml:space="preserve">to the ML service.</w:t>
      </w:r>
    </w:p>
    <w:p>
      <w:pPr>
        <w:pStyle w:val="SourceCode"/>
      </w:pPr>
      <w:r>
        <w:rPr>
          <w:rStyle w:val="VerbatimChar"/>
        </w:rPr>
        <w:t xml:space="preserve"> [Target host]                         [Backend stack — docker-compose]</w:t>
      </w:r>
      <w:r>
        <w:br/>
      </w:r>
      <w:r>
        <w:rPr>
          <w:rStyle w:val="VerbatimChar"/>
        </w:rPr>
        <w:t xml:space="preserve"> live_capture.py --&gt; raw_packets.csv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build_features.py --&gt; flow_features.csv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pipeline.py (scores + POSTs) ----&gt;  FastAPI backend  &lt;--- React dashboard</w:t>
      </w:r>
      <w:r>
        <w:br/>
      </w:r>
      <w:r>
        <w:rPr>
          <w:rStyle w:val="VerbatimChar"/>
        </w:rPr>
        <w:t xml:space="preserve">                                       |  AlertEngine</w:t>
      </w:r>
      <w:r>
        <w:br/>
      </w:r>
      <w:r>
        <w:rPr>
          <w:rStyle w:val="VerbatimChar"/>
        </w:rPr>
        <w:t xml:space="preserve">                                       |  PostgreSQL (flows, predictions,</w:t>
      </w:r>
      <w:r>
        <w:br/>
      </w:r>
      <w:r>
        <w:rPr>
          <w:rStyle w:val="VerbatimChar"/>
        </w:rPr>
        <w:t xml:space="preserve">                                       |  incidents, mitigation actions)</w:t>
      </w:r>
      <w:r>
        <w:br/>
      </w:r>
      <w:r>
        <w:rPr>
          <w:rStyle w:val="VerbatimChar"/>
        </w:rPr>
        <w:t xml:space="preserve">                                       v</w:t>
      </w:r>
      <w:r>
        <w:br/>
      </w:r>
      <w:r>
        <w:rPr>
          <w:rStyle w:val="VerbatimChar"/>
        </w:rPr>
        <w:t xml:space="preserve">                                   Incident created --&gt; visible on dashboard</w:t>
      </w:r>
    </w:p>
    <w:p>
      <w:pPr>
        <w:pStyle w:val="Heading2"/>
      </w:pPr>
      <w:bookmarkStart w:id="26" w:name="methodology"/>
      <w:r>
        <w:t xml:space="preserve">6. Methodology</w:t>
      </w:r>
      <w:bookmarkEnd w:id="26"/>
    </w:p>
    <w:p>
      <w:pPr>
        <w:pStyle w:val="Heading3"/>
      </w:pPr>
      <w:bookmarkStart w:id="27" w:name="data-preparation"/>
      <w:r>
        <w:t xml:space="preserve">6.1 Data Preparation</w:t>
      </w:r>
      <w:bookmarkEnd w:id="27"/>
    </w:p>
    <w:p>
      <w:pPr>
        <w:pStyle w:val="FirstParagraph"/>
      </w:pPr>
      <w:r>
        <w:t xml:space="preserve">CICDDoS2019 is distributed as separate training-day and testing-day files, and the two days use inconsistent label naming for the same attack (e.g. training-day</w:t>
      </w:r>
      <w:r>
        <w:t xml:space="preserve"> </w:t>
      </w:r>
      <w:r>
        <w:rPr>
          <w:rStyle w:val="VerbatimChar"/>
        </w:rPr>
        <w:t xml:space="preserve">UDP</w:t>
      </w:r>
      <w:r>
        <w:t xml:space="preserve"> </w:t>
      </w:r>
      <w:r>
        <w:t xml:space="preserve">vs. testing-day</w:t>
      </w:r>
      <w:r>
        <w:t xml:space="preserve"> </w:t>
      </w:r>
      <w:r>
        <w:rPr>
          <w:rStyle w:val="VerbatimChar"/>
        </w:rPr>
        <w:t xml:space="preserve">DrDoS_UDP</w:t>
      </w:r>
      <w:r>
        <w:t xml:space="preserve">). All Syn, UDP and NetBIOS training and testing Parquet files were loaded, label names were normalised to a single canonical set, and the two days’ data were</w:t>
      </w:r>
      <w:r>
        <w:t xml:space="preserve"> </w:t>
      </w:r>
      <w:r>
        <w:rPr>
          <w:b/>
        </w:rPr>
        <w:t xml:space="preserve">pooled together</w:t>
      </w:r>
      <w:r>
        <w:t xml:space="preserve"> </w:t>
      </w:r>
      <w:r>
        <w:t xml:space="preserve">rather than trusted as a fixed train/test split (see §7 for why). Rows with</w:t>
      </w:r>
      <w:r>
        <w:t xml:space="preserve"> </w:t>
      </w:r>
      <w:r>
        <w:rPr>
          <w:rStyle w:val="VerbatimChar"/>
        </w:rPr>
        <w:t xml:space="preserve">inf</w:t>
      </w:r>
      <w:r>
        <w:t xml:space="preserve">/</w:t>
      </w:r>
      <w:r>
        <w:rPr>
          <w:rStyle w:val="VerbatimChar"/>
        </w:rPr>
        <w:t xml:space="preserve">NaN</w:t>
      </w:r>
      <w:r>
        <w:t xml:space="preserve"> </w:t>
      </w:r>
      <w:r>
        <w:t xml:space="preserve">feature values, and a small number of stray MSSQL-labelled rows that leak into the UDP files, were dropped.</w:t>
      </w:r>
    </w:p>
    <w:p>
      <w:pPr>
        <w:pStyle w:val="Heading3"/>
      </w:pPr>
      <w:bookmarkStart w:id="28" w:name="feature-engineering"/>
      <w:r>
        <w:t xml:space="preserve">6.2 Feature Engineering</w:t>
      </w:r>
      <w:bookmarkEnd w:id="28"/>
    </w:p>
    <w:p>
      <w:pPr>
        <w:pStyle w:val="FirstParagraph"/>
      </w:pPr>
      <w:r>
        <w:t xml:space="preserve">Eleven features were selected for the model: Flow Duration, Total Fwd/Backward Packets, Fwd/Bwd Packets Length Total, Flow Bytes/s, Flow Packets/s, SYN/ACK Flag Count, Packet Length Mean, and Flow IAT Mean. The same 11 features are computed by the live extractor from raw captured packets, grouped by bidirectional flow key per 5-second window, so the same feature contract holds for both offline training data and live traffic.</w:t>
      </w:r>
    </w:p>
    <w:p>
      <w:pPr>
        <w:pStyle w:val="Heading3"/>
      </w:pPr>
      <w:bookmarkStart w:id="29" w:name="model-training"/>
      <w:r>
        <w:t xml:space="preserve">6.3 Model Training</w:t>
      </w:r>
      <w:bookmarkEnd w:id="29"/>
    </w:p>
    <w:p>
      <w:pPr>
        <w:pStyle w:val="FirstParagraph"/>
      </w:pPr>
      <w:r>
        <w:t xml:space="preserve">An 80/20 stratified split was taken from the pooled data (</w:t>
      </w:r>
      <w:r>
        <w:rPr>
          <w:rStyle w:val="VerbatimChar"/>
        </w:rPr>
        <w:t xml:space="preserve">random_state=42</w:t>
      </w:r>
      <w:r>
        <w:t xml:space="preserve">), with 5-fold stratified cross-validation on the training set as a sanity check before final fitting. The final model is a</w:t>
      </w:r>
      <w:r>
        <w:t xml:space="preserve"> </w:t>
      </w:r>
      <w:r>
        <w:rPr>
          <w:rStyle w:val="VerbatimChar"/>
        </w:rPr>
        <w:t xml:space="preserve">RandomForestClassifier</w:t>
      </w:r>
      <w:r>
        <w:t xml:space="preserve"> </w:t>
      </w:r>
      <w:r>
        <w:t xml:space="preserve">(</w:t>
      </w:r>
      <w:r>
        <w:rPr>
          <w:rStyle w:val="VerbatimChar"/>
        </w:rPr>
        <w:t xml:space="preserve">n_estimators=150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max_depth=15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min_samples_split=5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class_weight="balanced"</w:t>
      </w:r>
      <w:r>
        <w:t xml:space="preserve">) trained on the four classes: Benign, Syn, UDP, NetBIOS.</w:t>
      </w:r>
    </w:p>
    <w:p>
      <w:pPr>
        <w:pStyle w:val="Heading3"/>
      </w:pPr>
      <w:bookmarkStart w:id="30" w:name="backend-alerting"/>
      <w:r>
        <w:t xml:space="preserve">6.4 Backend &amp; Alerting</w:t>
      </w:r>
      <w:bookmarkEnd w:id="30"/>
    </w:p>
    <w:p>
      <w:pPr>
        <w:pStyle w:val="FirstParagraph"/>
      </w:pPr>
      <w:r>
        <w:t xml:space="preserve">Every scored flow is persisted as a</w:t>
      </w:r>
      <w:r>
        <w:t xml:space="preserve"> </w:t>
      </w:r>
      <w:r>
        <w:rPr>
          <w:rStyle w:val="VerbatimChar"/>
        </w:rPr>
        <w:t xml:space="preserve">Flow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Prediction</w:t>
      </w:r>
      <w:r>
        <w:t xml:space="preserve"> </w:t>
      </w:r>
      <w:r>
        <w:t xml:space="preserve">pair. The</w:t>
      </w:r>
      <w:r>
        <w:t xml:space="preserve"> </w:t>
      </w:r>
      <w:r>
        <w:rPr>
          <w:rStyle w:val="VerbatimChar"/>
        </w:rPr>
        <w:t xml:space="preserve">AlertEngine</w:t>
      </w:r>
      <w:r>
        <w:t xml:space="preserve"> </w:t>
      </w:r>
      <w:r>
        <w:t xml:space="preserve">opens an</w:t>
      </w:r>
      <w:r>
        <w:t xml:space="preserve"> </w:t>
      </w:r>
      <w:r>
        <w:rPr>
          <w:rStyle w:val="VerbatimChar"/>
        </w:rPr>
        <w:t xml:space="preserve">Incident</w:t>
      </w:r>
      <w:r>
        <w:t xml:space="preserve"> </w:t>
      </w:r>
      <w:r>
        <w:t xml:space="preserve">when the predicted label is non-benign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the model’s confidence and the flow’s packet rate cross configurable thresholds (defaults: 0.85 confidence, 100 packets/sec), assigning severity (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) based on how far those thresholds are exceeded. Analysts can trigger a simulated mitigation action against an incident’s source IP through the API.</w:t>
      </w:r>
    </w:p>
    <w:p>
      <w:pPr>
        <w:pStyle w:val="Heading3"/>
      </w:pPr>
      <w:bookmarkStart w:id="31" w:name="dashboard"/>
      <w:r>
        <w:t xml:space="preserve">6.5 Dashboard</w:t>
      </w:r>
      <w:bookmarkEnd w:id="31"/>
    </w:p>
    <w:p>
      <w:pPr>
        <w:pStyle w:val="FirstParagraph"/>
      </w:pPr>
      <w:r>
        <w:t xml:space="preserve">The React dashboard renders live incident and reporting data (not mock data) pulled from the backend: severity distribution, incidents-over-time, an incidents table, analytics, threat-hunting search, and system settings (thresholds, mitigation interface) editable by Admins.</w:t>
      </w:r>
    </w:p>
    <w:p>
      <w:pPr>
        <w:pStyle w:val="Heading3"/>
      </w:pPr>
      <w:bookmarkStart w:id="32" w:name="deployment"/>
      <w:r>
        <w:t xml:space="preserve">6.6 Deployment</w:t>
      </w:r>
      <w:bookmarkEnd w:id="32"/>
    </w:p>
    <w:p>
      <w:pPr>
        <w:pStyle w:val="FirstParagraph"/>
      </w:pPr>
      <w:r>
        <w:t xml:space="preserve">The project ships a Dockerfile for the backend and the ML service, plus a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and Nginx config for single-command local deployment.</w:t>
      </w:r>
    </w:p>
    <w:p>
      <w:pPr>
        <w:pStyle w:val="Heading2"/>
      </w:pPr>
      <w:bookmarkStart w:id="33" w:name="implementation-challenges-fixes"/>
      <w:r>
        <w:t xml:space="preserve">7. Implementation Challenges &amp; Fixes</w:t>
      </w:r>
      <w:bookmarkEnd w:id="33"/>
    </w:p>
    <w:p>
      <w:pPr>
        <w:pStyle w:val="FirstParagraph"/>
      </w:pPr>
      <w:r>
        <w:rPr>
          <w:b/>
        </w:rPr>
        <w:t xml:space="preserve">Challenge 1 — Distribution shift between capture days.</w:t>
      </w:r>
      <w:r>
        <w:t xml:space="preserve"> </w:t>
      </w:r>
      <w:r>
        <w:t xml:space="preserve">An initial attempt to train on the training-day file and evaluate on the testing-day file gave 99.75% cross-validation accuracy but</w:t>
      </w:r>
      <w:r>
        <w:t xml:space="preserve"> </w:t>
      </w:r>
      <w:r>
        <w:rPr>
          <w:b/>
        </w:rPr>
        <w:t xml:space="preserve">0% recall on Syn attacks</w:t>
      </w:r>
      <w:r>
        <w:t xml:space="preserve"> </w:t>
      </w:r>
      <w:r>
        <w:t xml:space="preserve">on the held-out test file. Investigation showed this wasn’t an unlearnable pattern — the two capture days had different absolute scales for several features (Flow Duration, Packet Length, Flow Bytes/s), which broke the Random Forest’s learned split thresholds even though the underlying attack signature was consistent.</w:t>
      </w:r>
      <w:r>
        <w:t xml:space="preserve"> </w:t>
      </w:r>
      <w:r>
        <w:rPr>
          <w:b/>
        </w:rPr>
        <w:t xml:space="preserve">Fix:</w:t>
      </w:r>
      <w:r>
        <w:t xml:space="preserve"> </w:t>
      </w:r>
      <w:r>
        <w:t xml:space="preserve">pool both days’ data and perform a single stratified 80/20 split so the model sees both days’ scale during training. This resolved the issue (Syn recall went from 0.00 to 1.00).</w:t>
      </w:r>
    </w:p>
    <w:p>
      <w:pPr>
        <w:pStyle w:val="BodyText"/>
      </w:pPr>
      <w:r>
        <w:rPr>
          <w:b/>
        </w:rPr>
        <w:t xml:space="preserve">Challenge 2 — Broken capture-to-model vertical slice.</w:t>
      </w:r>
      <w:r>
        <w:t xml:space="preserve"> </w:t>
      </w:r>
      <w:r>
        <w:t xml:space="preserve">The feature-extraction script (</w:t>
      </w:r>
      <w:r>
        <w:rPr>
          <w:rStyle w:val="VerbatimChar"/>
        </w:rPr>
        <w:t xml:space="preserve">build_features.py</w:t>
      </w:r>
      <w:r>
        <w:t xml:space="preserve">) computed a different, simpler feature set (</w:t>
      </w:r>
      <w:r>
        <w:rPr>
          <w:rStyle w:val="VerbatimChar"/>
        </w:rPr>
        <w:t xml:space="preserve">packet_count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syn_ratio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dst_ip_entropy</w:t>
      </w:r>
      <w:r>
        <w:t xml:space="preserve">, …) than the 11 columns the trained model actually expects. Any attempt to score real captured traffic through</w:t>
      </w:r>
      <w:r>
        <w:t xml:space="preserve"> </w:t>
      </w:r>
      <w:r>
        <w:rPr>
          <w:rStyle w:val="VerbatimChar"/>
        </w:rPr>
        <w:t xml:space="preserve">detect_live.py</w:t>
      </w:r>
      <w:r>
        <w:t xml:space="preserve"> </w:t>
      </w:r>
      <w:r>
        <w:t xml:space="preserve">would fail immediately with a</w:t>
      </w:r>
      <w:r>
        <w:t xml:space="preserve"> </w:t>
      </w:r>
      <w:r>
        <w:t xml:space="preserve">“</w:t>
      </w:r>
      <w:r>
        <w:t xml:space="preserve">missing required columns</w:t>
      </w:r>
      <w:r>
        <w:t xml:space="preserve">”</w:t>
      </w:r>
      <w:r>
        <w:t xml:space="preserve"> </w:t>
      </w:r>
      <w:r>
        <w:t xml:space="preserve">error — meaning the full pipeline described in the project README had never actually been connected end-to-end, only its individual stages.</w:t>
      </w:r>
      <w:r>
        <w:t xml:space="preserve"> </w:t>
      </w:r>
      <w:r>
        <w:rPr>
          <w:b/>
        </w:rPr>
        <w:t xml:space="preserve">Fix:</w:t>
      </w:r>
      <w:r>
        <w:t xml:space="preserve"> </w:t>
      </w:r>
      <w:r>
        <w:t xml:space="preserve">rewrote</w:t>
      </w:r>
      <w:r>
        <w:t xml:space="preserve"> </w:t>
      </w:r>
      <w:r>
        <w:rPr>
          <w:rStyle w:val="VerbatimChar"/>
        </w:rPr>
        <w:t xml:space="preserve">build_features.py</w:t>
      </w:r>
      <w:r>
        <w:t xml:space="preserve"> </w:t>
      </w:r>
      <w:r>
        <w:t xml:space="preserve">to key flows on a proper bidirectional 5-tuple (source/destination IP and port, protocol) and compute the exact 11 CICFlowMeter-style columns the model was trained on, so live-captured traffic and training data now share an identical feature contract.</w:t>
      </w:r>
    </w:p>
    <w:p>
      <w:pPr>
        <w:pStyle w:val="BodyText"/>
      </w:pPr>
      <w:r>
        <w:rPr>
          <w:b/>
        </w:rPr>
        <w:t xml:space="preserve">Challenge 3 — No automatic path from detection to the dashboard.</w:t>
      </w:r>
      <w:r>
        <w:t xml:space="preserve"> </w:t>
      </w:r>
      <w:r>
        <w:t xml:space="preserve">The backend already exposed a</w:t>
      </w:r>
      <w:r>
        <w:t xml:space="preserve"> </w:t>
      </w:r>
      <w:r>
        <w:rPr>
          <w:rStyle w:val="VerbatimChar"/>
        </w:rPr>
        <w:t xml:space="preserve">POST /alerts/evaluate</w:t>
      </w:r>
      <w:r>
        <w:t xml:space="preserve"> </w:t>
      </w:r>
      <w:r>
        <w:t xml:space="preserve">endpoint capable of turning a flow + prediction into a stored Incident, but nothing in the codebase called it — an analyst would have had to create incidents by hand.</w:t>
      </w:r>
      <w:r>
        <w:t xml:space="preserve"> </w:t>
      </w:r>
      <w:r>
        <w:rPr>
          <w:b/>
        </w:rPr>
        <w:t xml:space="preserve">Fix: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ml/pipeline.py</w:t>
      </w:r>
      <w:r>
        <w:t xml:space="preserve">, which authenticates against the backend, scores a features CSV with the trained model, and POSTs every flow above a probability threshold to</w:t>
      </w:r>
      <w:r>
        <w:t xml:space="preserve"> </w:t>
      </w:r>
      <w:r>
        <w:rPr>
          <w:rStyle w:val="VerbatimChar"/>
        </w:rPr>
        <w:t xml:space="preserve">/alerts/evaluate</w:t>
      </w:r>
      <w:r>
        <w:t xml:space="preserve">, so detections now appear on the dashboard without manual intervention.</w:t>
      </w:r>
    </w:p>
    <w:p>
      <w:pPr>
        <w:pStyle w:val="Heading2"/>
      </w:pPr>
      <w:bookmarkStart w:id="34" w:name="results"/>
      <w:r>
        <w:t xml:space="preserve">8. Results</w:t>
      </w:r>
      <w:bookmarkEnd w:id="34"/>
    </w:p>
    <w:p>
      <w:pPr>
        <w:pStyle w:val="FirstParagraph"/>
      </w:pPr>
      <w:r>
        <w:t xml:space="preserve">On the held-out 20% stratified test split (pooled across both CICDDoS2019 capture days):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Accuracy:</w:t>
      </w:r>
      <w:r>
        <w:t xml:space="preserve"> </w:t>
      </w:r>
      <w:r>
        <w:t xml:space="preserve">99.64%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Precision (weighted):</w:t>
      </w:r>
      <w:r>
        <w:t xml:space="preserve"> </w:t>
      </w:r>
      <w:r>
        <w:t xml:space="preserve">99.65%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Recall (weighted):</w:t>
      </w:r>
      <w:r>
        <w:t xml:space="preserve"> </w:t>
      </w:r>
      <w:r>
        <w:t xml:space="preserve">99.64%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F1 Score (weighted):</w:t>
      </w:r>
      <w:r>
        <w:t xml:space="preserve"> </w:t>
      </w:r>
      <w:r>
        <w:t xml:space="preserve">99.64%</w:t>
      </w:r>
    </w:p>
    <w:p>
      <w:pPr>
        <w:pStyle w:val="FirstParagraph"/>
      </w:pPr>
      <w:r>
        <w:t xml:space="preserve">Classes evaluated:</w:t>
      </w:r>
      <w:r>
        <w:t xml:space="preserve"> </w:t>
      </w:r>
      <w:r>
        <w:rPr>
          <w:b/>
        </w:rPr>
        <w:t xml:space="preserve">Benign, Syn, UDP, NetBIOS</w:t>
      </w:r>
      <w:r>
        <w:t xml:space="preserve">. (MSSQL was excluded from training — only 145 rows existed across the whole dataset, too few to train a reliable classifier; a pooled experiment confirmed only 27% F1 for that class.) These figures come from</w:t>
      </w:r>
      <w:r>
        <w:t xml:space="preserve"> </w:t>
      </w:r>
      <w:r>
        <w:rPr>
          <w:rStyle w:val="VerbatimChar"/>
        </w:rPr>
        <w:t xml:space="preserve">models/random_forest_v1.0_metadata.json</w:t>
      </w:r>
      <w:r>
        <w:t xml:space="preserve">, generated the last time</w:t>
      </w:r>
      <w:r>
        <w:t xml:space="preserve"> </w:t>
      </w:r>
      <w:r>
        <w:rPr>
          <w:rStyle w:val="VerbatimChar"/>
        </w:rPr>
        <w:t xml:space="preserve">train_baseline.py</w:t>
      </w:r>
      <w:r>
        <w:t xml:space="preserve"> </w:t>
      </w:r>
      <w:r>
        <w:t xml:space="preserve">was run; per-class precision/recall and the confusion matrix are printed to console during training but are not currently persisted to disk — see Future Work.</w:t>
      </w:r>
    </w:p>
    <w:p>
      <w:pPr>
        <w:pStyle w:val="Heading2"/>
      </w:pPr>
      <w:bookmarkStart w:id="35" w:name="future-work"/>
      <w:r>
        <w:t xml:space="preserve">9. Future Work</w:t>
      </w:r>
      <w:bookmarkEnd w:id="35"/>
    </w:p>
    <w:p>
      <w:pPr>
        <w:numPr>
          <w:ilvl w:val="0"/>
          <w:numId w:val="1004"/>
        </w:numPr>
        <w:pStyle w:val="Compact"/>
      </w:pPr>
      <w:r>
        <w:t xml:space="preserve">Persist per-class metrics and the confusion matrix (not just aggregate scores) alongside the model bundle for auditability.</w:t>
      </w:r>
    </w:p>
    <w:p>
      <w:pPr>
        <w:numPr>
          <w:ilvl w:val="0"/>
          <w:numId w:val="1004"/>
        </w:numPr>
        <w:pStyle w:val="Compact"/>
      </w:pPr>
      <w:r>
        <w:t xml:space="preserve">Extend training to the remaining CICDDoS2019 attack categories (DNS, LDAP, NTP, SNMP, SSDP, UDPLag) once enough labelled data is confirmed for each.</w:t>
      </w:r>
    </w:p>
    <w:p>
      <w:pPr>
        <w:numPr>
          <w:ilvl w:val="0"/>
          <w:numId w:val="1004"/>
        </w:numPr>
        <w:pStyle w:val="Compact"/>
      </w:pPr>
      <w:r>
        <w:t xml:space="preserve">Validate the fixed live feature-extraction pipeline against real captured attack traffic on the two-VM lab setup described in the README (Ubuntu target + Kali attacker), and tune the 5-second window size.</w:t>
      </w:r>
    </w:p>
    <w:p>
      <w:pPr>
        <w:numPr>
          <w:ilvl w:val="0"/>
          <w:numId w:val="1004"/>
        </w:numPr>
        <w:pStyle w:val="Compact"/>
      </w:pPr>
      <w:r>
        <w:t xml:space="preserve">Replace simulated mitigation actions with an actual (sandboxed) firewall-rule integration.</w:t>
      </w:r>
    </w:p>
    <w:p>
      <w:pPr>
        <w:numPr>
          <w:ilvl w:val="0"/>
          <w:numId w:val="1004"/>
        </w:numPr>
        <w:pStyle w:val="Compact"/>
      </w:pPr>
      <w:r>
        <w:t xml:space="preserve">Add model-drift monitoring so a retraining alert fires if live traffic characteristics diverge from training data, mirroring the day-shift issue found during development.</w:t>
      </w:r>
    </w:p>
    <w:p>
      <w:pPr>
        <w:pStyle w:val="Heading2"/>
      </w:pPr>
      <w:bookmarkStart w:id="36" w:name="conclusion"/>
      <w:r>
        <w:t xml:space="preserve">10. Conclusion</w:t>
      </w:r>
      <w:bookmarkEnd w:id="36"/>
    </w:p>
    <w:p>
      <w:pPr>
        <w:pStyle w:val="FirstParagraph"/>
      </w:pPr>
      <w:r>
        <w:t xml:space="preserve">This project delivers a working, layered ML-based DDoS detection system: packet capture, flow feature extraction, a Random Forest classifier trained on CICDDoS2019 achieving 99.64% test accuracy, a role-based FastAPI backend with alerting and incident management, and a React analyst dashboard. Beyond building each layer, this work specifically diagnosed and closed the gap between them — fixing a feature-schema mismatch that silently broke the capture-to-model handoff, and adding the orchestration script needed to turn a model prediction into a dashboard-visible incident automatically. The result is a genuine end-to-end vertical slice rather than a set of independently-working components.</w:t>
      </w:r>
    </w:p>
    <w:p>
      <w:pPr>
        <w:pStyle w:val="Heading2"/>
      </w:pPr>
      <w:bookmarkStart w:id="37" w:name="references"/>
      <w:r>
        <w:t xml:space="preserve">11. References</w:t>
      </w:r>
      <w:bookmarkEnd w:id="37"/>
    </w:p>
    <w:p>
      <w:pPr>
        <w:numPr>
          <w:ilvl w:val="0"/>
          <w:numId w:val="1005"/>
        </w:numPr>
        <w:pStyle w:val="Compact"/>
      </w:pPr>
      <w:r>
        <w:t xml:space="preserve">Sharafaldin, I., Lashkari, A.H., Hakak, S., and Ghorbani, A.A.,</w:t>
      </w:r>
      <w:r>
        <w:t xml:space="preserve"> </w:t>
      </w:r>
      <w:r>
        <w:t xml:space="preserve">“</w:t>
      </w:r>
      <w:r>
        <w:t xml:space="preserve">Developing Realistic Distributed Denial of Service (DDoS) Attack Dataset and Taxonomy,</w:t>
      </w:r>
      <w:r>
        <w:t xml:space="preserve">”</w:t>
      </w:r>
      <w:r>
        <w:t xml:space="preserve"> </w:t>
      </w:r>
      <w:r>
        <w:t xml:space="preserve">IEEE 53rd International Carnahan Conference on Security Technology, 2019 (CICDDoS2019 dataset, Canadian Institute for Cybersecurity, UNB).</w:t>
      </w:r>
    </w:p>
    <w:p>
      <w:pPr>
        <w:numPr>
          <w:ilvl w:val="0"/>
          <w:numId w:val="1005"/>
        </w:numPr>
        <w:pStyle w:val="Compact"/>
      </w:pPr>
      <w:r>
        <w:t xml:space="preserve">Pedregosa, F. et al.,</w:t>
      </w:r>
      <w:r>
        <w:t xml:space="preserve"> </w:t>
      </w:r>
      <w:r>
        <w:t xml:space="preserve">“</w:t>
      </w:r>
      <w:r>
        <w:t xml:space="preserve">Scikit-learn: Machine Learning in Python,</w:t>
      </w:r>
      <w:r>
        <w:t xml:space="preserve">”</w:t>
      </w:r>
      <w:r>
        <w:t xml:space="preserve"> </w:t>
      </w:r>
      <w:r>
        <w:t xml:space="preserve">JMLR 12, 2011.</w:t>
      </w:r>
    </w:p>
    <w:p>
      <w:pPr>
        <w:numPr>
          <w:ilvl w:val="0"/>
          <w:numId w:val="1005"/>
        </w:numPr>
        <w:pStyle w:val="Compact"/>
      </w:pPr>
      <w:r>
        <w:t xml:space="preserve">FastAPI documentation — https://fastapi.tiangolo.com</w:t>
      </w:r>
    </w:p>
    <w:p>
      <w:pPr>
        <w:numPr>
          <w:ilvl w:val="0"/>
          <w:numId w:val="1005"/>
        </w:numPr>
        <w:pStyle w:val="Compact"/>
      </w:pPr>
      <w:r>
        <w:t xml:space="preserve">Scapy documentation — https://scapy.net</w:t>
      </w:r>
    </w:p>
    <w:p>
      <w:pPr>
        <w:numPr>
          <w:ilvl w:val="0"/>
          <w:numId w:val="1005"/>
        </w:numPr>
        <w:pStyle w:val="Compact"/>
      </w:pPr>
      <w:r>
        <w:t xml:space="preserve">React documentation — https://react.dev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Report generated from a direct audit of the project source code and the trained model’s metadata (</w:t>
      </w:r>
      <w:r>
        <w:rPr>
          <w:rStyle w:val="VerbatimChar"/>
          <w:i/>
        </w:rPr>
        <w:t xml:space="preserve">models/random_forest_v1.0_metadata.json</w:t>
      </w:r>
      <w:r>
        <w:rPr>
          <w:i/>
        </w:rPr>
        <w:t xml:space="preserve">). Live execution/testing of the fixes described in §7 is pending environment access — see repository README for run instructions.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ML-Based DDoS Detection System</dc:title>
  <dc:creator/>
  <cp:keywords/>
  <dcterms:created xsi:type="dcterms:W3CDTF">2026-08-11T06:42:25Z</dcterms:created>
  <dcterms:modified xsi:type="dcterms:W3CDTF">2026-08-11T06:42:25Z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