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2719" w14:textId="38087E5A" w:rsidR="008351ED" w:rsidRPr="00E56B44" w:rsidRDefault="00E56B44" w:rsidP="00E56B44">
      <w:pPr>
        <w:pStyle w:val="Heading1"/>
        <w:jc w:val="center"/>
        <w:rPr>
          <w:color w:val="auto"/>
          <w:sz w:val="36"/>
          <w:szCs w:val="36"/>
        </w:rPr>
      </w:pPr>
      <w:r w:rsidRPr="00E56B44">
        <w:rPr>
          <w:color w:val="auto"/>
          <w:sz w:val="36"/>
          <w:szCs w:val="36"/>
        </w:rPr>
        <w:t>Assignment No. 2</w:t>
      </w:r>
    </w:p>
    <w:p w14:paraId="14D035B4" w14:textId="77777777" w:rsidR="008E6054" w:rsidRPr="008E6054" w:rsidRDefault="008E6054" w:rsidP="008E6054">
      <w:pPr>
        <w:spacing w:after="0" w:line="240" w:lineRule="auto"/>
        <w:rPr>
          <w:sz w:val="24"/>
          <w:szCs w:val="24"/>
        </w:rPr>
      </w:pPr>
      <w:r w:rsidRPr="008E6054">
        <w:rPr>
          <w:sz w:val="24"/>
          <w:szCs w:val="24"/>
        </w:rPr>
        <w:t>Akshat Gandhi</w:t>
      </w:r>
    </w:p>
    <w:p w14:paraId="12A8EBD9" w14:textId="77777777" w:rsidR="008E6054" w:rsidRPr="008E6054" w:rsidRDefault="008E6054" w:rsidP="008E6054">
      <w:pPr>
        <w:spacing w:after="0" w:line="240" w:lineRule="auto"/>
        <w:rPr>
          <w:sz w:val="24"/>
          <w:szCs w:val="24"/>
        </w:rPr>
      </w:pPr>
      <w:r w:rsidRPr="008E6054">
        <w:rPr>
          <w:sz w:val="24"/>
          <w:szCs w:val="24"/>
        </w:rPr>
        <w:t>Roll no: 381061</w:t>
      </w:r>
    </w:p>
    <w:p w14:paraId="756CA9D0" w14:textId="77777777" w:rsidR="008E6054" w:rsidRPr="008E6054" w:rsidRDefault="008E6054" w:rsidP="008E6054">
      <w:pPr>
        <w:spacing w:after="0" w:line="240" w:lineRule="auto"/>
        <w:rPr>
          <w:sz w:val="24"/>
          <w:szCs w:val="24"/>
        </w:rPr>
      </w:pPr>
      <w:r w:rsidRPr="008E6054">
        <w:rPr>
          <w:sz w:val="24"/>
          <w:szCs w:val="24"/>
        </w:rPr>
        <w:t>Prn no: 22311749</w:t>
      </w:r>
    </w:p>
    <w:p w14:paraId="74372AEC" w14:textId="3BE1C5E4" w:rsidR="00E56B44" w:rsidRPr="00241C17" w:rsidRDefault="008E6054" w:rsidP="00E56B44">
      <w:pPr>
        <w:spacing w:after="0" w:line="240" w:lineRule="auto"/>
        <w:rPr>
          <w:sz w:val="24"/>
          <w:szCs w:val="24"/>
        </w:rPr>
      </w:pPr>
      <w:r w:rsidRPr="008E6054">
        <w:rPr>
          <w:sz w:val="24"/>
          <w:szCs w:val="24"/>
        </w:rPr>
        <w:t>Div: A</w:t>
      </w:r>
    </w:p>
    <w:p w14:paraId="5A9DED21" w14:textId="77777777" w:rsidR="008351ED" w:rsidRPr="00E56B44" w:rsidRDefault="00000000">
      <w:pPr>
        <w:pStyle w:val="Heading2"/>
        <w:rPr>
          <w:color w:val="auto"/>
        </w:rPr>
      </w:pPr>
      <w:r w:rsidRPr="00E56B44">
        <w:rPr>
          <w:color w:val="auto"/>
        </w:rPr>
        <w:t>1. Introduction</w:t>
      </w:r>
    </w:p>
    <w:p w14:paraId="779EFF59" w14:textId="77777777" w:rsidR="008351ED" w:rsidRPr="00E56B44" w:rsidRDefault="00000000">
      <w:r w:rsidRPr="00E56B44">
        <w:t>In Natural Language Processing (NLP), text data must be converted into numerical form so that machine learning models can process it. Feature extraction techniques such as Bag-of-Words, TF-IDF, and Word2Vec are commonly used for this purpose.</w:t>
      </w:r>
    </w:p>
    <w:p w14:paraId="29B6FCE8" w14:textId="77777777" w:rsidR="008351ED" w:rsidRPr="00E56B44" w:rsidRDefault="00000000">
      <w:pPr>
        <w:pStyle w:val="Heading2"/>
        <w:rPr>
          <w:color w:val="auto"/>
        </w:rPr>
      </w:pPr>
      <w:r w:rsidRPr="00E56B44">
        <w:rPr>
          <w:color w:val="auto"/>
        </w:rPr>
        <w:t>2. Bag-of-Words (BoW) Approach</w:t>
      </w:r>
    </w:p>
    <w:p w14:paraId="6C11289F" w14:textId="77777777" w:rsidR="008351ED" w:rsidRPr="00E56B44" w:rsidRDefault="00000000">
      <w:r w:rsidRPr="00E56B44">
        <w:t>The Bag-of-Words model represents text by counting the frequency of words, ignoring grammar and word order. Each document is represented as a vector where each element corresponds to a word in the vocabulary.</w:t>
      </w:r>
    </w:p>
    <w:p w14:paraId="69503B85" w14:textId="77777777" w:rsidR="008351ED" w:rsidRPr="00E56B44" w:rsidRDefault="00000000">
      <w:pPr>
        <w:pStyle w:val="Heading3"/>
        <w:rPr>
          <w:color w:val="auto"/>
          <w:sz w:val="24"/>
          <w:szCs w:val="24"/>
        </w:rPr>
      </w:pPr>
      <w:r w:rsidRPr="00E56B44">
        <w:rPr>
          <w:color w:val="auto"/>
          <w:sz w:val="24"/>
          <w:szCs w:val="24"/>
        </w:rPr>
        <w:t>2.1 Count Occurrence</w:t>
      </w:r>
    </w:p>
    <w:p w14:paraId="46083C8D" w14:textId="77777777" w:rsidR="008351ED" w:rsidRPr="00E56B44" w:rsidRDefault="00000000">
      <w:r w:rsidRPr="00E56B44">
        <w:t>In count-based Bag-of-Words, the value of each feature represents the number of times a word appears in a document. Words that occur frequently have higher values, indicating their importance in that document.</w:t>
      </w:r>
    </w:p>
    <w:p w14:paraId="4507C1E4" w14:textId="77777777" w:rsidR="008351ED" w:rsidRPr="00E56B44" w:rsidRDefault="00000000">
      <w:pPr>
        <w:pStyle w:val="Heading3"/>
        <w:rPr>
          <w:color w:val="auto"/>
          <w:sz w:val="24"/>
          <w:szCs w:val="24"/>
        </w:rPr>
      </w:pPr>
      <w:r w:rsidRPr="00E56B44">
        <w:rPr>
          <w:color w:val="auto"/>
          <w:sz w:val="24"/>
          <w:szCs w:val="24"/>
        </w:rPr>
        <w:t>2.2 Normalized Count Occurrence</w:t>
      </w:r>
    </w:p>
    <w:p w14:paraId="55A62B68" w14:textId="77777777" w:rsidR="008351ED" w:rsidRPr="00E56B44" w:rsidRDefault="00000000">
      <w:r w:rsidRPr="00E56B44">
        <w:t>Normalized count occurrence scales the word counts by dividing each count by the total number of words in the document. This removes the bias toward longer documents and allows fair comparison between documents of different lengths.</w:t>
      </w:r>
    </w:p>
    <w:p w14:paraId="62DC1DFB" w14:textId="77777777" w:rsidR="008351ED" w:rsidRPr="00E56B44" w:rsidRDefault="00000000">
      <w:pPr>
        <w:pStyle w:val="Heading2"/>
        <w:rPr>
          <w:color w:val="auto"/>
        </w:rPr>
      </w:pPr>
      <w:r w:rsidRPr="00E56B44">
        <w:rPr>
          <w:color w:val="auto"/>
        </w:rPr>
        <w:t>3. TF-IDF (Term Frequency–Inverse Document Frequency)</w:t>
      </w:r>
    </w:p>
    <w:p w14:paraId="317700EC" w14:textId="77777777" w:rsidR="008351ED" w:rsidRPr="00E56B44" w:rsidRDefault="00000000">
      <w:r w:rsidRPr="00E56B44">
        <w:t>TF-IDF is a statistical technique that reflects how important a word is to a document in a collection of documents (corpus). It improves upon the Bag-of-Words model by reducing the influence of common words.</w:t>
      </w:r>
    </w:p>
    <w:p w14:paraId="3D6B364D" w14:textId="77777777" w:rsidR="008351ED" w:rsidRPr="00E56B44" w:rsidRDefault="00000000">
      <w:r w:rsidRPr="00E56B44">
        <w:t>• Term Frequency (TF): Measures how frequently a word appears in a document.</w:t>
      </w:r>
      <w:r w:rsidRPr="00E56B44">
        <w:br/>
        <w:t>• Inverse Document Frequency (IDF): Measures how important a word is by reducing the weight of words that appear in many documents.</w:t>
      </w:r>
      <w:r w:rsidRPr="00E56B44">
        <w:br/>
        <w:t>• TF-IDF Score: Calculated as the product of TF and IDF.</w:t>
      </w:r>
    </w:p>
    <w:p w14:paraId="550EF646" w14:textId="77777777" w:rsidR="008351ED" w:rsidRPr="00E56B44" w:rsidRDefault="00000000">
      <w:r w:rsidRPr="00E56B44">
        <w:t>TF-IDF helps highlight unique and meaningful words while down-weighting common words such as 'is', 'the', and 'and'.</w:t>
      </w:r>
    </w:p>
    <w:p w14:paraId="3A0AAE27" w14:textId="77777777" w:rsidR="008351ED" w:rsidRPr="00E56B44" w:rsidRDefault="00000000">
      <w:pPr>
        <w:pStyle w:val="Heading2"/>
        <w:rPr>
          <w:color w:val="auto"/>
        </w:rPr>
      </w:pPr>
      <w:r w:rsidRPr="00E56B44">
        <w:rPr>
          <w:color w:val="auto"/>
        </w:rPr>
        <w:t>4. Word Embeddings using Word2Vec</w:t>
      </w:r>
    </w:p>
    <w:p w14:paraId="46C7D606" w14:textId="77777777" w:rsidR="008351ED" w:rsidRPr="00E56B44" w:rsidRDefault="00000000">
      <w:r w:rsidRPr="00E56B44">
        <w:t>Word2Vec is a neural network-based technique that converts words into dense numerical vectors called embeddings. Unlike Bag-of-Words and TF-IDF, Word2Vec captures semantic meaning and contextual similarity between words.</w:t>
      </w:r>
    </w:p>
    <w:p w14:paraId="7B6A856F" w14:textId="77777777" w:rsidR="008351ED" w:rsidRPr="00E56B44" w:rsidRDefault="00000000">
      <w:r w:rsidRPr="00E56B44">
        <w:lastRenderedPageBreak/>
        <w:t>Word2Vec works on the principle that words appearing in similar contexts tend to have similar meanings. It represents each word as a fixed-length vector in a continuous vector space.</w:t>
      </w:r>
    </w:p>
    <w:p w14:paraId="408DEAAF" w14:textId="77777777" w:rsidR="008351ED" w:rsidRPr="00E56B44" w:rsidRDefault="00000000">
      <w:pPr>
        <w:pStyle w:val="Heading3"/>
        <w:rPr>
          <w:color w:val="auto"/>
          <w:sz w:val="24"/>
          <w:szCs w:val="24"/>
        </w:rPr>
      </w:pPr>
      <w:r w:rsidRPr="00E56B44">
        <w:rPr>
          <w:color w:val="auto"/>
          <w:sz w:val="24"/>
          <w:szCs w:val="24"/>
        </w:rPr>
        <w:t>4.1 Word2Vec Architectures</w:t>
      </w:r>
    </w:p>
    <w:p w14:paraId="1F71230D" w14:textId="77777777" w:rsidR="008351ED" w:rsidRPr="00E56B44" w:rsidRDefault="00000000">
      <w:r w:rsidRPr="00E56B44">
        <w:t>• Continuous Bag-of-Words (CBOW): Predicts a target word based on surrounding context words.</w:t>
      </w:r>
      <w:r w:rsidRPr="00E56B44">
        <w:br/>
        <w:t>• Skip-gram: Predicts surrounding context words given a target word.</w:t>
      </w:r>
    </w:p>
    <w:p w14:paraId="525A7DA4" w14:textId="77777777" w:rsidR="008351ED" w:rsidRPr="00E56B44" w:rsidRDefault="00000000">
      <w:r w:rsidRPr="00E56B44">
        <w:t>Word embeddings generated by Word2Vec can capture relationships such as similarity, analogy, and semantic patterns, making them useful for tasks like text classification, clustering, and sentiment analysis.</w:t>
      </w:r>
    </w:p>
    <w:p w14:paraId="7492E733" w14:textId="77777777" w:rsidR="008351ED" w:rsidRPr="00E56B44" w:rsidRDefault="00000000">
      <w:pPr>
        <w:pStyle w:val="Heading2"/>
        <w:rPr>
          <w:color w:val="auto"/>
        </w:rPr>
      </w:pPr>
      <w:r w:rsidRPr="00E56B44">
        <w:rPr>
          <w:color w:val="auto"/>
        </w:rPr>
        <w:t>5. Comparison of Techniques</w:t>
      </w:r>
    </w:p>
    <w:p w14:paraId="42BC7B93" w14:textId="77777777" w:rsidR="008351ED" w:rsidRPr="00E56B44" w:rsidRDefault="00000000">
      <w:r w:rsidRPr="00E56B44">
        <w:t>Bag-of-Words and TF-IDF create sparse vectors and do not capture semantic relationships between words. In contrast, Word2Vec produces dense vectors that capture contextual and semantic meaning.</w:t>
      </w:r>
    </w:p>
    <w:p w14:paraId="53DD8D8B" w14:textId="77777777" w:rsidR="008351ED" w:rsidRPr="00E56B44" w:rsidRDefault="00000000">
      <w:pPr>
        <w:pStyle w:val="Heading2"/>
        <w:rPr>
          <w:color w:val="auto"/>
        </w:rPr>
      </w:pPr>
      <w:r w:rsidRPr="00E56B44">
        <w:rPr>
          <w:color w:val="auto"/>
        </w:rPr>
        <w:t>6. Conclusion</w:t>
      </w:r>
    </w:p>
    <w:p w14:paraId="758BF0D9" w14:textId="77777777" w:rsidR="008351ED" w:rsidRPr="00E56B44" w:rsidRDefault="00000000">
      <w:r w:rsidRPr="00E56B44">
        <w:t>In this assignment, Bag-of-Words (count and normalized count), TF-IDF, and Word2Vec were studied as feature extraction techniques in NLP. These methods play a crucial role in transforming text data into numerical representations suitable for machine learning models.</w:t>
      </w:r>
    </w:p>
    <w:sectPr w:rsidR="008351ED" w:rsidRPr="00E56B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315934">
    <w:abstractNumId w:val="8"/>
  </w:num>
  <w:num w:numId="2" w16cid:durableId="748043145">
    <w:abstractNumId w:val="6"/>
  </w:num>
  <w:num w:numId="3" w16cid:durableId="1668510730">
    <w:abstractNumId w:val="5"/>
  </w:num>
  <w:num w:numId="4" w16cid:durableId="680090371">
    <w:abstractNumId w:val="4"/>
  </w:num>
  <w:num w:numId="5" w16cid:durableId="531579142">
    <w:abstractNumId w:val="7"/>
  </w:num>
  <w:num w:numId="6" w16cid:durableId="926694162">
    <w:abstractNumId w:val="3"/>
  </w:num>
  <w:num w:numId="7" w16cid:durableId="648098105">
    <w:abstractNumId w:val="2"/>
  </w:num>
  <w:num w:numId="8" w16cid:durableId="1417165471">
    <w:abstractNumId w:val="1"/>
  </w:num>
  <w:num w:numId="9" w16cid:durableId="59116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FE6"/>
    <w:rsid w:val="0015074B"/>
    <w:rsid w:val="001A4A85"/>
    <w:rsid w:val="00241C17"/>
    <w:rsid w:val="0029639D"/>
    <w:rsid w:val="00326F90"/>
    <w:rsid w:val="00543AFA"/>
    <w:rsid w:val="005E024A"/>
    <w:rsid w:val="00714CF7"/>
    <w:rsid w:val="008351ED"/>
    <w:rsid w:val="008E6054"/>
    <w:rsid w:val="00AA1D8D"/>
    <w:rsid w:val="00B47730"/>
    <w:rsid w:val="00CB0664"/>
    <w:rsid w:val="00E56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107AA"/>
  <w14:defaultImageDpi w14:val="300"/>
  <w15:docId w15:val="{2FD17E37-B7B1-4BE5-84A2-C4E6CB4C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18</cp:revision>
  <dcterms:created xsi:type="dcterms:W3CDTF">2026-02-02T10:17:00Z</dcterms:created>
  <dcterms:modified xsi:type="dcterms:W3CDTF">2026-02-25T03:34:00Z</dcterms:modified>
  <cp:category/>
</cp:coreProperties>
</file>