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13" w:rsidRPr="00CB7687" w:rsidRDefault="007D25CF" w:rsidP="001547EC">
      <w:pPr>
        <w:jc w:val="both"/>
        <w:rPr>
          <w:rFonts w:ascii="Cambria" w:hAnsi="Cambria"/>
          <w:b/>
          <w:sz w:val="28"/>
          <w:szCs w:val="28"/>
        </w:rPr>
      </w:pPr>
      <w:r w:rsidRPr="00CB7687">
        <w:rPr>
          <w:rFonts w:ascii="Cambria" w:hAnsi="Cambria"/>
          <w:b/>
          <w:sz w:val="28"/>
          <w:szCs w:val="28"/>
        </w:rPr>
        <w:t>Unity 3D Game Engine:</w:t>
      </w:r>
    </w:p>
    <w:p w:rsidR="00446342" w:rsidRPr="001547EC" w:rsidRDefault="00446342" w:rsidP="001547EC">
      <w:pPr>
        <w:jc w:val="both"/>
        <w:rPr>
          <w:rFonts w:ascii="Cambria" w:hAnsi="Cambria" w:cs="Arial"/>
          <w:color w:val="252525"/>
          <w:sz w:val="24"/>
          <w:szCs w:val="24"/>
          <w:shd w:val="clear" w:color="auto" w:fill="FFFFFF"/>
        </w:rPr>
      </w:pPr>
      <w:r w:rsidRPr="001547EC">
        <w:rPr>
          <w:rFonts w:ascii="Cambria" w:hAnsi="Cambria"/>
          <w:sz w:val="24"/>
          <w:szCs w:val="24"/>
        </w:rPr>
        <w:t xml:space="preserve">Unity is a cross-platform game engine developed by Unity Technologies and used to develop video games for PC, consoles, mobile devices and websites. </w:t>
      </w:r>
      <w:r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>With an emphasis on portability, the engine targets</w:t>
      </w:r>
      <w:r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 all the major platforms. Unity allows specification of texture compression and resolution settings for each platform the game engine supports, and provides support for </w:t>
      </w:r>
    </w:p>
    <w:p w:rsidR="00446342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B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ump mapping, </w:t>
      </w:r>
    </w:p>
    <w:p w:rsidR="00446342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R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eflection mapping, </w:t>
      </w:r>
    </w:p>
    <w:p w:rsidR="00446342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P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arallax mapping, </w:t>
      </w:r>
    </w:p>
    <w:p w:rsidR="00446342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S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creen space ambient occlusion (SSAO), </w:t>
      </w:r>
    </w:p>
    <w:p w:rsidR="00446342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D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ynamic shadows using shadow maps, </w:t>
      </w:r>
    </w:p>
    <w:p w:rsidR="001547EC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52525"/>
          <w:sz w:val="24"/>
          <w:szCs w:val="24"/>
          <w:shd w:val="clear" w:color="auto" w:fill="FFFFFF"/>
        </w:rPr>
        <w:t>R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>ender-</w:t>
      </w:r>
      <w:r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>to-texture</w:t>
      </w:r>
    </w:p>
    <w:p w:rsidR="007D25CF" w:rsidRPr="001547EC" w:rsidRDefault="001547EC" w:rsidP="001547E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>Full-screen</w:t>
      </w:r>
      <w:r w:rsidR="00446342" w:rsidRPr="001547EC">
        <w:rPr>
          <w:rFonts w:ascii="Cambria" w:hAnsi="Cambria" w:cs="Arial"/>
          <w:color w:val="252525"/>
          <w:sz w:val="24"/>
          <w:szCs w:val="24"/>
          <w:shd w:val="clear" w:color="auto" w:fill="FFFFFF"/>
        </w:rPr>
        <w:t xml:space="preserve"> post-processing effects.</w:t>
      </w:r>
    </w:p>
    <w:p w:rsidR="001547EC" w:rsidRDefault="001547EC" w:rsidP="001547EC">
      <w:p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Unity is notable for its ability to target games to multiple platforms. Within a project, developers have control over delivery to mobile devices, web browsers, desktops, and consoles.</w:t>
      </w:r>
      <w:r>
        <w:rPr>
          <w:rFonts w:ascii="Cambria" w:hAnsi="Cambria"/>
          <w:sz w:val="24"/>
          <w:szCs w:val="24"/>
        </w:rPr>
        <w:t xml:space="preserve"> </w:t>
      </w:r>
      <w:r w:rsidRPr="001547EC">
        <w:rPr>
          <w:rFonts w:ascii="Cambria" w:hAnsi="Cambria"/>
          <w:sz w:val="24"/>
          <w:szCs w:val="24"/>
        </w:rPr>
        <w:t>Supported platfor</w:t>
      </w:r>
      <w:r>
        <w:rPr>
          <w:rFonts w:ascii="Cambria" w:hAnsi="Cambria"/>
          <w:sz w:val="24"/>
          <w:szCs w:val="24"/>
        </w:rPr>
        <w:t>ms:</w:t>
      </w:r>
    </w:p>
    <w:p w:rsidR="001547EC" w:rsidRDefault="001547EC" w:rsidP="001547EC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34C3348" wp14:editId="68CED714">
            <wp:extent cx="5943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EC" w:rsidRDefault="001547EC" w:rsidP="001547E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Unity 3D Engine comes with following features:</w:t>
      </w: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t>ANIMATION</w:t>
      </w:r>
    </w:p>
    <w:p w:rsidR="001547EC" w:rsidRPr="001547EC" w:rsidRDefault="001547EC" w:rsidP="001547E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Retargetable animations</w:t>
      </w:r>
    </w:p>
    <w:p w:rsidR="001547EC" w:rsidRPr="001547EC" w:rsidRDefault="001547EC" w:rsidP="001547E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Full control of animation weights at runtime</w:t>
      </w:r>
    </w:p>
    <w:p w:rsidR="001547EC" w:rsidRPr="001547EC" w:rsidRDefault="001547EC" w:rsidP="001547E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Event calling from within the animation playback</w:t>
      </w:r>
    </w:p>
    <w:p w:rsidR="001547EC" w:rsidRPr="001547EC" w:rsidRDefault="001547EC" w:rsidP="001547E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Sophisticated State Machine hierarchies and transitions</w:t>
      </w:r>
    </w:p>
    <w:p w:rsidR="001547EC" w:rsidRDefault="001547EC" w:rsidP="001547E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Blend shapes for facial animations</w:t>
      </w:r>
      <w:r w:rsidRPr="001547EC">
        <w:rPr>
          <w:rFonts w:ascii="Cambria" w:hAnsi="Cambria"/>
          <w:sz w:val="24"/>
          <w:szCs w:val="24"/>
        </w:rPr>
        <w:t xml:space="preserve"> </w:t>
      </w: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t>GRAPHICS</w:t>
      </w:r>
    </w:p>
    <w:p w:rsidR="001547EC" w:rsidRPr="001547EC" w:rsidRDefault="001547EC" w:rsidP="001547E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Enlighten-powered Real-time Global Illumination</w:t>
      </w:r>
    </w:p>
    <w:p w:rsidR="001547EC" w:rsidRPr="001547EC" w:rsidRDefault="001547EC" w:rsidP="001547E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Physically-based shading</w:t>
      </w:r>
    </w:p>
    <w:p w:rsidR="001547EC" w:rsidRPr="001547EC" w:rsidRDefault="001547EC" w:rsidP="001547E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Reflection probes</w:t>
      </w:r>
    </w:p>
    <w:p w:rsidR="001547EC" w:rsidRPr="001547EC" w:rsidRDefault="001547EC" w:rsidP="001547E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Curve and gradient-driven modular particle system</w:t>
      </w:r>
    </w:p>
    <w:p w:rsidR="001547EC" w:rsidRDefault="001547EC" w:rsidP="001547E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Intuitive UI tools</w:t>
      </w:r>
    </w:p>
    <w:p w:rsid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</w:p>
    <w:p w:rsid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lastRenderedPageBreak/>
        <w:t>OPTIMIZATION</w:t>
      </w:r>
    </w:p>
    <w:p w:rsidR="001547EC" w:rsidRP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Advanced memory profiling</w:t>
      </w:r>
    </w:p>
    <w:p w:rsidR="001547EC" w:rsidRP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Umbra-powered occlusion culling</w:t>
      </w:r>
    </w:p>
    <w:p w:rsidR="001547EC" w:rsidRP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Asset bundling</w:t>
      </w:r>
    </w:p>
    <w:p w:rsidR="001547EC" w:rsidRP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Level of detail support</w:t>
      </w:r>
    </w:p>
    <w:p w:rsidR="001547EC" w:rsidRP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Build size stripping</w:t>
      </w:r>
    </w:p>
    <w:p w:rsidR="001547EC" w:rsidRDefault="001547EC" w:rsidP="001547EC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Multi-threaded job system</w:t>
      </w: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t>AUDIO</w:t>
      </w:r>
    </w:p>
    <w:p w:rsidR="001547EC" w:rsidRPr="001547EC" w:rsidRDefault="001547EC" w:rsidP="001547EC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Real-time mixing and mastering</w:t>
      </w:r>
    </w:p>
    <w:p w:rsidR="001547EC" w:rsidRPr="001547EC" w:rsidRDefault="001547EC" w:rsidP="001547EC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Hierarchies of mixers, snapshots and predefined effects</w:t>
      </w: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t>2D AND 3D PHYSICS</w:t>
      </w:r>
    </w:p>
    <w:p w:rsidR="001547EC" w:rsidRPr="001547EC" w:rsidRDefault="001547EC" w:rsidP="001547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Box2D with a comprehensive range of effectors, joints and colliders</w:t>
      </w:r>
    </w:p>
    <w:p w:rsidR="001547EC" w:rsidRPr="001547EC" w:rsidRDefault="001547EC" w:rsidP="001547EC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NVIDIA® PhysX® 3.3</w:t>
      </w:r>
    </w:p>
    <w:p w:rsidR="001547EC" w:rsidRPr="001547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1547EC">
        <w:rPr>
          <w:rFonts w:ascii="Cambria" w:hAnsi="Cambria"/>
          <w:b/>
          <w:sz w:val="24"/>
          <w:szCs w:val="24"/>
        </w:rPr>
        <w:t>SCRIPTING</w:t>
      </w:r>
    </w:p>
    <w:p w:rsidR="001547EC" w:rsidRPr="001547EC" w:rsidRDefault="001547EC" w:rsidP="001547EC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C# and JavaScript</w:t>
      </w:r>
    </w:p>
    <w:p w:rsidR="001547EC" w:rsidRPr="001547EC" w:rsidRDefault="001547EC" w:rsidP="001547EC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Native Visual Studio integration</w:t>
      </w:r>
    </w:p>
    <w:p w:rsidR="001547EC" w:rsidRDefault="001547EC" w:rsidP="001547EC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1547EC">
        <w:rPr>
          <w:rFonts w:ascii="Cambria" w:hAnsi="Cambria"/>
          <w:sz w:val="24"/>
          <w:szCs w:val="24"/>
        </w:rPr>
        <w:t>AI features with advanced automated path finding and Navigation Meshes</w:t>
      </w:r>
    </w:p>
    <w:p w:rsidR="001547EC" w:rsidRDefault="001547EC" w:rsidP="001547EC">
      <w:pPr>
        <w:jc w:val="both"/>
        <w:rPr>
          <w:rFonts w:ascii="Cambria" w:hAnsi="Cambria"/>
          <w:sz w:val="24"/>
          <w:szCs w:val="24"/>
        </w:rPr>
      </w:pPr>
    </w:p>
    <w:p w:rsidR="00CA6FB7" w:rsidRDefault="00CA6FB7" w:rsidP="001547E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are considering to use this engine for our project so that we can use various platform features provided.</w:t>
      </w:r>
      <w:bookmarkStart w:id="0" w:name="_GoBack"/>
      <w:bookmarkEnd w:id="0"/>
    </w:p>
    <w:p w:rsidR="001547EC" w:rsidRPr="00DC3CEC" w:rsidRDefault="001547EC" w:rsidP="001547EC">
      <w:pPr>
        <w:jc w:val="both"/>
        <w:rPr>
          <w:rFonts w:ascii="Cambria" w:hAnsi="Cambria"/>
          <w:b/>
          <w:sz w:val="24"/>
          <w:szCs w:val="24"/>
        </w:rPr>
      </w:pPr>
      <w:r w:rsidRPr="00DC3CEC">
        <w:rPr>
          <w:rFonts w:ascii="Cambria" w:hAnsi="Cambria"/>
          <w:b/>
          <w:sz w:val="24"/>
          <w:szCs w:val="24"/>
        </w:rPr>
        <w:t>Links:</w:t>
      </w:r>
    </w:p>
    <w:p w:rsidR="001547EC" w:rsidRPr="00DC3CEC" w:rsidRDefault="001547EC" w:rsidP="00DC3CEC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DC3CEC">
        <w:rPr>
          <w:rFonts w:ascii="Cambria" w:hAnsi="Cambria"/>
          <w:sz w:val="24"/>
          <w:szCs w:val="24"/>
        </w:rPr>
        <w:t>https://en.wikipedia.org/wiki/Unity_(game_engine)</w:t>
      </w:r>
    </w:p>
    <w:p w:rsidR="001547EC" w:rsidRPr="00DC3CEC" w:rsidRDefault="001547EC" w:rsidP="00DC3CEC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DC3CEC">
        <w:rPr>
          <w:rFonts w:ascii="Cambria" w:hAnsi="Cambria"/>
          <w:sz w:val="24"/>
          <w:szCs w:val="24"/>
        </w:rPr>
        <w:t>https://unity3d.com/unity/editor</w:t>
      </w:r>
    </w:p>
    <w:sectPr w:rsidR="001547EC" w:rsidRPr="00D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E61" w:rsidRDefault="00761E61" w:rsidP="00CB7687">
      <w:pPr>
        <w:spacing w:after="0" w:line="240" w:lineRule="auto"/>
      </w:pPr>
      <w:r>
        <w:separator/>
      </w:r>
    </w:p>
  </w:endnote>
  <w:endnote w:type="continuationSeparator" w:id="0">
    <w:p w:rsidR="00761E61" w:rsidRDefault="00761E61" w:rsidP="00CB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E61" w:rsidRDefault="00761E61" w:rsidP="00CB7687">
      <w:pPr>
        <w:spacing w:after="0" w:line="240" w:lineRule="auto"/>
      </w:pPr>
      <w:r>
        <w:separator/>
      </w:r>
    </w:p>
  </w:footnote>
  <w:footnote w:type="continuationSeparator" w:id="0">
    <w:p w:rsidR="00761E61" w:rsidRDefault="00761E61" w:rsidP="00CB7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E3662"/>
    <w:multiLevelType w:val="hybridMultilevel"/>
    <w:tmpl w:val="157C9DD2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440"/>
    <w:multiLevelType w:val="hybridMultilevel"/>
    <w:tmpl w:val="CDCA6A06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1CBC"/>
    <w:multiLevelType w:val="hybridMultilevel"/>
    <w:tmpl w:val="18AAA6D6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0A58"/>
    <w:multiLevelType w:val="hybridMultilevel"/>
    <w:tmpl w:val="19460920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57EBA"/>
    <w:multiLevelType w:val="hybridMultilevel"/>
    <w:tmpl w:val="12164270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64F48"/>
    <w:multiLevelType w:val="hybridMultilevel"/>
    <w:tmpl w:val="A030EFB8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D5DF7"/>
    <w:multiLevelType w:val="hybridMultilevel"/>
    <w:tmpl w:val="DD76A0DC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B237B"/>
    <w:multiLevelType w:val="hybridMultilevel"/>
    <w:tmpl w:val="CACA3210"/>
    <w:lvl w:ilvl="0" w:tplc="4198BC2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F"/>
    <w:rsid w:val="001547EC"/>
    <w:rsid w:val="00446342"/>
    <w:rsid w:val="00761E61"/>
    <w:rsid w:val="007D25CF"/>
    <w:rsid w:val="008F15E5"/>
    <w:rsid w:val="0094027A"/>
    <w:rsid w:val="00CA6FB7"/>
    <w:rsid w:val="00CB7687"/>
    <w:rsid w:val="00D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7378-95CE-4A94-95E8-7063BDB8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87"/>
  </w:style>
  <w:style w:type="paragraph" w:styleId="Footer">
    <w:name w:val="footer"/>
    <w:basedOn w:val="Normal"/>
    <w:link w:val="FooterChar"/>
    <w:uiPriority w:val="99"/>
    <w:unhideWhenUsed/>
    <w:rsid w:val="00CB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4</cp:revision>
  <dcterms:created xsi:type="dcterms:W3CDTF">2016-04-09T22:58:00Z</dcterms:created>
  <dcterms:modified xsi:type="dcterms:W3CDTF">2016-04-09T23:36:00Z</dcterms:modified>
</cp:coreProperties>
</file>