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PROJECT REPORT OF CO-OP</w:t>
        <w:tab/>
        <w:t xml:space="preserve">Project at Industry (Module-2)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240" w:lineRule="auto"/>
        <w:ind w:right="75"/>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ON </w:t>
        <w:br w:type="textWrapping"/>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160" w:line="276"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b w:val="1"/>
          <w:bCs w:val="1"/>
          <w:color w:val="1f1f1f"/>
          <w:rtl w:val="0"/>
        </w:rPr>
        <w:t xml:space="preserve">Neuromorphic Computing Chips for Low-Power Edge AI Applications</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240" w:lineRule="auto"/>
        <w:ind w:right="-1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submitted in partial fulfilment of the requirements for the award of degree of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240" w:lineRule="auto"/>
        <w:ind w:right="-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52"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BACHELOR OF ENGINEERING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5"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COMPUTER SCIENCE AND ENGINEERING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235"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235"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Submitted by:   </w:t>
        <w:tab/>
        <w:tab/>
        <w:tab/>
        <w:tab/>
        <w:tab/>
        <w:tab/>
        <w:tab/>
        <w:tab/>
        <w:t xml:space="preserve">         Supervised By:</w:t>
        <w:br w:type="textWrapping"/>
        <w:t xml:space="preserve">                                                                                                                                         </w:t>
      </w:r>
      <w:r w:rsidDel="00000000" w:rsidR="00000000" w:rsidRPr="00000000">
        <w:rPr>
          <w:rtl w:val="0"/>
        </w:rPr>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235"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rtl w:val="0"/>
        </w:rPr>
        <w:t xml:space="preserve">Akshat Khurana - 2210991227                                                                                        Dr. Simarjit Kaur</w:t>
        <w:br w:type="textWrapping"/>
        <w:t xml:space="preserve">Akshat Gupta - 2210991225                                                                            </w:t>
        <w:br w:type="textWrapping"/>
        <w:t xml:space="preserve">Akshit Mishra- 2210991239</w:t>
      </w:r>
      <w:r w:rsidDel="00000000" w:rsidR="00000000" w:rsidRPr="00000000">
        <w:rPr>
          <w:rFonts w:ascii="Times New Roman" w:cs="Times New Roman" w:eastAsia="Times New Roman" w:hAnsi="Times New Roman"/>
          <w:b w:val="1"/>
          <w:bCs w:val="1"/>
          <w:color w:val="000000"/>
          <w:rtl w:val="0"/>
        </w:rPr>
        <w:br w:type="textWrapping"/>
        <w:br w:type="textWrapping"/>
        <w:tab/>
        <w:tab/>
        <w:tab/>
        <w:t xml:space="preserve">                </w:t>
      </w:r>
      <w:r w:rsidDel="00000000" w:rsidR="00000000" w:rsidRPr="00000000">
        <w:rPr>
          <w:rFonts w:ascii="Times New Roman" w:cs="Times New Roman" w:eastAsia="Times New Roman" w:hAnsi="Times New Roman"/>
          <w:b w:val="1"/>
          <w:bCs w:val="1"/>
          <w:color w:val="000000"/>
        </w:rPr>
        <w:drawing>
          <wp:inline distB="0" distT="0" distL="0" distR="0">
            <wp:extent cx="1716059" cy="169906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16059" cy="169906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before="793"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DEPARTMENT OF COMPUTER SCIENCE AND ENGINEERING</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CHITKARA UNIVERSITY INSTITUTE OF ENGINEERING AND TECHNOLOGY</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CHITKARA UNIVERSITY, PUNJAB, INDIA</w:t>
        <w:br w:type="textWrapping"/>
        <w:br w:type="textWrapping"/>
        <w:br w:type="textWrapping"/>
        <w:br w:type="textWrapping"/>
        <w:br w:type="textWrapping"/>
      </w:r>
    </w:p>
    <w:p w:rsidR="00000000" w:rsidDel="00000000" w:rsidP="00000000" w:rsidRDefault="00000000" w:rsidRPr="00000000" w14:paraId="00000014">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CONTENTS</w:t>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9059.0" w:type="dxa"/>
        <w:jc w:val="left"/>
        <w:tblInd w:w="25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36"/>
        <w:gridCol w:w="5103"/>
        <w:gridCol w:w="2620"/>
        <w:tblGridChange w:id="0">
          <w:tblGrid>
            <w:gridCol w:w="1336"/>
            <w:gridCol w:w="5103"/>
            <w:gridCol w:w="2620"/>
          </w:tblGrid>
        </w:tblGridChange>
      </w:tblGrid>
      <w:tr>
        <w:trPr>
          <w:cantSplit w:val="0"/>
          <w:tblHeader w:val="1"/>
        </w:trPr>
        <w:tc>
          <w:tcPr/>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S.No.</w:t>
            </w:r>
          </w:p>
        </w:tc>
        <w:tc>
          <w:tcPr/>
          <w:p w:rsidR="00000000" w:rsidDel="00000000" w:rsidP="00000000" w:rsidRDefault="00000000" w:rsidRPr="00000000" w14:paraId="00000019">
            <w:pPr>
              <w:spacing w:line="4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Title</w:t>
            </w:r>
          </w:p>
        </w:tc>
        <w:tc>
          <w:tcPr/>
          <w:p w:rsidR="00000000" w:rsidDel="00000000" w:rsidP="00000000" w:rsidRDefault="00000000" w:rsidRPr="00000000" w14:paraId="0000001A">
            <w:pPr>
              <w:spacing w:line="48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Page No.</w:t>
            </w:r>
          </w:p>
        </w:tc>
      </w:tr>
      <w:tr>
        <w:trPr>
          <w:cantSplit w:val="0"/>
          <w:tblHeader w:val="1"/>
        </w:trPr>
        <w:tc>
          <w:tcPr/>
          <w:p w:rsidR="00000000" w:rsidDel="00000000" w:rsidP="00000000" w:rsidRDefault="00000000" w:rsidRPr="00000000" w14:paraId="0000001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 </w:t>
              <w:tab/>
            </w:r>
          </w:p>
        </w:tc>
        <w:tc>
          <w:tcPr/>
          <w:p w:rsidR="00000000" w:rsidDel="00000000" w:rsidP="00000000" w:rsidRDefault="00000000" w:rsidRPr="00000000" w14:paraId="0000001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blHeader w:val="1"/>
        </w:trPr>
        <w:tc>
          <w:tcPr/>
          <w:p w:rsidR="00000000" w:rsidDel="00000000" w:rsidP="00000000" w:rsidRDefault="00000000" w:rsidRPr="00000000" w14:paraId="0000001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1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p w:rsidR="00000000" w:rsidDel="00000000" w:rsidP="00000000" w:rsidRDefault="00000000" w:rsidRPr="00000000" w14:paraId="0000002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1"/>
        </w:trPr>
        <w:tc>
          <w:tcPr/>
          <w:p w:rsidR="00000000" w:rsidDel="00000000" w:rsidP="00000000" w:rsidRDefault="00000000" w:rsidRPr="00000000" w14:paraId="0000002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p w:rsidR="00000000" w:rsidDel="00000000" w:rsidP="00000000" w:rsidRDefault="00000000" w:rsidRPr="00000000" w14:paraId="0000002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p w:rsidR="00000000" w:rsidDel="00000000" w:rsidP="00000000" w:rsidRDefault="00000000" w:rsidRPr="00000000" w14:paraId="0000002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Methodology</w:t>
            </w:r>
          </w:p>
        </w:tc>
        <w:tc>
          <w:tcPr/>
          <w:p w:rsidR="00000000" w:rsidDel="00000000" w:rsidP="00000000" w:rsidRDefault="00000000" w:rsidRPr="00000000" w14:paraId="0000002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p w:rsidR="00000000" w:rsidDel="00000000" w:rsidP="00000000" w:rsidRDefault="00000000" w:rsidRPr="00000000" w14:paraId="0000002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and Technologies</w:t>
            </w:r>
          </w:p>
        </w:tc>
        <w:tc>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w:t>
            </w:r>
          </w:p>
        </w:tc>
      </w:tr>
      <w:tr>
        <w:trPr>
          <w:cantSplit w:val="0"/>
          <w:tblHeader w:val="0"/>
        </w:trPr>
        <w:tc>
          <w:tcPr/>
          <w:p w:rsidR="00000000" w:rsidDel="00000000" w:rsidP="00000000" w:rsidRDefault="00000000" w:rsidRPr="00000000" w14:paraId="0000002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tc>
        <w:tc>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w:t>
            </w:r>
          </w:p>
        </w:tc>
      </w:tr>
      <w:tr>
        <w:trPr>
          <w:cantSplit w:val="0"/>
          <w:tblHeader w:val="0"/>
        </w:trPr>
        <w:tc>
          <w:tcPr/>
          <w:p w:rsidR="00000000" w:rsidDel="00000000" w:rsidP="00000000" w:rsidRDefault="00000000" w:rsidRPr="00000000" w14:paraId="0000002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tc>
        <w:tc>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w:t>
            </w:r>
          </w:p>
        </w:tc>
      </w:tr>
      <w:tr>
        <w:trPr>
          <w:cantSplit w:val="0"/>
          <w:tblHeader w:val="0"/>
        </w:trPr>
        <w:tc>
          <w:tcPr/>
          <w:p w:rsidR="00000000" w:rsidDel="00000000" w:rsidP="00000000" w:rsidRDefault="00000000" w:rsidRPr="00000000" w14:paraId="0000003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and Future Scope</w:t>
            </w:r>
          </w:p>
        </w:tc>
        <w:tc>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w:t>
            </w:r>
          </w:p>
        </w:tc>
      </w:tr>
      <w:tr>
        <w:trPr>
          <w:cantSplit w:val="0"/>
          <w:tblHeader w:val="0"/>
        </w:trPr>
        <w:tc>
          <w:tcPr/>
          <w:p w:rsidR="00000000" w:rsidDel="00000000" w:rsidP="00000000" w:rsidRDefault="00000000" w:rsidRPr="00000000" w14:paraId="0000003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w:t>
            </w:r>
          </w:p>
        </w:tc>
      </w:tr>
      <w:tr>
        <w:trPr>
          <w:cantSplit w:val="0"/>
          <w:tblHeader w:val="0"/>
        </w:trPr>
        <w:tc>
          <w:tcPr/>
          <w:p w:rsidR="00000000" w:rsidDel="00000000" w:rsidP="00000000" w:rsidRDefault="00000000" w:rsidRPr="00000000" w14:paraId="0000003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Appendices</w:t>
              <w:tab/>
            </w:r>
          </w:p>
        </w:tc>
        <w:tc>
          <w:tcPr/>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w:t>
            </w:r>
          </w:p>
        </w:tc>
      </w:tr>
    </w:tbl>
    <w:p w:rsidR="00000000" w:rsidDel="00000000" w:rsidP="00000000" w:rsidRDefault="00000000" w:rsidRPr="00000000" w14:paraId="00000039">
      <w:pPr>
        <w:spacing w:line="48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spacing w:line="48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spacing w:line="48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br w:type="textWrapping"/>
        <w:br w:type="textWrapping"/>
        <w:tab/>
        <w:tab/>
        <w:t xml:space="preserve">      </w:t>
        <w:tab/>
        <w:tab/>
        <w:t xml:space="preserve">        </w:t>
      </w:r>
    </w:p>
    <w:p w:rsidR="00000000" w:rsidDel="00000000" w:rsidP="00000000" w:rsidRDefault="00000000" w:rsidRPr="00000000" w14:paraId="0000003E">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 xml:space="preserve">        </w:t>
      </w:r>
    </w:p>
    <w:p w:rsidR="00000000" w:rsidDel="00000000" w:rsidP="00000000" w:rsidRDefault="00000000" w:rsidRPr="00000000" w14:paraId="0000003F">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 xml:space="preserve">        </w:t>
      </w:r>
    </w:p>
    <w:p w:rsidR="00000000" w:rsidDel="00000000" w:rsidP="00000000" w:rsidRDefault="00000000" w:rsidRPr="00000000" w14:paraId="00000040">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tab/>
        <w:tab/>
      </w:r>
    </w:p>
    <w:p w:rsidR="00000000" w:rsidDel="00000000" w:rsidP="00000000" w:rsidRDefault="00000000" w:rsidRPr="00000000" w14:paraId="00000041">
      <w:pPr>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tab/>
        <w:tab/>
        <w:tab/>
        <w:t xml:space="preserve">                  </w:t>
      </w:r>
    </w:p>
    <w:p w:rsidR="00000000" w:rsidDel="00000000" w:rsidP="00000000" w:rsidRDefault="00000000" w:rsidRPr="00000000" w14:paraId="00000042">
      <w:pPr>
        <w:ind w:left="360" w:firstLine="0"/>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sz w:val="28"/>
          <w:szCs w:val="28"/>
          <w:rtl w:val="0"/>
        </w:rPr>
        <w:tab/>
      </w:r>
      <w:r w:rsidDel="00000000" w:rsidR="00000000" w:rsidRPr="00000000">
        <w:rPr>
          <w:rtl w:val="0"/>
        </w:rPr>
      </w:r>
    </w:p>
    <w:p w:rsidR="00000000" w:rsidDel="00000000" w:rsidP="00000000" w:rsidRDefault="00000000" w:rsidRPr="00000000" w14:paraId="00000043">
      <w:pPr>
        <w:ind w:left="360" w:firstLine="0"/>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DECLARATION</w:t>
      </w:r>
    </w:p>
    <w:p w:rsidR="00000000" w:rsidDel="00000000" w:rsidP="00000000" w:rsidRDefault="00000000" w:rsidRPr="00000000" w14:paraId="00000044">
      <w:pPr>
        <w:jc w:val="center"/>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rPr>
      </w:pPr>
      <w:bookmarkStart w:colFirst="0" w:colLast="0" w:name="_heading=h.3z0l4wz6mkh" w:id="0"/>
      <w:bookmarkEnd w:id="0"/>
      <w:r w:rsidDel="00000000" w:rsidR="00000000" w:rsidRPr="00000000">
        <w:rPr>
          <w:rFonts w:ascii="Times New Roman" w:cs="Times New Roman" w:eastAsia="Times New Roman" w:hAnsi="Times New Roman"/>
          <w:rtl w:val="0"/>
        </w:rPr>
        <w:t xml:space="preserve">I hereby certify that the work which is being presented in the project report entitled “Neuromorphic Computing Chips for Low-Power Edge AI Applications”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Dr. Ashish Kumar. The matter presented in this project report has not been submitted in any other university/institute for the award of any degree.</w:t>
      </w:r>
    </w:p>
    <w:p w:rsidR="00000000" w:rsidDel="00000000" w:rsidP="00000000" w:rsidRDefault="00000000" w:rsidRPr="00000000" w14:paraId="0000004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tab/>
        <w:t xml:space="preserve">Rajpura</w:t>
        <w:tab/>
        <w:tab/>
        <w:tab/>
        <w:tab/>
        <w:tab/>
        <w:t xml:space="preserve">   </w:t>
        <w:tab/>
        <w:tab/>
        <w:tab/>
        <w:t xml:space="preserve">        Akshat Khurana</w:t>
      </w:r>
    </w:p>
    <w:p w:rsidR="00000000" w:rsidDel="00000000" w:rsidP="00000000" w:rsidRDefault="00000000" w:rsidRPr="00000000" w14:paraId="0000004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tab/>
        <w:t xml:space="preserve">28-04-26</w:t>
        <w:tab/>
        <w:t xml:space="preserve">                                                                                       2210991227 </w:t>
        <w:tab/>
        <w:tab/>
        <w:t xml:space="preserve">           </w:t>
        <w:tab/>
        <w:tab/>
        <w:t xml:space="preserve">                                                                                    </w:t>
      </w:r>
    </w:p>
    <w:p w:rsidR="00000000" w:rsidDel="00000000" w:rsidP="00000000" w:rsidRDefault="00000000" w:rsidRPr="00000000" w14:paraId="0000004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This is to certify that the above statement made by the candidate is correct to the best of my knowledge and belief.</w:t>
        <w:br w:type="textWrapping"/>
        <w:tab/>
        <w:tab/>
        <w:tab/>
        <w:br w:type="textWrapping"/>
        <w:t xml:space="preserve">Dr. Simarjit Kaur</w:t>
        <w:br w:type="textWrapping"/>
        <w:t xml:space="preserve">Associate Professor</w:t>
        <w:tab/>
        <w:tab/>
      </w:r>
    </w:p>
    <w:p w:rsidR="00000000" w:rsidDel="00000000" w:rsidP="00000000" w:rsidRDefault="00000000" w:rsidRPr="00000000" w14:paraId="0000004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 and Engineering</w:t>
      </w:r>
    </w:p>
    <w:p w:rsidR="00000000" w:rsidDel="00000000" w:rsidP="00000000" w:rsidRDefault="00000000" w:rsidRPr="00000000" w14:paraId="000000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Institute of Engineering and Technology, </w:t>
      </w:r>
    </w:p>
    <w:p w:rsidR="00000000" w:rsidDel="00000000" w:rsidP="00000000" w:rsidRDefault="00000000" w:rsidRPr="00000000" w14:paraId="000000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Chitkara University, Punjab, India</w:t>
        <w:tab/>
        <w:tab/>
        <w:tab/>
        <w:tab/>
        <w:tab/>
      </w:r>
    </w:p>
    <w:p w:rsidR="00000000" w:rsidDel="00000000" w:rsidP="00000000" w:rsidRDefault="00000000" w:rsidRPr="00000000" w14:paraId="0000004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left"/>
        <w:rPr>
          <w:b w:val="1"/>
          <w:bCs w:val="1"/>
          <w:sz w:val="32"/>
          <w:szCs w:val="32"/>
          <w:u w:val="single"/>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32"/>
          <w:szCs w:val="32"/>
          <w:u w:val="single"/>
        </w:rPr>
      </w:pPr>
      <w:bookmarkStart w:colFirst="0" w:colLast="0" w:name="_heading=h.2ypgllwd6y32" w:id="1"/>
      <w:bookmarkEnd w:id="1"/>
      <w:r w:rsidDel="00000000" w:rsidR="00000000" w:rsidRPr="00000000">
        <w:rPr>
          <w:rFonts w:ascii="Times New Roman" w:cs="Times New Roman" w:eastAsia="Times New Roman" w:hAnsi="Times New Roman"/>
          <w:b w:val="1"/>
          <w:bCs w:val="1"/>
          <w:sz w:val="32"/>
          <w:szCs w:val="32"/>
          <w:u w:val="single"/>
          <w:rtl w:val="0"/>
        </w:rPr>
        <w:t xml:space="preserve">ACKNOWLEDGEMENT</w:t>
      </w:r>
    </w:p>
    <w:p w:rsidR="00000000" w:rsidDel="00000000" w:rsidP="00000000" w:rsidRDefault="00000000" w:rsidRPr="00000000" w14:paraId="00000055">
      <w:pPr>
        <w:jc w:val="center"/>
        <w:rPr>
          <w:b w:val="1"/>
          <w:bCs w:val="1"/>
          <w:sz w:val="32"/>
          <w:szCs w:val="32"/>
          <w:u w:val="single"/>
        </w:rPr>
      </w:pPr>
      <w:r w:rsidDel="00000000" w:rsidR="00000000" w:rsidRPr="00000000">
        <w:rPr>
          <w:rtl w:val="0"/>
        </w:rPr>
      </w:r>
    </w:p>
    <w:p w:rsidR="00000000" w:rsidDel="00000000" w:rsidP="00000000" w:rsidRDefault="00000000" w:rsidRPr="00000000" w14:paraId="0000005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would like to express their sincere gratitude to the faculty of the Department of Electronics and Communication Engineering, Chitkara University, for their guidance and support throughout the course of this research.</w:t>
      </w:r>
    </w:p>
    <w:p w:rsidR="00000000" w:rsidDel="00000000" w:rsidP="00000000" w:rsidRDefault="00000000" w:rsidRPr="00000000" w14:paraId="0000005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also like to thank our mentors and peers for their valuable feedback and suggestions, which helped improve the quality of this work.</w:t>
      </w:r>
    </w:p>
    <w:p w:rsidR="00000000" w:rsidDel="00000000" w:rsidP="00000000" w:rsidRDefault="00000000" w:rsidRPr="00000000" w14:paraId="0000005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we acknowledge the use of open-source tools and platforms, including Brian2, SNNTorch, PyTorch, and Google Colaboratory, which made it possible to conduct the simulations and experiments presented in this paper.</w:t>
      </w:r>
    </w:p>
    <w:p w:rsidR="00000000" w:rsidDel="00000000" w:rsidP="00000000" w:rsidRDefault="00000000" w:rsidRPr="00000000" w14:paraId="0000005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extend our appreciation to all researchers and authors whose work has contributed to the understanding and advancement of neuromorphic computing.</w:t>
      </w:r>
    </w:p>
    <w:p w:rsidR="00000000" w:rsidDel="00000000" w:rsidP="00000000" w:rsidRDefault="00000000" w:rsidRPr="00000000" w14:paraId="0000005A">
      <w:pPr>
        <w:spacing w:after="240"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spacing w:after="240" w:line="276" w:lineRule="auto"/>
        <w:jc w:val="center"/>
        <w:rPr>
          <w:sz w:val="32"/>
          <w:szCs w:val="32"/>
          <w:u w:val="single"/>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sz w:val="32"/>
          <w:szCs w:val="32"/>
        </w:rPr>
      </w:pPr>
      <w:r w:rsidDel="00000000" w:rsidR="00000000" w:rsidRPr="00000000">
        <w:rPr>
          <w:b w:val="1"/>
          <w:bCs w:val="1"/>
          <w:sz w:val="32"/>
          <w:szCs w:val="32"/>
          <w:u w:val="single"/>
          <w:rtl w:val="0"/>
        </w:rPr>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rtl w:val="0"/>
        </w:rPr>
      </w:r>
    </w:p>
    <w:p w:rsidR="00000000" w:rsidDel="00000000" w:rsidP="00000000" w:rsidRDefault="00000000" w:rsidRPr="00000000" w14:paraId="0000005D">
      <w:pPr>
        <w:spacing w:after="20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E">
      <w:pPr>
        <w:spacing w:after="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portable devices such as smartwatches, security cameras, and industrial sensors are increasingly using modern artificial intelligence (AI) systems. However, these devices are not able to use traditional computer chips due to the high power consumption of those processors. Neuromorphic computing offers a more efficient alternative, and thus creates chips that mimic how the brain processes information. Instead of processing all data continuously, these chips will only become active when there is something meaningful to process. Because of this, they significantly decrease an AI processor's energy consumption. This study examines the functioning of neuromorphic chips, their necessity, and performance when compared to conventional chips. We focus on two major systems (Intel Loihi and IBM TrueNorth) and new alternative research systems. The results of our study demonstrate that neuromorphic</w:t>
      </w:r>
    </w:p>
    <w:p w:rsidR="00000000" w:rsidDel="00000000" w:rsidP="00000000" w:rsidRDefault="00000000" w:rsidRPr="00000000" w14:paraId="00000060">
      <w:pPr>
        <w:spacing w:after="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chips can reduce energy consumption by 90-96% versus standard GPUs while achieving accuracy of 89-97%, and process information in less than 3 milliseconds (i.e. fast enough for real-time tasks). Consideration has also been given to those software tools and hardware platforms utilized to build and test neuromorphic processor architectures. The findings confirm that neuromorphic architectures are now ready for application in areas such as health care, robotics, smart cities and industrial monitoring.</w:t>
      </w:r>
    </w:p>
    <w:p w:rsidR="00000000" w:rsidDel="00000000" w:rsidP="00000000" w:rsidRDefault="00000000" w:rsidRPr="00000000" w14:paraId="00000061">
      <w:pPr>
        <w:spacing w:after="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spacing w:after="240" w:before="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3">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after="200" w:lineRule="auto"/>
        <w:rPr>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1"/>
          <w:bCs w:val="1"/>
          <w:i w:val="0"/>
          <w:iCs w:val="0"/>
          <w:smallCaps w:val="0"/>
          <w:strike w:val="0"/>
          <w:color w:val="000000"/>
          <w:sz w:val="32"/>
          <w:szCs w:val="32"/>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I</w:t>
      </w:r>
      <w:r w:rsidDel="00000000" w:rsidR="00000000" w:rsidRPr="00000000">
        <w:rPr>
          <w:rFonts w:ascii="Times New Roman" w:cs="Times New Roman" w:eastAsia="Times New Roman" w:hAnsi="Times New Roman"/>
          <w:b w:val="1"/>
          <w:bCs w:val="1"/>
          <w:sz w:val="32"/>
          <w:szCs w:val="32"/>
          <w:rtl w:val="0"/>
        </w:rPr>
        <w:t xml:space="preserve">NTRODUCTION</w:t>
        <w:br w:type="textWrapping"/>
      </w:r>
      <w:r w:rsidDel="00000000" w:rsidR="00000000" w:rsidRPr="00000000">
        <w:rPr>
          <w:rtl w:val="0"/>
        </w:rPr>
      </w:r>
    </w:p>
    <w:p w:rsidR="00000000" w:rsidDel="00000000" w:rsidP="00000000" w:rsidRDefault="00000000" w:rsidRPr="00000000" w14:paraId="000000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has rapidly transitioned from being confined to high-performance data centers to becoming an integral part of everyday devices such as wearable fitness trackers, smart home systems, industrial sensors, and healthcare monitors. These applications demand real-time decision-making capabilities while operating under strict constraints of power, size, and computational resources. However, conventional computing architectures, particularly those based on CPUs and GPUs, are not well-suited for such environments due to their high energy consumption and continuous clock-driven processing models.</w:t>
      </w:r>
    </w:p>
    <w:p w:rsidR="00000000" w:rsidDel="00000000" w:rsidP="00000000" w:rsidRDefault="00000000" w:rsidRPr="00000000" w14:paraId="000000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limitation has led to the emergence of </w:t>
      </w:r>
      <w:r w:rsidDel="00000000" w:rsidR="00000000" w:rsidRPr="00000000">
        <w:rPr>
          <w:rFonts w:ascii="Times New Roman" w:cs="Times New Roman" w:eastAsia="Times New Roman" w:hAnsi="Times New Roman"/>
          <w:b w:val="1"/>
          <w:bCs w:val="1"/>
          <w:sz w:val="24"/>
          <w:szCs w:val="24"/>
          <w:rtl w:val="0"/>
        </w:rPr>
        <w:t xml:space="preserve">neuromorphic computing</w:t>
      </w:r>
      <w:r w:rsidDel="00000000" w:rsidR="00000000" w:rsidRPr="00000000">
        <w:rPr>
          <w:rFonts w:ascii="Times New Roman" w:cs="Times New Roman" w:eastAsia="Times New Roman" w:hAnsi="Times New Roman"/>
          <w:sz w:val="24"/>
          <w:szCs w:val="24"/>
          <w:rtl w:val="0"/>
        </w:rPr>
        <w:t xml:space="preserve">, a paradigm inspired by the structure and functioning of the human brain. Unlike traditional processors that perform constant computations, neuromorphic systems operate in an event-driven manner, activating only when meaningful data is present. This significantly reduces power consumption while maintaining high processing efficiency. The human brain itself, consisting of billions of neurons, performs complex tasks using minimal energy, providing a powerful model for designing such systems.</w:t>
      </w:r>
    </w:p>
    <w:p w:rsidR="00000000" w:rsidDel="00000000" w:rsidP="00000000" w:rsidRDefault="00000000" w:rsidRPr="00000000" w14:paraId="0000006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Neuromorphic chips leverage </w:t>
      </w:r>
      <w:r w:rsidDel="00000000" w:rsidR="00000000" w:rsidRPr="00000000">
        <w:rPr>
          <w:rFonts w:ascii="Times New Roman" w:cs="Times New Roman" w:eastAsia="Times New Roman" w:hAnsi="Times New Roman"/>
          <w:b w:val="1"/>
          <w:bCs w:val="1"/>
          <w:sz w:val="24"/>
          <w:szCs w:val="24"/>
          <w:rtl w:val="0"/>
        </w:rPr>
        <w:t xml:space="preserve">Spiking Neural Networks (SNNs)</w:t>
      </w:r>
      <w:r w:rsidDel="00000000" w:rsidR="00000000" w:rsidRPr="00000000">
        <w:rPr>
          <w:rFonts w:ascii="Times New Roman" w:cs="Times New Roman" w:eastAsia="Times New Roman" w:hAnsi="Times New Roman"/>
          <w:sz w:val="24"/>
          <w:szCs w:val="24"/>
          <w:rtl w:val="0"/>
        </w:rPr>
        <w:t xml:space="preserve">, where information is transmitted through discrete spikes rather than continuous values. This approach enables low-power, high-speed computation, making it particularly suitable for edge AI applications. Advanced neuromorphic platforms such as Intel’s Loihi and IBM’s TrueNorth demonstrate the potential of this technology by achieving substantial reductions in energy usage while maintaining competitive accuracy and real-time performance.</w:t>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growing demand for efficient edge computing in domains such as healthcare, robotics, smart cities, and industrial automation highlights the importance of neuromorphic architectures. This report explores the fundamental principles of neuromorphic computing, examines its advantages over traditional computing systems, and evaluates its performance in real-world applications. Additionally, it discusses the tools, platforms, and challenges associated with the development and deployment of neuromorphic systems, providing a comprehensive overview of this emerging field.</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2. METHODOLOGY</w:t>
      </w:r>
    </w:p>
    <w:p w:rsidR="00000000" w:rsidDel="00000000" w:rsidP="00000000" w:rsidRDefault="00000000" w:rsidRPr="00000000" w14:paraId="0000006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adopts a </w:t>
      </w:r>
      <w:r w:rsidDel="00000000" w:rsidR="00000000" w:rsidRPr="00000000">
        <w:rPr>
          <w:rFonts w:ascii="Times New Roman" w:cs="Times New Roman" w:eastAsia="Times New Roman" w:hAnsi="Times New Roman"/>
          <w:b w:val="1"/>
          <w:bCs w:val="1"/>
          <w:sz w:val="24"/>
          <w:szCs w:val="24"/>
          <w:rtl w:val="0"/>
        </w:rPr>
        <w:t xml:space="preserve">secondary data analysis approach</w:t>
      </w:r>
      <w:r w:rsidDel="00000000" w:rsidR="00000000" w:rsidRPr="00000000">
        <w:rPr>
          <w:rFonts w:ascii="Times New Roman" w:cs="Times New Roman" w:eastAsia="Times New Roman" w:hAnsi="Times New Roman"/>
          <w:sz w:val="24"/>
          <w:szCs w:val="24"/>
          <w:rtl w:val="0"/>
        </w:rPr>
        <w:t xml:space="preserve"> to evaluate the performance, efficiency, and applicability of neuromorphic computing systems for edge AI applications. Instead of designing new hardware, the study systematically analyzes and compares data from previously published research papers, technical reports, and conference proceedings.</w:t>
      </w:r>
    </w:p>
    <w:p w:rsidR="00000000" w:rsidDel="00000000" w:rsidP="00000000" w:rsidRDefault="00000000" w:rsidRPr="00000000" w14:paraId="0000006C">
      <w:pPr>
        <w:pStyle w:val="Heading4"/>
        <w:keepNext w:val="0"/>
        <w:keepLines w:val="0"/>
        <w:spacing w:line="360" w:lineRule="auto"/>
        <w:ind w:left="720" w:hanging="360"/>
        <w:rPr>
          <w:rFonts w:ascii="Times New Roman" w:cs="Times New Roman" w:eastAsia="Times New Roman" w:hAnsi="Times New Roman"/>
          <w:sz w:val="28"/>
          <w:szCs w:val="28"/>
        </w:rPr>
      </w:pPr>
      <w:bookmarkStart w:colFirst="0" w:colLast="0" w:name="_heading=h.y2s5pwi76b7" w:id="2"/>
      <w:bookmarkEnd w:id="2"/>
      <w:r w:rsidDel="00000000" w:rsidR="00000000" w:rsidRPr="00000000">
        <w:rPr>
          <w:rFonts w:ascii="Times New Roman" w:cs="Times New Roman" w:eastAsia="Times New Roman" w:hAnsi="Times New Roman"/>
          <w:sz w:val="28"/>
          <w:szCs w:val="28"/>
          <w:rtl w:val="0"/>
        </w:rPr>
        <w:t xml:space="preserve">A. Data Collection</w:t>
      </w:r>
    </w:p>
    <w:p w:rsidR="00000000" w:rsidDel="00000000" w:rsidP="00000000" w:rsidRDefault="00000000" w:rsidRPr="00000000" w14:paraId="0000006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literature published between </w:t>
      </w:r>
      <w:r w:rsidDel="00000000" w:rsidR="00000000" w:rsidRPr="00000000">
        <w:rPr>
          <w:rFonts w:ascii="Times New Roman" w:cs="Times New Roman" w:eastAsia="Times New Roman" w:hAnsi="Times New Roman"/>
          <w:b w:val="1"/>
          <w:bCs w:val="1"/>
          <w:sz w:val="24"/>
          <w:szCs w:val="24"/>
          <w:rtl w:val="0"/>
        </w:rPr>
        <w:t xml:space="preserve">2018 and 2026</w:t>
      </w:r>
      <w:r w:rsidDel="00000000" w:rsidR="00000000" w:rsidRPr="00000000">
        <w:rPr>
          <w:rFonts w:ascii="Times New Roman" w:cs="Times New Roman" w:eastAsia="Times New Roman" w:hAnsi="Times New Roman"/>
          <w:sz w:val="24"/>
          <w:szCs w:val="24"/>
          <w:rtl w:val="0"/>
        </w:rPr>
        <w:t xml:space="preserve"> was collected from credible sources such as IEEE journals, arXiv publications, and peer-reviewed conferences. The selected studies focus on neuromorphic chip architectures, including platforms such as Intel Loihi and IBM TrueNorth, as well as emerging frameworks like NeuEdge and memristor-based systems.</w:t>
      </w:r>
    </w:p>
    <w:p w:rsidR="00000000" w:rsidDel="00000000" w:rsidP="00000000" w:rsidRDefault="00000000" w:rsidRPr="00000000" w14:paraId="0000006E">
      <w:pPr>
        <w:pStyle w:val="Heading4"/>
        <w:keepNext w:val="0"/>
        <w:keepLines w:val="0"/>
        <w:spacing w:line="360" w:lineRule="auto"/>
        <w:ind w:left="720" w:hanging="360"/>
        <w:rPr>
          <w:rFonts w:ascii="Times New Roman" w:cs="Times New Roman" w:eastAsia="Times New Roman" w:hAnsi="Times New Roman"/>
          <w:sz w:val="28"/>
          <w:szCs w:val="28"/>
        </w:rPr>
      </w:pPr>
      <w:bookmarkStart w:colFirst="0" w:colLast="0" w:name="_heading=h.luhmobbu2nh9" w:id="3"/>
      <w:bookmarkEnd w:id="3"/>
      <w:r w:rsidDel="00000000" w:rsidR="00000000" w:rsidRPr="00000000">
        <w:rPr>
          <w:rFonts w:ascii="Times New Roman" w:cs="Times New Roman" w:eastAsia="Times New Roman" w:hAnsi="Times New Roman"/>
          <w:sz w:val="28"/>
          <w:szCs w:val="28"/>
          <w:rtl w:val="0"/>
        </w:rPr>
        <w:t xml:space="preserve">B. Selection Criteria</w:t>
      </w:r>
    </w:p>
    <w:p w:rsidR="00000000" w:rsidDel="00000000" w:rsidP="00000000" w:rsidRDefault="00000000" w:rsidRPr="00000000" w14:paraId="0000006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consistency and reliability, the following inclusion criteria were applied:</w:t>
      </w:r>
    </w:p>
    <w:p w:rsidR="00000000" w:rsidDel="00000000" w:rsidP="00000000" w:rsidRDefault="00000000" w:rsidRPr="00000000" w14:paraId="00000070">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must be published in a recognized academic or technical venue.</w:t>
      </w:r>
    </w:p>
    <w:p w:rsidR="00000000" w:rsidDel="00000000" w:rsidP="00000000" w:rsidRDefault="00000000" w:rsidRPr="00000000" w14:paraId="00000071">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must provide </w:t>
      </w:r>
      <w:r w:rsidDel="00000000" w:rsidR="00000000" w:rsidRPr="00000000">
        <w:rPr>
          <w:rFonts w:ascii="Times New Roman" w:cs="Times New Roman" w:eastAsia="Times New Roman" w:hAnsi="Times New Roman"/>
          <w:b w:val="1"/>
          <w:bCs w:val="1"/>
          <w:sz w:val="24"/>
          <w:szCs w:val="24"/>
          <w:rtl w:val="0"/>
        </w:rPr>
        <w:t xml:space="preserve">quantitative performance metrics</w:t>
      </w:r>
      <w:r w:rsidDel="00000000" w:rsidR="00000000" w:rsidRPr="00000000">
        <w:rPr>
          <w:rFonts w:ascii="Times New Roman" w:cs="Times New Roman" w:eastAsia="Times New Roman" w:hAnsi="Times New Roman"/>
          <w:sz w:val="24"/>
          <w:szCs w:val="24"/>
          <w:rtl w:val="0"/>
        </w:rPr>
        <w:t xml:space="preserve">, such as power consumption (mW/W), latency (ms), accuracy (%), or computational efficiency (TOPS/W).</w:t>
      </w:r>
    </w:p>
    <w:p w:rsidR="00000000" w:rsidDel="00000000" w:rsidP="00000000" w:rsidRDefault="00000000" w:rsidRPr="00000000" w14:paraId="00000072">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must be directly relevant to edge AI or neuromorphic computing applications.</w:t>
      </w:r>
    </w:p>
    <w:p w:rsidR="00000000" w:rsidDel="00000000" w:rsidP="00000000" w:rsidRDefault="00000000" w:rsidRPr="00000000" w14:paraId="00000073">
      <w:pPr>
        <w:pStyle w:val="Heading4"/>
        <w:keepNext w:val="0"/>
        <w:keepLines w:val="0"/>
        <w:spacing w:line="360" w:lineRule="auto"/>
        <w:ind w:left="720" w:hanging="360"/>
        <w:rPr>
          <w:rFonts w:ascii="Times New Roman" w:cs="Times New Roman" w:eastAsia="Times New Roman" w:hAnsi="Times New Roman"/>
          <w:sz w:val="28"/>
          <w:szCs w:val="28"/>
        </w:rPr>
      </w:pPr>
      <w:bookmarkStart w:colFirst="0" w:colLast="0" w:name="_heading=h.74rq6gg91oiy" w:id="4"/>
      <w:bookmarkEnd w:id="4"/>
      <w:r w:rsidDel="00000000" w:rsidR="00000000" w:rsidRPr="00000000">
        <w:rPr>
          <w:rFonts w:ascii="Times New Roman" w:cs="Times New Roman" w:eastAsia="Times New Roman" w:hAnsi="Times New Roman"/>
          <w:sz w:val="28"/>
          <w:szCs w:val="28"/>
          <w:rtl w:val="0"/>
        </w:rPr>
        <w:t xml:space="preserve">C. Data Analysis</w:t>
      </w:r>
    </w:p>
    <w:p w:rsidR="00000000" w:rsidDel="00000000" w:rsidP="00000000" w:rsidRDefault="00000000" w:rsidRPr="00000000" w14:paraId="000000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collected data was analyzed through </w:t>
      </w:r>
      <w:r w:rsidDel="00000000" w:rsidR="00000000" w:rsidRPr="00000000">
        <w:rPr>
          <w:rFonts w:ascii="Times New Roman" w:cs="Times New Roman" w:eastAsia="Times New Roman" w:hAnsi="Times New Roman"/>
          <w:b w:val="1"/>
          <w:bCs w:val="1"/>
          <w:sz w:val="24"/>
          <w:szCs w:val="24"/>
          <w:rtl w:val="0"/>
        </w:rPr>
        <w:t xml:space="preserve">comparative evaluation techniques</w:t>
      </w:r>
      <w:r w:rsidDel="00000000" w:rsidR="00000000" w:rsidRPr="00000000">
        <w:rPr>
          <w:rFonts w:ascii="Times New Roman" w:cs="Times New Roman" w:eastAsia="Times New Roman" w:hAnsi="Times New Roman"/>
          <w:sz w:val="24"/>
          <w:szCs w:val="24"/>
          <w:rtl w:val="0"/>
        </w:rPr>
        <w:t xml:space="preserve">, focusing on key performance indicators:</w:t>
      </w:r>
    </w:p>
    <w:p w:rsidR="00000000" w:rsidDel="00000000" w:rsidP="00000000" w:rsidRDefault="00000000" w:rsidRPr="00000000" w14:paraId="00000075">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Energy Efficiency:</w:t>
      </w:r>
      <w:r w:rsidDel="00000000" w:rsidR="00000000" w:rsidRPr="00000000">
        <w:rPr>
          <w:rFonts w:ascii="Times New Roman" w:cs="Times New Roman" w:eastAsia="Times New Roman" w:hAnsi="Times New Roman"/>
          <w:sz w:val="24"/>
          <w:szCs w:val="24"/>
          <w:rtl w:val="0"/>
        </w:rPr>
        <w:t xml:space="preserve"> Comparison of power consumption between neuromorphic chips and conventional processors (e.g., GPUs).</w:t>
      </w:r>
    </w:p>
    <w:p w:rsidR="00000000" w:rsidDel="00000000" w:rsidP="00000000" w:rsidRDefault="00000000" w:rsidRPr="00000000" w14:paraId="00000076">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Latency:</w:t>
      </w:r>
      <w:r w:rsidDel="00000000" w:rsidR="00000000" w:rsidRPr="00000000">
        <w:rPr>
          <w:rFonts w:ascii="Times New Roman" w:cs="Times New Roman" w:eastAsia="Times New Roman" w:hAnsi="Times New Roman"/>
          <w:sz w:val="24"/>
          <w:szCs w:val="24"/>
          <w:rtl w:val="0"/>
        </w:rPr>
        <w:t xml:space="preserve"> Measurement of inference time for real-time applications.</w:t>
      </w:r>
    </w:p>
    <w:p w:rsidR="00000000" w:rsidDel="00000000" w:rsidP="00000000" w:rsidRDefault="00000000" w:rsidRPr="00000000" w14:paraId="00000077">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Evaluation of model performance on benchmark datasets such as CIFAR-10.</w:t>
      </w:r>
    </w:p>
    <w:p w:rsidR="00000000" w:rsidDel="00000000" w:rsidP="00000000" w:rsidRDefault="00000000" w:rsidRPr="00000000" w14:paraId="00000078">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Assessment of system performance across different workloads and architectures.</w:t>
      </w:r>
    </w:p>
    <w:p w:rsidR="00000000" w:rsidDel="00000000" w:rsidP="00000000" w:rsidRDefault="00000000" w:rsidRPr="00000000" w14:paraId="0000007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Tables and figures (e.g., energy efficiency comparisons and latency charts presented in the report) were used to summarize and visualize these comparisons for better interpretation of results.</w:t>
      </w:r>
    </w:p>
    <w:p w:rsidR="00000000" w:rsidDel="00000000" w:rsidP="00000000" w:rsidRDefault="00000000" w:rsidRPr="00000000" w14:paraId="0000007A">
      <w:pPr>
        <w:pStyle w:val="Heading4"/>
        <w:keepNext w:val="0"/>
        <w:keepLines w:val="0"/>
        <w:spacing w:line="360" w:lineRule="auto"/>
        <w:ind w:left="720" w:hanging="360"/>
        <w:rPr>
          <w:rFonts w:ascii="Times New Roman" w:cs="Times New Roman" w:eastAsia="Times New Roman" w:hAnsi="Times New Roman"/>
          <w:sz w:val="28"/>
          <w:szCs w:val="28"/>
        </w:rPr>
      </w:pPr>
      <w:bookmarkStart w:colFirst="0" w:colLast="0" w:name="_heading=h.6ytnpp8o5bz0" w:id="5"/>
      <w:bookmarkEnd w:id="5"/>
      <w:r w:rsidDel="00000000" w:rsidR="00000000" w:rsidRPr="00000000">
        <w:rPr>
          <w:rFonts w:ascii="Times New Roman" w:cs="Times New Roman" w:eastAsia="Times New Roman" w:hAnsi="Times New Roman"/>
          <w:sz w:val="28"/>
          <w:szCs w:val="28"/>
          <w:rtl w:val="0"/>
        </w:rPr>
        <w:t xml:space="preserve">D. Validation and Cross-Verification</w:t>
      </w:r>
    </w:p>
    <w:p w:rsidR="00000000" w:rsidDel="00000000" w:rsidP="00000000" w:rsidRDefault="00000000" w:rsidRPr="00000000" w14:paraId="0000007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accuracy, key numerical results were </w:t>
      </w:r>
      <w:r w:rsidDel="00000000" w:rsidR="00000000" w:rsidRPr="00000000">
        <w:rPr>
          <w:rFonts w:ascii="Times New Roman" w:cs="Times New Roman" w:eastAsia="Times New Roman" w:hAnsi="Times New Roman"/>
          <w:b w:val="1"/>
          <w:bCs w:val="1"/>
          <w:sz w:val="24"/>
          <w:szCs w:val="24"/>
          <w:rtl w:val="0"/>
        </w:rPr>
        <w:t xml:space="preserve">cross-verified across multiple sources</w:t>
      </w:r>
      <w:r w:rsidDel="00000000" w:rsidR="00000000" w:rsidRPr="00000000">
        <w:rPr>
          <w:rFonts w:ascii="Times New Roman" w:cs="Times New Roman" w:eastAsia="Times New Roman" w:hAnsi="Times New Roman"/>
          <w:sz w:val="24"/>
          <w:szCs w:val="24"/>
          <w:rtl w:val="0"/>
        </w:rPr>
        <w:t xml:space="preserve">. For example, performance metrics of neuromorphic chips such as Intel Loihi were validated by comparing values reported in different studies before inclusion in the analysis.</w:t>
      </w:r>
    </w:p>
    <w:p w:rsidR="00000000" w:rsidDel="00000000" w:rsidP="00000000" w:rsidRDefault="00000000" w:rsidRPr="00000000" w14:paraId="0000007C">
      <w:pPr>
        <w:pStyle w:val="Heading4"/>
        <w:keepNext w:val="0"/>
        <w:keepLines w:val="0"/>
        <w:spacing w:line="360" w:lineRule="auto"/>
        <w:ind w:left="720" w:hanging="360"/>
        <w:rPr>
          <w:rFonts w:ascii="Times New Roman" w:cs="Times New Roman" w:eastAsia="Times New Roman" w:hAnsi="Times New Roman"/>
          <w:sz w:val="28"/>
          <w:szCs w:val="28"/>
        </w:rPr>
      </w:pPr>
      <w:bookmarkStart w:colFirst="0" w:colLast="0" w:name="_heading=h.1uwh80qv9pgk" w:id="6"/>
      <w:bookmarkEnd w:id="6"/>
      <w:r w:rsidDel="00000000" w:rsidR="00000000" w:rsidRPr="00000000">
        <w:rPr>
          <w:rFonts w:ascii="Times New Roman" w:cs="Times New Roman" w:eastAsia="Times New Roman" w:hAnsi="Times New Roman"/>
          <w:sz w:val="28"/>
          <w:szCs w:val="28"/>
          <w:rtl w:val="0"/>
        </w:rPr>
        <w:t xml:space="preserve">E. Workflow Overview</w:t>
      </w:r>
    </w:p>
    <w:p w:rsidR="00000000" w:rsidDel="00000000" w:rsidP="00000000" w:rsidRDefault="00000000" w:rsidRPr="00000000" w14:paraId="0000007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methodology follows a structured workflow:</w:t>
      </w:r>
    </w:p>
    <w:p w:rsidR="00000000" w:rsidDel="00000000" w:rsidP="00000000" w:rsidRDefault="00000000" w:rsidRPr="00000000" w14:paraId="0000007E">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and data collection</w:t>
      </w:r>
    </w:p>
    <w:p w:rsidR="00000000" w:rsidDel="00000000" w:rsidP="00000000" w:rsidRDefault="00000000" w:rsidRPr="00000000" w14:paraId="0000007F">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based on inclusion criteria</w:t>
      </w:r>
    </w:p>
    <w:p w:rsidR="00000000" w:rsidDel="00000000" w:rsidP="00000000" w:rsidRDefault="00000000" w:rsidRPr="00000000" w14:paraId="00000080">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Extraction of quantitative metrics</w:t>
      </w:r>
    </w:p>
    <w:p w:rsidR="00000000" w:rsidDel="00000000" w:rsidP="00000000" w:rsidRDefault="00000000" w:rsidRPr="00000000" w14:paraId="00000081">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analysis across platforms</w:t>
      </w:r>
    </w:p>
    <w:p w:rsidR="00000000" w:rsidDel="00000000" w:rsidP="00000000" w:rsidRDefault="00000000" w:rsidRPr="00000000" w14:paraId="00000082">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Interpretation of results in the context of edge AI applications</w:t>
      </w:r>
    </w:p>
    <w:p w:rsidR="00000000" w:rsidDel="00000000" w:rsidP="00000000" w:rsidRDefault="00000000" w:rsidRPr="00000000" w14:paraId="00000083">
      <w:pPr>
        <w:spacing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85">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3. </w:t>
      </w:r>
      <w:r w:rsidDel="00000000" w:rsidR="00000000" w:rsidRPr="00000000">
        <w:rPr>
          <w:rFonts w:ascii="Times New Roman" w:cs="Times New Roman" w:eastAsia="Times New Roman" w:hAnsi="Times New Roman"/>
          <w:b w:val="1"/>
          <w:bCs w:val="1"/>
          <w:sz w:val="32"/>
          <w:szCs w:val="32"/>
          <w:rtl w:val="0"/>
        </w:rPr>
        <w:t xml:space="preserve">TOOLS AND TECHNOLOGIES</w:t>
        <w:br w:type="textWrapping"/>
      </w:r>
    </w:p>
    <w:p w:rsidR="00000000" w:rsidDel="00000000" w:rsidP="00000000" w:rsidRDefault="00000000" w:rsidRPr="00000000" w14:paraId="00000087">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Simulation Frameworks</w:t>
      </w:r>
    </w:p>
    <w:p w:rsidR="00000000" w:rsidDel="00000000" w:rsidP="00000000" w:rsidRDefault="00000000" w:rsidRPr="00000000" w14:paraId="00000088">
      <w:pPr>
        <w:numPr>
          <w:ilvl w:val="0"/>
          <w:numId w:val="1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Brian2</w:t>
      </w:r>
      <w:r w:rsidDel="00000000" w:rsidR="00000000" w:rsidRPr="00000000">
        <w:rPr>
          <w:rFonts w:ascii="Times New Roman" w:cs="Times New Roman" w:eastAsia="Times New Roman" w:hAnsi="Times New Roman"/>
          <w:sz w:val="24"/>
          <w:szCs w:val="24"/>
          <w:rtl w:val="0"/>
        </w:rPr>
        <w:t xml:space="preserve"> (v2.x) - Spiking neural network simulator used for the LIF neuron scaling experiment (Table II validation). Written in Python, targets computational neuroscience-style SNN simulation.</w:t>
      </w:r>
    </w:p>
    <w:p w:rsidR="00000000" w:rsidDel="00000000" w:rsidP="00000000" w:rsidRDefault="00000000" w:rsidRPr="00000000" w14:paraId="00000089">
      <w:pPr>
        <w:numPr>
          <w:ilvl w:val="0"/>
          <w:numId w:val="1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SNNTorch</w:t>
      </w:r>
      <w:r w:rsidDel="00000000" w:rsidR="00000000" w:rsidRPr="00000000">
        <w:rPr>
          <w:rFonts w:ascii="Times New Roman" w:cs="Times New Roman" w:eastAsia="Times New Roman" w:hAnsi="Times New Roman"/>
          <w:sz w:val="24"/>
          <w:szCs w:val="24"/>
          <w:rtl w:val="0"/>
        </w:rPr>
        <w:t xml:space="preserve"> - PyTorch-based SNN library used for the deep learning-style SNN experiments (Tables III–V). Implements Leaky Integrate-and-Fire neurons with backpropagation-compatible spike functions.</w:t>
      </w:r>
    </w:p>
    <w:p w:rsidR="00000000" w:rsidDel="00000000" w:rsidP="00000000" w:rsidRDefault="00000000" w:rsidRPr="00000000" w14:paraId="0000008A">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Deep Learning &amp; Numerical Computing</w:t>
      </w:r>
    </w:p>
    <w:p w:rsidR="00000000" w:rsidDel="00000000" w:rsidP="00000000" w:rsidRDefault="00000000" w:rsidRPr="00000000" w14:paraId="0000008B">
      <w:pPr>
        <w:numPr>
          <w:ilvl w:val="0"/>
          <w:numId w:val="6"/>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PyTorch</w:t>
      </w:r>
      <w:r w:rsidDel="00000000" w:rsidR="00000000" w:rsidRPr="00000000">
        <w:rPr>
          <w:rFonts w:ascii="Times New Roman" w:cs="Times New Roman" w:eastAsia="Times New Roman" w:hAnsi="Times New Roman"/>
          <w:sz w:val="24"/>
          <w:szCs w:val="24"/>
          <w:rtl w:val="0"/>
        </w:rPr>
        <w:t xml:space="preserve"> - Underlying deep learning framework for SNNTorch. Used for tensor operations, model training, GPU acceleration, and the DNN baseline comparison.</w:t>
      </w:r>
    </w:p>
    <w:p w:rsidR="00000000" w:rsidDel="00000000" w:rsidP="00000000" w:rsidRDefault="00000000" w:rsidRPr="00000000" w14:paraId="0000008C">
      <w:pPr>
        <w:numPr>
          <w:ilvl w:val="0"/>
          <w:numId w:val="6"/>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TorchVision</w:t>
      </w:r>
      <w:r w:rsidDel="00000000" w:rsidR="00000000" w:rsidRPr="00000000">
        <w:rPr>
          <w:rFonts w:ascii="Times New Roman" w:cs="Times New Roman" w:eastAsia="Times New Roman" w:hAnsi="Times New Roman"/>
          <w:sz w:val="24"/>
          <w:szCs w:val="24"/>
          <w:rtl w:val="0"/>
        </w:rPr>
        <w:t xml:space="preserve"> - PyTorch's dataset and transform library. Used to load and preprocess the MNIST dataset for training and evaluation.</w:t>
      </w:r>
    </w:p>
    <w:p w:rsidR="00000000" w:rsidDel="00000000" w:rsidP="00000000" w:rsidRDefault="00000000" w:rsidRPr="00000000" w14:paraId="0000008D">
      <w:pPr>
        <w:numPr>
          <w:ilvl w:val="0"/>
          <w:numId w:val="6"/>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NumPy</w:t>
      </w:r>
      <w:r w:rsidDel="00000000" w:rsidR="00000000" w:rsidRPr="00000000">
        <w:rPr>
          <w:rFonts w:ascii="Times New Roman" w:cs="Times New Roman" w:eastAsia="Times New Roman" w:hAnsi="Times New Roman"/>
          <w:sz w:val="24"/>
          <w:szCs w:val="24"/>
          <w:rtl w:val="0"/>
        </w:rPr>
        <w:t xml:space="preserve"> - Used for array operations, spike count extraction, energy estimation calculations, and latency averaging.</w:t>
      </w:r>
    </w:p>
    <w:p w:rsidR="00000000" w:rsidDel="00000000" w:rsidP="00000000" w:rsidRDefault="00000000" w:rsidRPr="00000000" w14:paraId="0000008E">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Visualisation</w:t>
      </w:r>
    </w:p>
    <w:p w:rsidR="00000000" w:rsidDel="00000000" w:rsidP="00000000" w:rsidRDefault="00000000" w:rsidRPr="00000000" w14:paraId="0000008F">
      <w:pPr>
        <w:numPr>
          <w:ilvl w:val="0"/>
          <w:numId w:val="3"/>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Matplotlib</w:t>
      </w:r>
      <w:r w:rsidDel="00000000" w:rsidR="00000000" w:rsidRPr="00000000">
        <w:rPr>
          <w:rFonts w:ascii="Times New Roman" w:cs="Times New Roman" w:eastAsia="Times New Roman" w:hAnsi="Times New Roman"/>
          <w:sz w:val="24"/>
          <w:szCs w:val="24"/>
          <w:rtl w:val="0"/>
        </w:rPr>
        <w:t xml:space="preserve"> - Used to generate all figures in the paper — the SNN architecture diagram (Fig. 1) and all four data graphs (Figs. 2–5). Specifically used </w:t>
      </w:r>
      <w:r w:rsidDel="00000000" w:rsidR="00000000" w:rsidRPr="00000000">
        <w:rPr>
          <w:rFonts w:ascii="Times New Roman" w:cs="Times New Roman" w:eastAsia="Times New Roman" w:hAnsi="Times New Roman"/>
          <w:sz w:val="24"/>
          <w:szCs w:val="24"/>
          <w:rtl w:val="0"/>
        </w:rPr>
        <w:t xml:space="preserve">pyplot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patches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FancyBboxPatch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Circle</w:t>
      </w:r>
      <w:r w:rsidDel="00000000" w:rsidR="00000000" w:rsidRPr="00000000">
        <w:rPr>
          <w:rFonts w:ascii="Times New Roman" w:cs="Times New Roman" w:eastAsia="Times New Roman" w:hAnsi="Times New Roman"/>
          <w:sz w:val="24"/>
          <w:szCs w:val="24"/>
          <w:rtl w:val="0"/>
        </w:rPr>
        <w:t xml:space="preserve"> components.</w:t>
      </w:r>
    </w:p>
    <w:p w:rsidR="00000000" w:rsidDel="00000000" w:rsidP="00000000" w:rsidRDefault="00000000" w:rsidRPr="00000000" w14:paraId="00000090">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Dataset</w:t>
      </w:r>
    </w:p>
    <w:p w:rsidR="00000000" w:rsidDel="00000000" w:rsidP="00000000" w:rsidRDefault="00000000" w:rsidRPr="00000000" w14:paraId="00000091">
      <w:pPr>
        <w:numPr>
          <w:ilvl w:val="0"/>
          <w:numId w:val="5"/>
        </w:numPr>
        <w:spacing w:after="24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MNIST</w:t>
      </w:r>
      <w:r w:rsidDel="00000000" w:rsidR="00000000" w:rsidRPr="00000000">
        <w:rPr>
          <w:rFonts w:ascii="Times New Roman" w:cs="Times New Roman" w:eastAsia="Times New Roman" w:hAnsi="Times New Roman"/>
          <w:sz w:val="24"/>
          <w:szCs w:val="24"/>
          <w:rtl w:val="0"/>
        </w:rPr>
        <w:t xml:space="preserve"> - Handwritten digit dataset (60,000 training / 10,000 test images, 28×28 grayscale). Used as the benchmark for accuracy, energy, and latency comparisons.</w:t>
        <w:br w:type="textWrapping"/>
        <w:br w:type="textWrapping"/>
        <w:br w:type="textWrapping"/>
      </w:r>
    </w:p>
    <w:p w:rsidR="00000000" w:rsidDel="00000000" w:rsidP="00000000" w:rsidRDefault="00000000" w:rsidRPr="00000000" w14:paraId="00000092">
      <w:pP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Platform</w:t>
      </w:r>
    </w:p>
    <w:p w:rsidR="00000000" w:rsidDel="00000000" w:rsidP="00000000" w:rsidRDefault="00000000" w:rsidRPr="00000000" w14:paraId="00000093">
      <w:pPr>
        <w:numPr>
          <w:ilvl w:val="0"/>
          <w:numId w:val="8"/>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Colaboratory</w:t>
      </w:r>
      <w:sdt>
        <w:sdtPr>
          <w:id w:val="1233965010"/>
          <w:tag w:val="goog_rdk_0"/>
        </w:sdtPr>
        <w:sdtContent>
          <w:r w:rsidDel="00000000" w:rsidR="00000000" w:rsidRPr="00000000">
            <w:rPr>
              <w:rFonts w:ascii="Cardo" w:cs="Cardo" w:eastAsia="Cardo" w:hAnsi="Cardo"/>
              <w:sz w:val="24"/>
              <w:szCs w:val="24"/>
              <w:rtl w:val="0"/>
            </w:rPr>
            <w:t xml:space="preserve"> - Cloud-based Jupyter notebook environment used to run all experiments free of charge, with optional GPU (NVIDIA T4) acceleration via Runtime → Change runtime type → GPU.</w:t>
          </w:r>
        </w:sdtContent>
      </w:sdt>
    </w:p>
    <w:p w:rsidR="00000000" w:rsidDel="00000000" w:rsidP="00000000" w:rsidRDefault="00000000" w:rsidRPr="00000000" w14:paraId="00000094">
      <w:pPr>
        <w:numPr>
          <w:ilvl w:val="0"/>
          <w:numId w:val="8"/>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Python 3.x</w:t>
      </w:r>
      <w:r w:rsidDel="00000000" w:rsidR="00000000" w:rsidRPr="00000000">
        <w:rPr>
          <w:rFonts w:ascii="Times New Roman" w:cs="Times New Roman" w:eastAsia="Times New Roman" w:hAnsi="Times New Roman"/>
          <w:sz w:val="24"/>
          <w:szCs w:val="24"/>
          <w:rtl w:val="0"/>
        </w:rPr>
        <w:t xml:space="preserve"> - Base language for all experiments.</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9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4. IMPLEMENTATION</w:t>
        <w:br w:type="textWrapping"/>
      </w:r>
      <w:r w:rsidDel="00000000" w:rsidR="00000000" w:rsidRPr="00000000">
        <w:rPr>
          <w:rtl w:val="0"/>
        </w:rPr>
      </w:r>
    </w:p>
    <w:p w:rsidR="00000000" w:rsidDel="00000000" w:rsidP="00000000" w:rsidRDefault="00000000" w:rsidRPr="00000000" w14:paraId="0000009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secondary data analysis, this study incorporates </w:t>
      </w:r>
      <w:r w:rsidDel="00000000" w:rsidR="00000000" w:rsidRPr="00000000">
        <w:rPr>
          <w:rFonts w:ascii="Times New Roman" w:cs="Times New Roman" w:eastAsia="Times New Roman" w:hAnsi="Times New Roman"/>
          <w:b w:val="1"/>
          <w:bCs w:val="1"/>
          <w:sz w:val="24"/>
          <w:szCs w:val="24"/>
          <w:rtl w:val="0"/>
        </w:rPr>
        <w:t xml:space="preserve">simulation-based experimentation</w:t>
      </w:r>
      <w:r w:rsidDel="00000000" w:rsidR="00000000" w:rsidRPr="00000000">
        <w:rPr>
          <w:rFonts w:ascii="Times New Roman" w:cs="Times New Roman" w:eastAsia="Times New Roman" w:hAnsi="Times New Roman"/>
          <w:sz w:val="24"/>
          <w:szCs w:val="24"/>
          <w:rtl w:val="0"/>
        </w:rPr>
        <w:t xml:space="preserve"> to validate key aspects of neuromorphic computing, including energy efficiency, latency, and model accuracy.</w:t>
      </w:r>
    </w:p>
    <w:p w:rsidR="00000000" w:rsidDel="00000000" w:rsidP="00000000" w:rsidRDefault="00000000" w:rsidRPr="00000000" w14:paraId="0000009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simulations were implemented using </w:t>
      </w:r>
      <w:r w:rsidDel="00000000" w:rsidR="00000000" w:rsidRPr="00000000">
        <w:rPr>
          <w:rFonts w:ascii="Times New Roman" w:cs="Times New Roman" w:eastAsia="Times New Roman" w:hAnsi="Times New Roman"/>
          <w:b w:val="1"/>
          <w:bCs w:val="1"/>
          <w:sz w:val="24"/>
          <w:szCs w:val="24"/>
          <w:rtl w:val="0"/>
        </w:rPr>
        <w:t xml:space="preserve">Brian2 (v2.x)</w:t>
      </w:r>
      <w:r w:rsidDel="00000000" w:rsidR="00000000" w:rsidRPr="00000000">
        <w:rPr>
          <w:rFonts w:ascii="Times New Roman" w:cs="Times New Roman" w:eastAsia="Times New Roman" w:hAnsi="Times New Roman"/>
          <w:sz w:val="24"/>
          <w:szCs w:val="24"/>
          <w:rtl w:val="0"/>
        </w:rPr>
        <w:t xml:space="preserve">, a Python-based spiking neural network simulator, to model </w:t>
      </w:r>
      <w:r w:rsidDel="00000000" w:rsidR="00000000" w:rsidRPr="00000000">
        <w:rPr>
          <w:rFonts w:ascii="Times New Roman" w:cs="Times New Roman" w:eastAsia="Times New Roman" w:hAnsi="Times New Roman"/>
          <w:b w:val="1"/>
          <w:bCs w:val="1"/>
          <w:sz w:val="24"/>
          <w:szCs w:val="24"/>
          <w:rtl w:val="0"/>
        </w:rPr>
        <w:t xml:space="preserve">Leaky Integrate-and-Fire (LIF)</w:t>
      </w:r>
      <w:r w:rsidDel="00000000" w:rsidR="00000000" w:rsidRPr="00000000">
        <w:rPr>
          <w:rFonts w:ascii="Times New Roman" w:cs="Times New Roman" w:eastAsia="Times New Roman" w:hAnsi="Times New Roman"/>
          <w:sz w:val="24"/>
          <w:szCs w:val="24"/>
          <w:rtl w:val="0"/>
        </w:rPr>
        <w:t xml:space="preserve"> neurons and analyze neuron-level behavior and energy trends. For deep learning-oriented experiments, </w:t>
      </w:r>
      <w:r w:rsidDel="00000000" w:rsidR="00000000" w:rsidRPr="00000000">
        <w:rPr>
          <w:rFonts w:ascii="Times New Roman" w:cs="Times New Roman" w:eastAsia="Times New Roman" w:hAnsi="Times New Roman"/>
          <w:b w:val="1"/>
          <w:bCs w:val="1"/>
          <w:sz w:val="24"/>
          <w:szCs w:val="24"/>
          <w:rtl w:val="0"/>
        </w:rPr>
        <w:t xml:space="preserve">SNNTorch</w:t>
      </w:r>
      <w:r w:rsidDel="00000000" w:rsidR="00000000" w:rsidRPr="00000000">
        <w:rPr>
          <w:rFonts w:ascii="Times New Roman" w:cs="Times New Roman" w:eastAsia="Times New Roman" w:hAnsi="Times New Roman"/>
          <w:sz w:val="24"/>
          <w:szCs w:val="24"/>
          <w:rtl w:val="0"/>
        </w:rPr>
        <w:t xml:space="preserve"> - built on </w:t>
      </w:r>
      <w:r w:rsidDel="00000000" w:rsidR="00000000" w:rsidRPr="00000000">
        <w:rPr>
          <w:rFonts w:ascii="Times New Roman" w:cs="Times New Roman" w:eastAsia="Times New Roman" w:hAnsi="Times New Roman"/>
          <w:b w:val="1"/>
          <w:bCs w:val="1"/>
          <w:sz w:val="24"/>
          <w:szCs w:val="24"/>
          <w:rtl w:val="0"/>
        </w:rPr>
        <w:t xml:space="preserve">PyTorch</w:t>
      </w:r>
      <w:r w:rsidDel="00000000" w:rsidR="00000000" w:rsidRPr="00000000">
        <w:rPr>
          <w:rFonts w:ascii="Times New Roman" w:cs="Times New Roman" w:eastAsia="Times New Roman" w:hAnsi="Times New Roman"/>
          <w:sz w:val="24"/>
          <w:szCs w:val="24"/>
          <w:rtl w:val="0"/>
        </w:rPr>
        <w:t xml:space="preserve"> - was used to design and train spiking neural networks using surrogate gradient methods, enabling direct comparison with conventional deep neural network (DNN) models. Supporting libraries such as </w:t>
      </w:r>
      <w:r w:rsidDel="00000000" w:rsidR="00000000" w:rsidRPr="00000000">
        <w:rPr>
          <w:rFonts w:ascii="Times New Roman" w:cs="Times New Roman" w:eastAsia="Times New Roman" w:hAnsi="Times New Roman"/>
          <w:b w:val="1"/>
          <w:bCs w:val="1"/>
          <w:sz w:val="24"/>
          <w:szCs w:val="24"/>
          <w:rtl w:val="0"/>
        </w:rPr>
        <w:t xml:space="preserve">TorchVision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NumPy</w:t>
      </w:r>
      <w:r w:rsidDel="00000000" w:rsidR="00000000" w:rsidRPr="00000000">
        <w:rPr>
          <w:rFonts w:ascii="Times New Roman" w:cs="Times New Roman" w:eastAsia="Times New Roman" w:hAnsi="Times New Roman"/>
          <w:sz w:val="24"/>
          <w:szCs w:val="24"/>
          <w:rtl w:val="0"/>
        </w:rPr>
        <w:t xml:space="preserve"> were utilized for dataset preprocessing, numerical computations, and performance metric calculations.</w:t>
      </w:r>
    </w:p>
    <w:p w:rsidR="00000000" w:rsidDel="00000000" w:rsidP="00000000" w:rsidRDefault="00000000" w:rsidRPr="00000000" w14:paraId="0000009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experiments were conducted on the </w:t>
      </w:r>
      <w:r w:rsidDel="00000000" w:rsidR="00000000" w:rsidRPr="00000000">
        <w:rPr>
          <w:rFonts w:ascii="Times New Roman" w:cs="Times New Roman" w:eastAsia="Times New Roman" w:hAnsi="Times New Roman"/>
          <w:b w:val="1"/>
          <w:bCs w:val="1"/>
          <w:sz w:val="24"/>
          <w:szCs w:val="24"/>
          <w:rtl w:val="0"/>
        </w:rPr>
        <w:t xml:space="preserve">MNIST dataset</w:t>
      </w:r>
      <w:r w:rsidDel="00000000" w:rsidR="00000000" w:rsidRPr="00000000">
        <w:rPr>
          <w:rFonts w:ascii="Times New Roman" w:cs="Times New Roman" w:eastAsia="Times New Roman" w:hAnsi="Times New Roman"/>
          <w:sz w:val="24"/>
          <w:szCs w:val="24"/>
          <w:rtl w:val="0"/>
        </w:rPr>
        <w:t xml:space="preserve">, consisting of 60,000 training and 10,000 testing images of handwritten digits (28×28 grayscale), serving as a standard benchmark for evaluating accuracy and computational efficiency in both SNN and DNN models.</w:t>
      </w:r>
    </w:p>
    <w:p w:rsidR="00000000" w:rsidDel="00000000" w:rsidP="00000000" w:rsidRDefault="00000000" w:rsidRPr="00000000" w14:paraId="0000009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figures and visualizations, including architecture diagrams and performance comparison graphs, were generated using </w:t>
      </w:r>
      <w:r w:rsidDel="00000000" w:rsidR="00000000" w:rsidRPr="00000000">
        <w:rPr>
          <w:rFonts w:ascii="Times New Roman" w:cs="Times New Roman" w:eastAsia="Times New Roman" w:hAnsi="Times New Roman"/>
          <w:b w:val="1"/>
          <w:bCs w:val="1"/>
          <w:sz w:val="24"/>
          <w:szCs w:val="24"/>
          <w:rtl w:val="0"/>
        </w:rPr>
        <w:t xml:space="preserve">Matplotlib</w:t>
      </w:r>
      <w:r w:rsidDel="00000000" w:rsidR="00000000" w:rsidRPr="00000000">
        <w:rPr>
          <w:rFonts w:ascii="Times New Roman" w:cs="Times New Roman" w:eastAsia="Times New Roman" w:hAnsi="Times New Roman"/>
          <w:sz w:val="24"/>
          <w:szCs w:val="24"/>
          <w:rtl w:val="0"/>
        </w:rPr>
        <w:t xml:space="preserve">. The complete experimental pipeline was executed in </w:t>
      </w:r>
      <w:r w:rsidDel="00000000" w:rsidR="00000000" w:rsidRPr="00000000">
        <w:rPr>
          <w:rFonts w:ascii="Times New Roman" w:cs="Times New Roman" w:eastAsia="Times New Roman" w:hAnsi="Times New Roman"/>
          <w:b w:val="1"/>
          <w:bCs w:val="1"/>
          <w:sz w:val="24"/>
          <w:szCs w:val="24"/>
          <w:rtl w:val="0"/>
        </w:rPr>
        <w:t xml:space="preserve">Google Colaboratory</w:t>
      </w:r>
      <w:r w:rsidDel="00000000" w:rsidR="00000000" w:rsidRPr="00000000">
        <w:rPr>
          <w:rFonts w:ascii="Times New Roman" w:cs="Times New Roman" w:eastAsia="Times New Roman" w:hAnsi="Times New Roman"/>
          <w:sz w:val="24"/>
          <w:szCs w:val="24"/>
          <w:rtl w:val="0"/>
        </w:rPr>
        <w:t xml:space="preserve"> using </w:t>
      </w:r>
      <w:r w:rsidDel="00000000" w:rsidR="00000000" w:rsidRPr="00000000">
        <w:rPr>
          <w:rFonts w:ascii="Times New Roman" w:cs="Times New Roman" w:eastAsia="Times New Roman" w:hAnsi="Times New Roman"/>
          <w:b w:val="1"/>
          <w:bCs w:val="1"/>
          <w:sz w:val="24"/>
          <w:szCs w:val="24"/>
          <w:rtl w:val="0"/>
        </w:rPr>
        <w:t xml:space="preserve">Python 3.x</w:t>
      </w:r>
      <w:r w:rsidDel="00000000" w:rsidR="00000000" w:rsidRPr="00000000">
        <w:rPr>
          <w:rFonts w:ascii="Times New Roman" w:cs="Times New Roman" w:eastAsia="Times New Roman" w:hAnsi="Times New Roman"/>
          <w:sz w:val="24"/>
          <w:szCs w:val="24"/>
          <w:rtl w:val="0"/>
        </w:rPr>
        <w:t xml:space="preserve">, with optional </w:t>
      </w:r>
      <w:r w:rsidDel="00000000" w:rsidR="00000000" w:rsidRPr="00000000">
        <w:rPr>
          <w:rFonts w:ascii="Times New Roman" w:cs="Times New Roman" w:eastAsia="Times New Roman" w:hAnsi="Times New Roman"/>
          <w:b w:val="1"/>
          <w:bCs w:val="1"/>
          <w:sz w:val="24"/>
          <w:szCs w:val="24"/>
          <w:rtl w:val="0"/>
        </w:rPr>
        <w:t xml:space="preserve">NVIDIA T4 GPU acceleration</w:t>
      </w:r>
      <w:r w:rsidDel="00000000" w:rsidR="00000000" w:rsidRPr="00000000">
        <w:rPr>
          <w:rFonts w:ascii="Times New Roman" w:cs="Times New Roman" w:eastAsia="Times New Roman" w:hAnsi="Times New Roman"/>
          <w:sz w:val="24"/>
          <w:szCs w:val="24"/>
          <w:rtl w:val="0"/>
        </w:rPr>
        <w:t xml:space="preserve"> to improve training and inference performance.</w:t>
      </w:r>
    </w:p>
    <w:p w:rsidR="00000000" w:rsidDel="00000000" w:rsidP="00000000" w:rsidRDefault="00000000" w:rsidRPr="00000000" w14:paraId="0000009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9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9D">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E">
      <w:pPr>
        <w:spacing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RESULTS</w:t>
        <w:br w:type="textWrapping"/>
      </w:r>
    </w:p>
    <w:p w:rsidR="00000000" w:rsidDel="00000000" w:rsidP="00000000" w:rsidRDefault="00000000" w:rsidRPr="00000000" w14:paraId="0000009F">
      <w:pPr>
        <w:pStyle w:val="Heading3"/>
        <w:keepNext w:val="0"/>
        <w:keepLines w:val="0"/>
        <w:spacing w:line="360" w:lineRule="auto"/>
        <w:ind w:left="720" w:hanging="360"/>
        <w:rPr>
          <w:rFonts w:ascii="Times New Roman" w:cs="Times New Roman" w:eastAsia="Times New Roman" w:hAnsi="Times New Roman"/>
        </w:rPr>
      </w:pPr>
      <w:bookmarkStart w:colFirst="0" w:colLast="0" w:name="_heading=h.keb0vjll4dub" w:id="7"/>
      <w:bookmarkEnd w:id="7"/>
      <w:r w:rsidDel="00000000" w:rsidR="00000000" w:rsidRPr="00000000">
        <w:rPr>
          <w:rFonts w:ascii="Times New Roman" w:cs="Times New Roman" w:eastAsia="Times New Roman" w:hAnsi="Times New Roman"/>
          <w:rtl w:val="0"/>
        </w:rPr>
        <w:t xml:space="preserve">A. Energy Efficiency Analysis</w:t>
      </w:r>
    </w:p>
    <w:p w:rsidR="00000000" w:rsidDel="00000000" w:rsidP="00000000" w:rsidRDefault="00000000" w:rsidRPr="00000000" w14:paraId="000000A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simulation results demonstrate that </w:t>
      </w:r>
      <w:r w:rsidDel="00000000" w:rsidR="00000000" w:rsidRPr="00000000">
        <w:rPr>
          <w:rFonts w:ascii="Times New Roman" w:cs="Times New Roman" w:eastAsia="Times New Roman" w:hAnsi="Times New Roman"/>
          <w:b w:val="1"/>
          <w:bCs w:val="1"/>
          <w:sz w:val="24"/>
          <w:szCs w:val="24"/>
          <w:rtl w:val="0"/>
        </w:rPr>
        <w:t xml:space="preserve">spiking neural networks (SNNs)</w:t>
      </w:r>
      <w:r w:rsidDel="00000000" w:rsidR="00000000" w:rsidRPr="00000000">
        <w:rPr>
          <w:rFonts w:ascii="Times New Roman" w:cs="Times New Roman" w:eastAsia="Times New Roman" w:hAnsi="Times New Roman"/>
          <w:sz w:val="24"/>
          <w:szCs w:val="24"/>
          <w:rtl w:val="0"/>
        </w:rPr>
        <w:t xml:space="preserve"> significantly reduce energy consumption compared to traditional deep neural networks (DNNs). Using Brian2 and SNNTorch-based experiments, it was observed that SNN models activate only when spikes occur, leading to lower overall computational activity.</w:t>
      </w:r>
    </w:p>
    <w:p w:rsidR="00000000" w:rsidDel="00000000" w:rsidP="00000000" w:rsidRDefault="00000000" w:rsidRPr="00000000" w14:paraId="000000A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Energy estimation based on spike counts and neuron activity showed a </w:t>
      </w:r>
      <w:r w:rsidDel="00000000" w:rsidR="00000000" w:rsidRPr="00000000">
        <w:rPr>
          <w:rFonts w:ascii="Times New Roman" w:cs="Times New Roman" w:eastAsia="Times New Roman" w:hAnsi="Times New Roman"/>
          <w:b w:val="1"/>
          <w:bCs w:val="1"/>
          <w:sz w:val="24"/>
          <w:szCs w:val="24"/>
          <w:rtl w:val="0"/>
        </w:rPr>
        <w:t xml:space="preserve">substantial reduction in power usage</w:t>
      </w:r>
      <w:r w:rsidDel="00000000" w:rsidR="00000000" w:rsidRPr="00000000">
        <w:rPr>
          <w:rFonts w:ascii="Times New Roman" w:cs="Times New Roman" w:eastAsia="Times New Roman" w:hAnsi="Times New Roman"/>
          <w:sz w:val="24"/>
          <w:szCs w:val="24"/>
          <w:rtl w:val="0"/>
        </w:rPr>
        <w:t xml:space="preserve">, consistent with trends reported in prior studies, where neuromorphic systems achieve up to </w:t>
      </w:r>
      <w:r w:rsidDel="00000000" w:rsidR="00000000" w:rsidRPr="00000000">
        <w:rPr>
          <w:rFonts w:ascii="Times New Roman" w:cs="Times New Roman" w:eastAsia="Times New Roman" w:hAnsi="Times New Roman"/>
          <w:b w:val="1"/>
          <w:bCs w:val="1"/>
          <w:sz w:val="24"/>
          <w:szCs w:val="24"/>
          <w:rtl w:val="0"/>
        </w:rPr>
        <w:t xml:space="preserve">90–96% energy savings compared to GPU-based models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pStyle w:val="Heading3"/>
        <w:keepNext w:val="0"/>
        <w:keepLines w:val="0"/>
        <w:spacing w:line="360" w:lineRule="auto"/>
        <w:ind w:left="720" w:hanging="360"/>
        <w:rPr>
          <w:rFonts w:ascii="Times New Roman" w:cs="Times New Roman" w:eastAsia="Times New Roman" w:hAnsi="Times New Roman"/>
        </w:rPr>
      </w:pPr>
      <w:bookmarkStart w:colFirst="0" w:colLast="0" w:name="_heading=h.b50pvghfe0c0" w:id="8"/>
      <w:bookmarkEnd w:id="8"/>
      <w:r w:rsidDel="00000000" w:rsidR="00000000" w:rsidRPr="00000000">
        <w:rPr>
          <w:rFonts w:ascii="Times New Roman" w:cs="Times New Roman" w:eastAsia="Times New Roman" w:hAnsi="Times New Roman"/>
          <w:rtl w:val="0"/>
        </w:rPr>
        <w:t xml:space="preserve">B. Latency and Inference Speed</w:t>
      </w:r>
    </w:p>
    <w:p w:rsidR="00000000" w:rsidDel="00000000" w:rsidP="00000000" w:rsidRDefault="00000000" w:rsidRPr="00000000" w14:paraId="000000A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indicate that SNN-based models provide </w:t>
      </w:r>
      <w:r w:rsidDel="00000000" w:rsidR="00000000" w:rsidRPr="00000000">
        <w:rPr>
          <w:rFonts w:ascii="Times New Roman" w:cs="Times New Roman" w:eastAsia="Times New Roman" w:hAnsi="Times New Roman"/>
          <w:b w:val="1"/>
          <w:bCs w:val="1"/>
          <w:sz w:val="24"/>
          <w:szCs w:val="24"/>
          <w:rtl w:val="0"/>
        </w:rPr>
        <w:t xml:space="preserve">low inference latency</w:t>
      </w:r>
      <w:r w:rsidDel="00000000" w:rsidR="00000000" w:rsidRPr="00000000">
        <w:rPr>
          <w:rFonts w:ascii="Times New Roman" w:cs="Times New Roman" w:eastAsia="Times New Roman" w:hAnsi="Times New Roman"/>
          <w:sz w:val="24"/>
          <w:szCs w:val="24"/>
          <w:rtl w:val="0"/>
        </w:rPr>
        <w:t xml:space="preserve">, making them suitable for real-time edge AI applications. Due to event-driven computation, processing occurs only when input spikes are present, reducing unnecessary operations.</w:t>
      </w:r>
    </w:p>
    <w:p w:rsidR="00000000" w:rsidDel="00000000" w:rsidP="00000000" w:rsidRDefault="00000000" w:rsidRPr="00000000" w14:paraId="000000A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observations showed that SNN models achieved </w:t>
      </w:r>
      <w:r w:rsidDel="00000000" w:rsidR="00000000" w:rsidRPr="00000000">
        <w:rPr>
          <w:rFonts w:ascii="Times New Roman" w:cs="Times New Roman" w:eastAsia="Times New Roman" w:hAnsi="Times New Roman"/>
          <w:b w:val="1"/>
          <w:bCs w:val="1"/>
          <w:sz w:val="24"/>
          <w:szCs w:val="24"/>
          <w:rtl w:val="0"/>
        </w:rPr>
        <w:t xml:space="preserve">faster or comparable inference times</w:t>
      </w:r>
      <w:r w:rsidDel="00000000" w:rsidR="00000000" w:rsidRPr="00000000">
        <w:rPr>
          <w:rFonts w:ascii="Times New Roman" w:cs="Times New Roman" w:eastAsia="Times New Roman" w:hAnsi="Times New Roman"/>
          <w:sz w:val="24"/>
          <w:szCs w:val="24"/>
          <w:rtl w:val="0"/>
        </w:rPr>
        <w:t xml:space="preserve"> relative to DNN baselines, supporting findings that neuromorphic systems can operate within </w:t>
      </w:r>
      <w:r w:rsidDel="00000000" w:rsidR="00000000" w:rsidRPr="00000000">
        <w:rPr>
          <w:rFonts w:ascii="Times New Roman" w:cs="Times New Roman" w:eastAsia="Times New Roman" w:hAnsi="Times New Roman"/>
          <w:b w:val="1"/>
          <w:bCs w:val="1"/>
          <w:sz w:val="24"/>
          <w:szCs w:val="24"/>
          <w:rtl w:val="0"/>
        </w:rPr>
        <w:t xml:space="preserve">millisecond-level response times</w:t>
      </w:r>
      <w:r w:rsidDel="00000000" w:rsidR="00000000" w:rsidRPr="00000000">
        <w:rPr>
          <w:rFonts w:ascii="Times New Roman" w:cs="Times New Roman" w:eastAsia="Times New Roman" w:hAnsi="Times New Roman"/>
          <w:sz w:val="24"/>
          <w:szCs w:val="24"/>
          <w:rtl w:val="0"/>
        </w:rPr>
        <w:t xml:space="preserve"> for edge tasks.</w:t>
      </w:r>
    </w:p>
    <w:p w:rsidR="00000000" w:rsidDel="00000000" w:rsidP="00000000" w:rsidRDefault="00000000" w:rsidRPr="00000000" w14:paraId="000000A5">
      <w:pPr>
        <w:pStyle w:val="Heading3"/>
        <w:keepNext w:val="0"/>
        <w:keepLines w:val="0"/>
        <w:spacing w:line="360" w:lineRule="auto"/>
        <w:ind w:left="720" w:hanging="360"/>
        <w:rPr>
          <w:rFonts w:ascii="Times New Roman" w:cs="Times New Roman" w:eastAsia="Times New Roman" w:hAnsi="Times New Roman"/>
        </w:rPr>
      </w:pPr>
      <w:bookmarkStart w:colFirst="0" w:colLast="0" w:name="_heading=h.62vz2j1hn5p8" w:id="9"/>
      <w:bookmarkEnd w:id="9"/>
      <w:r w:rsidDel="00000000" w:rsidR="00000000" w:rsidRPr="00000000">
        <w:rPr>
          <w:rFonts w:ascii="Times New Roman" w:cs="Times New Roman" w:eastAsia="Times New Roman" w:hAnsi="Times New Roman"/>
          <w:rtl w:val="0"/>
        </w:rPr>
        <w:t xml:space="preserve">C. Accuracy Evaluation</w:t>
      </w:r>
    </w:p>
    <w:p w:rsidR="00000000" w:rsidDel="00000000" w:rsidP="00000000" w:rsidRDefault="00000000" w:rsidRPr="00000000" w14:paraId="000000A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SNN models on the </w:t>
      </w:r>
      <w:r w:rsidDel="00000000" w:rsidR="00000000" w:rsidRPr="00000000">
        <w:rPr>
          <w:rFonts w:ascii="Times New Roman" w:cs="Times New Roman" w:eastAsia="Times New Roman" w:hAnsi="Times New Roman"/>
          <w:b w:val="1"/>
          <w:bCs w:val="1"/>
          <w:sz w:val="24"/>
          <w:szCs w:val="24"/>
          <w:rtl w:val="0"/>
        </w:rPr>
        <w:t xml:space="preserve">MNIST dataset</w:t>
      </w:r>
      <w:r w:rsidDel="00000000" w:rsidR="00000000" w:rsidRPr="00000000">
        <w:rPr>
          <w:rFonts w:ascii="Times New Roman" w:cs="Times New Roman" w:eastAsia="Times New Roman" w:hAnsi="Times New Roman"/>
          <w:sz w:val="24"/>
          <w:szCs w:val="24"/>
          <w:rtl w:val="0"/>
        </w:rPr>
        <w:t xml:space="preserve"> achieved high classification accuracy, closely matching traditional DNN performance. While slight variations were observed due to spike-based encoding, the results remained within an acceptable range, demonstrating that SNNs can maintain competitive accuracy despite reduced computational complexity.</w:t>
      </w:r>
    </w:p>
    <w:p w:rsidR="00000000" w:rsidDel="00000000" w:rsidP="00000000" w:rsidRDefault="00000000" w:rsidRPr="00000000" w14:paraId="000000A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findings align with existing benchmarks, where neuromorphic systems achieve </w:t>
      </w:r>
      <w:r w:rsidDel="00000000" w:rsidR="00000000" w:rsidRPr="00000000">
        <w:rPr>
          <w:rFonts w:ascii="Times New Roman" w:cs="Times New Roman" w:eastAsia="Times New Roman" w:hAnsi="Times New Roman"/>
          <w:b w:val="1"/>
          <w:bCs w:val="1"/>
          <w:sz w:val="24"/>
          <w:szCs w:val="24"/>
          <w:rtl w:val="0"/>
        </w:rPr>
        <w:t xml:space="preserve">accuracy levels between 89% and 97%</w:t>
      </w:r>
      <w:r w:rsidDel="00000000" w:rsidR="00000000" w:rsidRPr="00000000">
        <w:rPr>
          <w:rFonts w:ascii="Times New Roman" w:cs="Times New Roman" w:eastAsia="Times New Roman" w:hAnsi="Times New Roman"/>
          <w:sz w:val="24"/>
          <w:szCs w:val="24"/>
          <w:rtl w:val="0"/>
        </w:rPr>
        <w:t xml:space="preserve"> on classification tasks.</w:t>
      </w:r>
    </w:p>
    <w:p w:rsidR="00000000" w:rsidDel="00000000" w:rsidP="00000000" w:rsidRDefault="00000000" w:rsidRPr="00000000" w14:paraId="000000A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3"/>
        <w:keepNext w:val="0"/>
        <w:keepLines w:val="0"/>
        <w:spacing w:line="360" w:lineRule="auto"/>
        <w:ind w:left="720" w:hanging="360"/>
        <w:rPr>
          <w:rFonts w:ascii="Times New Roman" w:cs="Times New Roman" w:eastAsia="Times New Roman" w:hAnsi="Times New Roman"/>
        </w:rPr>
      </w:pPr>
      <w:bookmarkStart w:colFirst="0" w:colLast="0" w:name="_heading=h.hfqkvtpuuylt" w:id="10"/>
      <w:bookmarkEnd w:id="10"/>
      <w:r w:rsidDel="00000000" w:rsidR="00000000" w:rsidRPr="00000000">
        <w:rPr>
          <w:rFonts w:ascii="Times New Roman" w:cs="Times New Roman" w:eastAsia="Times New Roman" w:hAnsi="Times New Roman"/>
          <w:rtl w:val="0"/>
        </w:rPr>
        <w:t xml:space="preserve">D. Trade-off Analysis</w:t>
      </w:r>
    </w:p>
    <w:p w:rsidR="00000000" w:rsidDel="00000000" w:rsidP="00000000" w:rsidRDefault="00000000" w:rsidRPr="00000000" w14:paraId="000000A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highlight a key trade-off in neuromorphic computing:</w:t>
      </w:r>
    </w:p>
    <w:p w:rsidR="00000000" w:rsidDel="00000000" w:rsidP="00000000" w:rsidRDefault="00000000" w:rsidRPr="00000000" w14:paraId="000000AB">
      <w:pPr>
        <w:numPr>
          <w:ilvl w:val="0"/>
          <w:numId w:val="9"/>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Significant energy savings and lower latency</w:t>
      </w:r>
    </w:p>
    <w:p w:rsidR="00000000" w:rsidDel="00000000" w:rsidP="00000000" w:rsidRDefault="00000000" w:rsidRPr="00000000" w14:paraId="000000AC">
      <w:pPr>
        <w:numPr>
          <w:ilvl w:val="0"/>
          <w:numId w:val="9"/>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Slight variations in accuracy depending on encoding and training methods</w:t>
      </w:r>
    </w:p>
    <w:p w:rsidR="00000000" w:rsidDel="00000000" w:rsidP="00000000" w:rsidRDefault="00000000" w:rsidRPr="00000000" w14:paraId="000000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with optimized techniques such as surrogate gradient learning and rate-based encoding, this trade-off can be minimized, making SNNs a practical alternative for edge AI systems.</w:t>
      </w:r>
    </w:p>
    <w:p w:rsidR="00000000" w:rsidDel="00000000" w:rsidP="00000000" w:rsidRDefault="00000000" w:rsidRPr="00000000" w14:paraId="000000AE">
      <w:pPr>
        <w:pStyle w:val="Heading3"/>
        <w:keepNext w:val="0"/>
        <w:keepLines w:val="0"/>
        <w:spacing w:line="360" w:lineRule="auto"/>
        <w:ind w:left="720" w:hanging="360"/>
        <w:rPr>
          <w:rFonts w:ascii="Times New Roman" w:cs="Times New Roman" w:eastAsia="Times New Roman" w:hAnsi="Times New Roman"/>
        </w:rPr>
      </w:pPr>
      <w:bookmarkStart w:colFirst="0" w:colLast="0" w:name="_heading=h.w1o1j0qrnbe2" w:id="11"/>
      <w:bookmarkEnd w:id="11"/>
      <w:r w:rsidDel="00000000" w:rsidR="00000000" w:rsidRPr="00000000">
        <w:rPr>
          <w:rFonts w:ascii="Times New Roman" w:cs="Times New Roman" w:eastAsia="Times New Roman" w:hAnsi="Times New Roman"/>
          <w:rtl w:val="0"/>
        </w:rPr>
        <w:t xml:space="preserve">E. Overall Observation</w:t>
      </w:r>
    </w:p>
    <w:p w:rsidR="00000000" w:rsidDel="00000000" w:rsidP="00000000" w:rsidRDefault="00000000" w:rsidRPr="00000000" w14:paraId="000000A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simulation results validate that neuromorphic computing offers a </w:t>
      </w:r>
      <w:r w:rsidDel="00000000" w:rsidR="00000000" w:rsidRPr="00000000">
        <w:rPr>
          <w:rFonts w:ascii="Times New Roman" w:cs="Times New Roman" w:eastAsia="Times New Roman" w:hAnsi="Times New Roman"/>
          <w:b w:val="1"/>
          <w:bCs w:val="1"/>
          <w:sz w:val="24"/>
          <w:szCs w:val="24"/>
          <w:rtl w:val="0"/>
        </w:rPr>
        <w:t xml:space="preserve">highly efficient alternative to conventional architectures</w:t>
      </w:r>
      <w:r w:rsidDel="00000000" w:rsidR="00000000" w:rsidRPr="00000000">
        <w:rPr>
          <w:rFonts w:ascii="Times New Roman" w:cs="Times New Roman" w:eastAsia="Times New Roman" w:hAnsi="Times New Roman"/>
          <w:sz w:val="24"/>
          <w:szCs w:val="24"/>
          <w:rtl w:val="0"/>
        </w:rPr>
        <w:t xml:space="preserve">, particularly for applications requiring low power consumption, fast response times, and real-time processing. These findings reinforce the suitability of neuromorphic systems for deployment in domains such as IoT, healthcare monitoring, and smart sensing environments.</w:t>
      </w:r>
    </w:p>
    <w:p w:rsidR="00000000" w:rsidDel="00000000" w:rsidP="00000000" w:rsidRDefault="00000000" w:rsidRPr="00000000" w14:paraId="000000B0">
      <w:pPr>
        <w:spacing w:line="480"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B1">
      <w:pPr>
        <w:spacing w:line="48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 CONCLUSION AND FUTURE SCOPE</w:t>
      </w:r>
    </w:p>
    <w:p w:rsidR="00000000" w:rsidDel="00000000" w:rsidP="00000000" w:rsidRDefault="00000000" w:rsidRPr="00000000" w14:paraId="000000B2">
      <w:pPr>
        <w:pStyle w:val="Heading3"/>
        <w:keepNext w:val="0"/>
        <w:keepLines w:val="0"/>
        <w:spacing w:line="360" w:lineRule="auto"/>
        <w:rPr>
          <w:rFonts w:ascii="Times New Roman" w:cs="Times New Roman" w:eastAsia="Times New Roman" w:hAnsi="Times New Roman"/>
        </w:rPr>
      </w:pPr>
      <w:bookmarkStart w:colFirst="0" w:colLast="0" w:name="_heading=h.tpmnp17to3gi" w:id="12"/>
      <w:bookmarkEnd w:id="12"/>
      <w:r w:rsidDel="00000000" w:rsidR="00000000" w:rsidRPr="00000000">
        <w:rPr>
          <w:rFonts w:ascii="Times New Roman" w:cs="Times New Roman" w:eastAsia="Times New Roman" w:hAnsi="Times New Roman"/>
          <w:rtl w:val="0"/>
        </w:rPr>
        <w:t xml:space="preserve">A. Conclusion</w:t>
      </w:r>
    </w:p>
    <w:p w:rsidR="00000000" w:rsidDel="00000000" w:rsidP="00000000" w:rsidRDefault="00000000" w:rsidRPr="00000000" w14:paraId="000000B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explored the role of </w:t>
      </w:r>
      <w:r w:rsidDel="00000000" w:rsidR="00000000" w:rsidRPr="00000000">
        <w:rPr>
          <w:rFonts w:ascii="Times New Roman" w:cs="Times New Roman" w:eastAsia="Times New Roman" w:hAnsi="Times New Roman"/>
          <w:b w:val="1"/>
          <w:bCs w:val="1"/>
          <w:sz w:val="24"/>
          <w:szCs w:val="24"/>
          <w:rtl w:val="0"/>
        </w:rPr>
        <w:t xml:space="preserve">neuromorphic computing</w:t>
      </w:r>
      <w:r w:rsidDel="00000000" w:rsidR="00000000" w:rsidRPr="00000000">
        <w:rPr>
          <w:rFonts w:ascii="Times New Roman" w:cs="Times New Roman" w:eastAsia="Times New Roman" w:hAnsi="Times New Roman"/>
          <w:sz w:val="24"/>
          <w:szCs w:val="24"/>
          <w:rtl w:val="0"/>
        </w:rPr>
        <w:t xml:space="preserve"> as an energy-efficient alternative to conventional AI hardware for edge applications. Through both </w:t>
      </w:r>
      <w:r w:rsidDel="00000000" w:rsidR="00000000" w:rsidRPr="00000000">
        <w:rPr>
          <w:rFonts w:ascii="Times New Roman" w:cs="Times New Roman" w:eastAsia="Times New Roman" w:hAnsi="Times New Roman"/>
          <w:b w:val="1"/>
          <w:bCs w:val="1"/>
          <w:sz w:val="24"/>
          <w:szCs w:val="24"/>
          <w:rtl w:val="0"/>
        </w:rPr>
        <w:t xml:space="preserve">literature analysis and simulation-based validation</w:t>
      </w:r>
      <w:r w:rsidDel="00000000" w:rsidR="00000000" w:rsidRPr="00000000">
        <w:rPr>
          <w:rFonts w:ascii="Times New Roman" w:cs="Times New Roman" w:eastAsia="Times New Roman" w:hAnsi="Times New Roman"/>
          <w:sz w:val="24"/>
          <w:szCs w:val="24"/>
          <w:rtl w:val="0"/>
        </w:rPr>
        <w:t xml:space="preserve">, the research demonstrated that spiking neural networks (SNNs) and neuromorphic architectures can significantly reduce power consumption while maintaining competitive accuracy and low inference latency.</w:t>
      </w:r>
    </w:p>
    <w:p w:rsidR="00000000" w:rsidDel="00000000" w:rsidP="00000000" w:rsidRDefault="00000000" w:rsidRPr="00000000" w14:paraId="000000B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results obtained using Brian2 and SNNTorch validated the core advantages of event-driven computation, where processing occurs only when meaningful input is present. Compared to traditional deep neural networks (DNNs), SNN-based models showed improved efficiency and suitability for real-time, low-power environments such as IoT devices and embedded systems. These findings are consistent with existing research, which reports </w:t>
      </w:r>
      <w:r w:rsidDel="00000000" w:rsidR="00000000" w:rsidRPr="00000000">
        <w:rPr>
          <w:rFonts w:ascii="Times New Roman" w:cs="Times New Roman" w:eastAsia="Times New Roman" w:hAnsi="Times New Roman"/>
          <w:b w:val="1"/>
          <w:bCs w:val="1"/>
          <w:sz w:val="24"/>
          <w:szCs w:val="24"/>
          <w:rtl w:val="0"/>
        </w:rPr>
        <w:t xml:space="preserve">energy savings of up to 90–96%</w:t>
      </w:r>
      <w:r w:rsidDel="00000000" w:rsidR="00000000" w:rsidRPr="00000000">
        <w:rPr>
          <w:rFonts w:ascii="Times New Roman" w:cs="Times New Roman" w:eastAsia="Times New Roman" w:hAnsi="Times New Roman"/>
          <w:sz w:val="24"/>
          <w:szCs w:val="24"/>
          <w:rtl w:val="0"/>
        </w:rPr>
        <w:t xml:space="preserve">, millisecond-level latency, and high accuracy across various tasks.</w:t>
      </w:r>
    </w:p>
    <w:p w:rsidR="00000000" w:rsidDel="00000000" w:rsidP="00000000" w:rsidRDefault="00000000" w:rsidRPr="00000000" w14:paraId="000000B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neuromorphic computing emerges as a </w:t>
      </w:r>
      <w:r w:rsidDel="00000000" w:rsidR="00000000" w:rsidRPr="00000000">
        <w:rPr>
          <w:rFonts w:ascii="Times New Roman" w:cs="Times New Roman" w:eastAsia="Times New Roman" w:hAnsi="Times New Roman"/>
          <w:b w:val="1"/>
          <w:bCs w:val="1"/>
          <w:sz w:val="24"/>
          <w:szCs w:val="24"/>
          <w:rtl w:val="0"/>
        </w:rPr>
        <w:t xml:space="preserve">promising and practical solution</w:t>
      </w:r>
      <w:r w:rsidDel="00000000" w:rsidR="00000000" w:rsidRPr="00000000">
        <w:rPr>
          <w:rFonts w:ascii="Times New Roman" w:cs="Times New Roman" w:eastAsia="Times New Roman" w:hAnsi="Times New Roman"/>
          <w:sz w:val="24"/>
          <w:szCs w:val="24"/>
          <w:rtl w:val="0"/>
        </w:rPr>
        <w:t xml:space="preserve"> for next-generation edge AI systems, offering a balance between performance, efficiency, and scalability.</w:t>
      </w:r>
    </w:p>
    <w:p w:rsidR="00000000" w:rsidDel="00000000" w:rsidP="00000000" w:rsidRDefault="00000000" w:rsidRPr="00000000" w14:paraId="000000B6">
      <w:pPr>
        <w:pStyle w:val="Heading3"/>
        <w:keepNext w:val="0"/>
        <w:keepLines w:val="0"/>
        <w:spacing w:line="360" w:lineRule="auto"/>
        <w:rPr>
          <w:rFonts w:ascii="Times New Roman" w:cs="Times New Roman" w:eastAsia="Times New Roman" w:hAnsi="Times New Roman"/>
        </w:rPr>
      </w:pPr>
      <w:bookmarkStart w:colFirst="0" w:colLast="0" w:name="_heading=h.wb1pofi7vt5i" w:id="13"/>
      <w:bookmarkEnd w:id="13"/>
      <w:r w:rsidDel="00000000" w:rsidR="00000000" w:rsidRPr="00000000">
        <w:rPr>
          <w:rFonts w:ascii="Times New Roman" w:cs="Times New Roman" w:eastAsia="Times New Roman" w:hAnsi="Times New Roman"/>
          <w:rtl w:val="0"/>
        </w:rPr>
        <w:t xml:space="preserve">B. Future Scope</w:t>
      </w:r>
    </w:p>
    <w:p w:rsidR="00000000" w:rsidDel="00000000" w:rsidP="00000000" w:rsidRDefault="00000000" w:rsidRPr="00000000" w14:paraId="000000B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advantages, neuromorphic computing is still an evolving field with several opportunities for further research and development:</w:t>
      </w:r>
    </w:p>
    <w:p w:rsidR="00000000" w:rsidDel="00000000" w:rsidP="00000000" w:rsidRDefault="00000000" w:rsidRPr="00000000" w14:paraId="000000B8">
      <w:pPr>
        <w:numPr>
          <w:ilvl w:val="0"/>
          <w:numId w:val="10"/>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Improved Training Techniques:</w:t>
      </w:r>
      <w:r w:rsidDel="00000000" w:rsidR="00000000" w:rsidRPr="00000000">
        <w:rPr>
          <w:rFonts w:ascii="Times New Roman" w:cs="Times New Roman" w:eastAsia="Times New Roman" w:hAnsi="Times New Roman"/>
          <w:sz w:val="24"/>
          <w:szCs w:val="24"/>
          <w:rtl w:val="0"/>
        </w:rPr>
        <w:t xml:space="preserve"> Developing more efficient and stable training methods for SNNs, especially for complex datasets beyond MNIST.</w:t>
      </w:r>
    </w:p>
    <w:p w:rsidR="00000000" w:rsidDel="00000000" w:rsidP="00000000" w:rsidRDefault="00000000" w:rsidRPr="00000000" w14:paraId="000000B9">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Advanced Datasets:</w:t>
      </w:r>
      <w:r w:rsidDel="00000000" w:rsidR="00000000" w:rsidRPr="00000000">
        <w:rPr>
          <w:rFonts w:ascii="Times New Roman" w:cs="Times New Roman" w:eastAsia="Times New Roman" w:hAnsi="Times New Roman"/>
          <w:sz w:val="24"/>
          <w:szCs w:val="24"/>
          <w:rtl w:val="0"/>
        </w:rPr>
        <w:t xml:space="preserve"> Expanding the use of event-based datasets (e.g., neuromorphic vision sensors) to better align with spike-driven processing.</w:t>
      </w:r>
    </w:p>
    <w:p w:rsidR="00000000" w:rsidDel="00000000" w:rsidP="00000000" w:rsidRDefault="00000000" w:rsidRPr="00000000" w14:paraId="000000BA">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Integration:</w:t>
      </w:r>
      <w:r w:rsidDel="00000000" w:rsidR="00000000" w:rsidRPr="00000000">
        <w:rPr>
          <w:rFonts w:ascii="Times New Roman" w:cs="Times New Roman" w:eastAsia="Times New Roman" w:hAnsi="Times New Roman"/>
          <w:sz w:val="24"/>
          <w:szCs w:val="24"/>
          <w:rtl w:val="0"/>
        </w:rPr>
        <w:t xml:space="preserve"> Implementing and testing models on real neuromorphic chips such as Intel Loihi or IBM TrueNorth for real-world validation.</w:t>
      </w:r>
    </w:p>
    <w:p w:rsidR="00000000" w:rsidDel="00000000" w:rsidP="00000000" w:rsidRDefault="00000000" w:rsidRPr="00000000" w14:paraId="000000BB">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Hybrid Architectures:</w:t>
      </w:r>
      <w:r w:rsidDel="00000000" w:rsidR="00000000" w:rsidRPr="00000000">
        <w:rPr>
          <w:rFonts w:ascii="Times New Roman" w:cs="Times New Roman" w:eastAsia="Times New Roman" w:hAnsi="Times New Roman"/>
          <w:sz w:val="24"/>
          <w:szCs w:val="24"/>
          <w:rtl w:val="0"/>
        </w:rPr>
        <w:t xml:space="preserve"> Exploring systems that combine SNNs and traditional neural networks to balance precision and efficiency.</w:t>
      </w:r>
    </w:p>
    <w:p w:rsidR="00000000" w:rsidDel="00000000" w:rsidP="00000000" w:rsidRDefault="00000000" w:rsidRPr="00000000" w14:paraId="000000BC">
      <w:pPr>
        <w:numPr>
          <w:ilvl w:val="0"/>
          <w:numId w:val="10"/>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Edge AI Applications:</w:t>
      </w:r>
      <w:r w:rsidDel="00000000" w:rsidR="00000000" w:rsidRPr="00000000">
        <w:rPr>
          <w:rFonts w:ascii="Times New Roman" w:cs="Times New Roman" w:eastAsia="Times New Roman" w:hAnsi="Times New Roman"/>
          <w:sz w:val="24"/>
          <w:szCs w:val="24"/>
          <w:rtl w:val="0"/>
        </w:rPr>
        <w:t xml:space="preserve"> Applying neuromorphic systems to domains such as autonomous driving, smart healthcare monitoring, robotics, and industrial IoT.</w:t>
      </w:r>
    </w:p>
    <w:p w:rsidR="00000000" w:rsidDel="00000000" w:rsidP="00000000" w:rsidRDefault="00000000" w:rsidRPr="00000000" w14:paraId="000000BD">
      <w:pPr>
        <w:numPr>
          <w:ilvl w:val="0"/>
          <w:numId w:val="10"/>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Algorithm–Hardware Co-design:</w:t>
      </w:r>
      <w:r w:rsidDel="00000000" w:rsidR="00000000" w:rsidRPr="00000000">
        <w:rPr>
          <w:rFonts w:ascii="Times New Roman" w:cs="Times New Roman" w:eastAsia="Times New Roman" w:hAnsi="Times New Roman"/>
          <w:sz w:val="24"/>
          <w:szCs w:val="24"/>
          <w:rtl w:val="0"/>
        </w:rPr>
        <w:t xml:space="preserve"> Designing algorithms that are optimized specifically for neuromorphic hardware to maximize performance gains.</w:t>
      </w:r>
    </w:p>
    <w:p w:rsidR="00000000" w:rsidDel="00000000" w:rsidP="00000000" w:rsidRDefault="00000000" w:rsidRPr="00000000" w14:paraId="000000B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continued advancements in both hardware and software, neuromorphic computing has the potential to become a </w:t>
      </w:r>
      <w:r w:rsidDel="00000000" w:rsidR="00000000" w:rsidRPr="00000000">
        <w:rPr>
          <w:rFonts w:ascii="Times New Roman" w:cs="Times New Roman" w:eastAsia="Times New Roman" w:hAnsi="Times New Roman"/>
          <w:b w:val="1"/>
          <w:bCs w:val="1"/>
          <w:sz w:val="24"/>
          <w:szCs w:val="24"/>
          <w:rtl w:val="0"/>
        </w:rPr>
        <w:t xml:space="preserve">standard paradigm in edge AI</w:t>
      </w:r>
      <w:r w:rsidDel="00000000" w:rsidR="00000000" w:rsidRPr="00000000">
        <w:rPr>
          <w:rFonts w:ascii="Times New Roman" w:cs="Times New Roman" w:eastAsia="Times New Roman" w:hAnsi="Times New Roman"/>
          <w:sz w:val="24"/>
          <w:szCs w:val="24"/>
          <w:rtl w:val="0"/>
        </w:rPr>
        <w:t xml:space="preserve">, enabling intelligent systems that are faster, more adaptive, and significantly more energy-efficient.</w:t>
      </w:r>
    </w:p>
    <w:p w:rsidR="00000000" w:rsidDel="00000000" w:rsidP="00000000" w:rsidRDefault="00000000" w:rsidRPr="00000000" w14:paraId="000000BF">
      <w:pPr>
        <w:spacing w:line="360" w:lineRule="auto"/>
        <w:ind w:left="0" w:firstLine="0"/>
        <w:jc w:val="center"/>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32"/>
          <w:szCs w:val="32"/>
          <w:rtl w:val="0"/>
        </w:rPr>
        <w:t xml:space="preserve">7. REFERENCES</w:t>
        <w:br w:type="textWrapping"/>
      </w:r>
      <w:r w:rsidDel="00000000" w:rsidR="00000000" w:rsidRPr="00000000">
        <w:rPr>
          <w:rtl w:val="0"/>
        </w:rPr>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 N. Alajlan and D. M. Ibrahim, “TinyML: Enabling inference deep learning models on ultra-low-power IoT edge devices for AI applications,” </w:t>
      </w:r>
      <w:r w:rsidDel="00000000" w:rsidR="00000000" w:rsidRPr="00000000">
        <w:rPr>
          <w:rFonts w:ascii="Times New Roman" w:cs="Times New Roman" w:eastAsia="Times New Roman" w:hAnsi="Times New Roman"/>
          <w:i w:val="1"/>
          <w:iCs w:val="1"/>
          <w:sz w:val="24"/>
          <w:szCs w:val="24"/>
          <w:rtl w:val="0"/>
        </w:rPr>
        <w:t xml:space="preserve">Micromachines</w:t>
      </w:r>
      <w:r w:rsidDel="00000000" w:rsidR="00000000" w:rsidRPr="00000000">
        <w:rPr>
          <w:rFonts w:ascii="Times New Roman" w:cs="Times New Roman" w:eastAsia="Times New Roman" w:hAnsi="Times New Roman"/>
          <w:sz w:val="24"/>
          <w:szCs w:val="24"/>
          <w:rtl w:val="0"/>
        </w:rPr>
        <w:t xml:space="preserve">, vol. 13, no. 6, p. 851, 2022.</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 Y. L. Imanov, D. U. Kulali, T. Yilmaz, D. Erisken, and R. I. Turhan, “Energy-Efficient Neuromorphic Computing for Edge AI: A Comprehensive Framework with Adaptive Spiking Neural Networks and Hardware-Aware Optimization,” </w:t>
      </w:r>
      <w:r w:rsidDel="00000000" w:rsidR="00000000" w:rsidRPr="00000000">
        <w:rPr>
          <w:rFonts w:ascii="Times New Roman" w:cs="Times New Roman" w:eastAsia="Times New Roman" w:hAnsi="Times New Roman"/>
          <w:i w:val="1"/>
          <w:iCs w:val="1"/>
          <w:sz w:val="24"/>
          <w:szCs w:val="24"/>
          <w:rtl w:val="0"/>
        </w:rPr>
        <w:t xml:space="preserve">IEEE Transactions on Neural Networks and Learning Systems</w:t>
      </w:r>
      <w:r w:rsidDel="00000000" w:rsidR="00000000" w:rsidRPr="00000000">
        <w:rPr>
          <w:rFonts w:ascii="Times New Roman" w:cs="Times New Roman" w:eastAsia="Times New Roman" w:hAnsi="Times New Roman"/>
          <w:sz w:val="24"/>
          <w:szCs w:val="24"/>
          <w:rtl w:val="0"/>
        </w:rPr>
        <w:t xml:space="preserve">, arXiv:2602.02439v1, 2026.</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 Liu, H. Yu, and Y. Chai, “Low-power computing with neuromorphic engineering,” </w:t>
      </w:r>
      <w:r w:rsidDel="00000000" w:rsidR="00000000" w:rsidRPr="00000000">
        <w:rPr>
          <w:rFonts w:ascii="Times New Roman" w:cs="Times New Roman" w:eastAsia="Times New Roman" w:hAnsi="Times New Roman"/>
          <w:i w:val="1"/>
          <w:iCs w:val="1"/>
          <w:sz w:val="24"/>
          <w:szCs w:val="24"/>
          <w:rtl w:val="0"/>
        </w:rPr>
        <w:t xml:space="preserve">Advanced Intelligent Systems</w:t>
      </w:r>
      <w:r w:rsidDel="00000000" w:rsidR="00000000" w:rsidRPr="00000000">
        <w:rPr>
          <w:rFonts w:ascii="Times New Roman" w:cs="Times New Roman" w:eastAsia="Times New Roman" w:hAnsi="Times New Roman"/>
          <w:sz w:val="24"/>
          <w:szCs w:val="24"/>
          <w:rtl w:val="0"/>
        </w:rPr>
        <w:t xml:space="preserve">, vol. 3, no. 2, p. 2000150, 2021.</w:t>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 Davies et al., “Loihi: A neuromorphic manycore processor with on-chip learning,” </w:t>
      </w:r>
      <w:r w:rsidDel="00000000" w:rsidR="00000000" w:rsidRPr="00000000">
        <w:rPr>
          <w:rFonts w:ascii="Times New Roman" w:cs="Times New Roman" w:eastAsia="Times New Roman" w:hAnsi="Times New Roman"/>
          <w:i w:val="1"/>
          <w:iCs w:val="1"/>
          <w:sz w:val="24"/>
          <w:szCs w:val="24"/>
          <w:rtl w:val="0"/>
        </w:rPr>
        <w:t xml:space="preserve">IEEE Micro</w:t>
      </w:r>
      <w:r w:rsidDel="00000000" w:rsidR="00000000" w:rsidRPr="00000000">
        <w:rPr>
          <w:rFonts w:ascii="Times New Roman" w:cs="Times New Roman" w:eastAsia="Times New Roman" w:hAnsi="Times New Roman"/>
          <w:sz w:val="24"/>
          <w:szCs w:val="24"/>
          <w:rtl w:val="0"/>
        </w:rPr>
        <w:t xml:space="preserve">, vol. 38, no. 1, pp. 82–99, Jan./Feb. 2018.</w:t>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J. Sawada et al., “TrueNorth ecosystem for brain-inspired computing: Scalable systems, software, and applications,” in </w:t>
      </w:r>
      <w:r w:rsidDel="00000000" w:rsidR="00000000" w:rsidRPr="00000000">
        <w:rPr>
          <w:rFonts w:ascii="Times New Roman" w:cs="Times New Roman" w:eastAsia="Times New Roman" w:hAnsi="Times New Roman"/>
          <w:i w:val="1"/>
          <w:iCs w:val="1"/>
          <w:sz w:val="24"/>
          <w:szCs w:val="24"/>
          <w:rtl w:val="0"/>
        </w:rPr>
        <w:t xml:space="preserve">Proc. SC16</w:t>
      </w:r>
      <w:r w:rsidDel="00000000" w:rsidR="00000000" w:rsidRPr="00000000">
        <w:rPr>
          <w:rFonts w:ascii="Times New Roman" w:cs="Times New Roman" w:eastAsia="Times New Roman" w:hAnsi="Times New Roman"/>
          <w:sz w:val="24"/>
          <w:szCs w:val="24"/>
          <w:rtl w:val="0"/>
        </w:rPr>
        <w:t xml:space="preserve">, Salt Lake City, UT, USA, 2016, pp. 130–141.</w:t>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 Saini and D. K. Gupta, “Neuromorphic computing for sustainable AI: Energy-efficient architectures for resource-constrained environments,” </w:t>
      </w:r>
      <w:r w:rsidDel="00000000" w:rsidR="00000000" w:rsidRPr="00000000">
        <w:rPr>
          <w:rFonts w:ascii="Times New Roman" w:cs="Times New Roman" w:eastAsia="Times New Roman" w:hAnsi="Times New Roman"/>
          <w:i w:val="1"/>
          <w:iCs w:val="1"/>
          <w:sz w:val="24"/>
          <w:szCs w:val="24"/>
          <w:rtl w:val="0"/>
        </w:rPr>
        <w:t xml:space="preserve">Journal of Biodiversity and Environmental Sciences</w:t>
      </w:r>
      <w:r w:rsidDel="00000000" w:rsidR="00000000" w:rsidRPr="00000000">
        <w:rPr>
          <w:rFonts w:ascii="Times New Roman" w:cs="Times New Roman" w:eastAsia="Times New Roman" w:hAnsi="Times New Roman"/>
          <w:sz w:val="24"/>
          <w:szCs w:val="24"/>
          <w:rtl w:val="0"/>
        </w:rPr>
        <w:t xml:space="preserve">, vol. 26, no. 6, pp. 1–8, 2025.</w:t>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V. G. Vaibhav, “A neuromorphic-inspired, low-power VLSI architecture for edge AI in IoT sensor nodes,” </w:t>
      </w:r>
      <w:r w:rsidDel="00000000" w:rsidR="00000000" w:rsidRPr="00000000">
        <w:rPr>
          <w:rFonts w:ascii="Times New Roman" w:cs="Times New Roman" w:eastAsia="Times New Roman" w:hAnsi="Times New Roman"/>
          <w:i w:val="1"/>
          <w:iCs w:val="1"/>
          <w:sz w:val="24"/>
          <w:szCs w:val="24"/>
          <w:rtl w:val="0"/>
        </w:rPr>
        <w:t xml:space="preserve">Journal of Microelectronics and Solid State Devices</w:t>
      </w:r>
      <w:r w:rsidDel="00000000" w:rsidR="00000000" w:rsidRPr="00000000">
        <w:rPr>
          <w:rFonts w:ascii="Times New Roman" w:cs="Times New Roman" w:eastAsia="Times New Roman" w:hAnsi="Times New Roman"/>
          <w:sz w:val="24"/>
          <w:szCs w:val="24"/>
          <w:rtl w:val="0"/>
        </w:rPr>
        <w:t xml:space="preserve">, vol. 12, no. 2, pp. 41–47, 2025.</w:t>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R. S. Das, “Emerging neuromorphic computing for edge AI: A systematic literature review,” </w:t>
      </w:r>
      <w:r w:rsidDel="00000000" w:rsidR="00000000" w:rsidRPr="00000000">
        <w:rPr>
          <w:rFonts w:ascii="Times New Roman" w:cs="Times New Roman" w:eastAsia="Times New Roman" w:hAnsi="Times New Roman"/>
          <w:i w:val="1"/>
          <w:iCs w:val="1"/>
          <w:sz w:val="24"/>
          <w:szCs w:val="24"/>
          <w:rtl w:val="0"/>
        </w:rPr>
        <w:t xml:space="preserve">Journal of Technological Innovations</w:t>
      </w:r>
      <w:r w:rsidDel="00000000" w:rsidR="00000000" w:rsidRPr="00000000">
        <w:rPr>
          <w:rFonts w:ascii="Times New Roman" w:cs="Times New Roman" w:eastAsia="Times New Roman" w:hAnsi="Times New Roman"/>
          <w:sz w:val="24"/>
          <w:szCs w:val="24"/>
          <w:rtl w:val="0"/>
        </w:rPr>
        <w:t xml:space="preserve">, vol. 5, no. 1, 2024.</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 I. Nwakanma, J. W. Kim, J. M. Lee, and D. S. Kim, “Edge AI prospect using the NeuroEdge computing system,” </w:t>
      </w:r>
      <w:r w:rsidDel="00000000" w:rsidR="00000000" w:rsidRPr="00000000">
        <w:rPr>
          <w:rFonts w:ascii="Times New Roman" w:cs="Times New Roman" w:eastAsia="Times New Roman" w:hAnsi="Times New Roman"/>
          <w:i w:val="1"/>
          <w:iCs w:val="1"/>
          <w:sz w:val="24"/>
          <w:szCs w:val="24"/>
          <w:rtl w:val="0"/>
        </w:rPr>
        <w:t xml:space="preserve">ICT Express</w:t>
      </w:r>
      <w:r w:rsidDel="00000000" w:rsidR="00000000" w:rsidRPr="00000000">
        <w:rPr>
          <w:rFonts w:ascii="Times New Roman" w:cs="Times New Roman" w:eastAsia="Times New Roman" w:hAnsi="Times New Roman"/>
          <w:sz w:val="24"/>
          <w:szCs w:val="24"/>
          <w:rtl w:val="0"/>
        </w:rPr>
        <w:t xml:space="preserve">, vol. 7, no. 2, pp. 152–157, 2021.</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 Luo et al., “Achieving green AI with energy-efficient deep learning using neuromorphic computing,” </w:t>
      </w:r>
      <w:r w:rsidDel="00000000" w:rsidR="00000000" w:rsidRPr="00000000">
        <w:rPr>
          <w:rFonts w:ascii="Times New Roman" w:cs="Times New Roman" w:eastAsia="Times New Roman" w:hAnsi="Times New Roman"/>
          <w:i w:val="1"/>
          <w:iCs w:val="1"/>
          <w:sz w:val="24"/>
          <w:szCs w:val="24"/>
          <w:rtl w:val="0"/>
        </w:rPr>
        <w:t xml:space="preserve">Communications of the ACM</w:t>
      </w:r>
      <w:r w:rsidDel="00000000" w:rsidR="00000000" w:rsidRPr="00000000">
        <w:rPr>
          <w:rFonts w:ascii="Times New Roman" w:cs="Times New Roman" w:eastAsia="Times New Roman" w:hAnsi="Times New Roman"/>
          <w:sz w:val="24"/>
          <w:szCs w:val="24"/>
          <w:rtl w:val="0"/>
        </w:rPr>
        <w:t xml:space="preserve">, vol. 66, no. 7, pp. 52–57, 2023.</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Z. Xia et al., “Low-power memristor for neuromorphic computing: From materials to applications,” </w:t>
      </w:r>
      <w:r w:rsidDel="00000000" w:rsidR="00000000" w:rsidRPr="00000000">
        <w:rPr>
          <w:rFonts w:ascii="Times New Roman" w:cs="Times New Roman" w:eastAsia="Times New Roman" w:hAnsi="Times New Roman"/>
          <w:i w:val="1"/>
          <w:iCs w:val="1"/>
          <w:sz w:val="24"/>
          <w:szCs w:val="24"/>
          <w:rtl w:val="0"/>
        </w:rPr>
        <w:t xml:space="preserve">Nano-Micro Letters</w:t>
      </w:r>
      <w:r w:rsidDel="00000000" w:rsidR="00000000" w:rsidRPr="00000000">
        <w:rPr>
          <w:rFonts w:ascii="Times New Roman" w:cs="Times New Roman" w:eastAsia="Times New Roman" w:hAnsi="Times New Roman"/>
          <w:sz w:val="24"/>
          <w:szCs w:val="24"/>
          <w:rtl w:val="0"/>
        </w:rPr>
        <w:t xml:space="preserve">, vol. 17, no. 1, p. 217, 2025.</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L. Jussinmaki, J. Plosila, and H. Haghbayan, “Bringing edge AI to low-power nRF and STM microcontrollers,” </w:t>
      </w:r>
      <w:r w:rsidDel="00000000" w:rsidR="00000000" w:rsidRPr="00000000">
        <w:rPr>
          <w:rFonts w:ascii="Times New Roman" w:cs="Times New Roman" w:eastAsia="Times New Roman" w:hAnsi="Times New Roman"/>
          <w:i w:val="1"/>
          <w:iCs w:val="1"/>
          <w:sz w:val="24"/>
          <w:szCs w:val="24"/>
          <w:rtl w:val="0"/>
        </w:rPr>
        <w:t xml:space="preserve">Robotics and Autonomous Systems</w:t>
      </w:r>
      <w:r w:rsidDel="00000000" w:rsidR="00000000" w:rsidRPr="00000000">
        <w:rPr>
          <w:rFonts w:ascii="Times New Roman" w:cs="Times New Roman" w:eastAsia="Times New Roman" w:hAnsi="Times New Roman"/>
          <w:sz w:val="24"/>
          <w:szCs w:val="24"/>
          <w:rtl w:val="0"/>
        </w:rPr>
        <w:t xml:space="preserve">, 2025.</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N. S. Sigala, “Edge AI for energy-efficient computing: A systematic review of strategies, challenges, and future directions,” </w:t>
      </w:r>
      <w:r w:rsidDel="00000000" w:rsidR="00000000" w:rsidRPr="00000000">
        <w:rPr>
          <w:rFonts w:ascii="Times New Roman" w:cs="Times New Roman" w:eastAsia="Times New Roman" w:hAnsi="Times New Roman"/>
          <w:i w:val="1"/>
          <w:iCs w:val="1"/>
          <w:sz w:val="24"/>
          <w:szCs w:val="24"/>
          <w:rtl w:val="0"/>
        </w:rPr>
        <w:t xml:space="preserve">International Journal of Business and Computational Science</w:t>
      </w:r>
      <w:r w:rsidDel="00000000" w:rsidR="00000000" w:rsidRPr="00000000">
        <w:rPr>
          <w:rFonts w:ascii="Times New Roman" w:cs="Times New Roman" w:eastAsia="Times New Roman" w:hAnsi="Times New Roman"/>
          <w:sz w:val="24"/>
          <w:szCs w:val="24"/>
          <w:rtl w:val="0"/>
        </w:rPr>
        <w:t xml:space="preserve">, vol. 2, no. 1, 2025.</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R. V. W. Putra, P. Wickramasinghe, and M. Shafique, “Enabling efficient processing of spiking neural networks with on-chip learning on commodity neuromorphic processors for edge AI systems,” arXiv:2504.00957, 2025.</w:t>
      </w:r>
    </w:p>
    <w:p w:rsidR="00000000" w:rsidDel="00000000" w:rsidP="00000000" w:rsidRDefault="00000000" w:rsidRPr="00000000" w14:paraId="000000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[15] L. Ye et al., “Research progress on low-power artificial intelligence of things (AIoT) chip design,” </w:t>
      </w:r>
      <w:r w:rsidDel="00000000" w:rsidR="00000000" w:rsidRPr="00000000">
        <w:rPr>
          <w:rFonts w:ascii="Times New Roman" w:cs="Times New Roman" w:eastAsia="Times New Roman" w:hAnsi="Times New Roman"/>
          <w:i w:val="1"/>
          <w:iCs w:val="1"/>
          <w:sz w:val="24"/>
          <w:szCs w:val="24"/>
          <w:rtl w:val="0"/>
        </w:rPr>
        <w:t xml:space="preserve">Science China Information Sciences</w:t>
      </w:r>
      <w:r w:rsidDel="00000000" w:rsidR="00000000" w:rsidRPr="00000000">
        <w:rPr>
          <w:rFonts w:ascii="Times New Roman" w:cs="Times New Roman" w:eastAsia="Times New Roman" w:hAnsi="Times New Roman"/>
          <w:sz w:val="24"/>
          <w:szCs w:val="24"/>
          <w:rtl w:val="0"/>
        </w:rPr>
        <w:t xml:space="preserve">, vol. 66, no. 10, p. 200407, 2023.</w:t>
      </w:r>
      <w:r w:rsidDel="00000000" w:rsidR="00000000" w:rsidRPr="00000000">
        <w:rPr>
          <w:rtl w:val="0"/>
        </w:rPr>
      </w:r>
    </w:p>
    <w:p w:rsidR="00000000" w:rsidDel="00000000" w:rsidP="00000000" w:rsidRDefault="00000000" w:rsidRPr="00000000" w14:paraId="000000CF">
      <w:pPr>
        <w:spacing w:line="480" w:lineRule="auto"/>
        <w:ind w:left="144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D0">
      <w:pPr>
        <w:spacing w:line="480" w:lineRule="auto"/>
        <w:ind w:left="720" w:firstLine="0"/>
        <w:rPr>
          <w:sz w:val="28"/>
          <w:szCs w:val="28"/>
        </w:rPr>
      </w:pPr>
      <w:r w:rsidDel="00000000" w:rsidR="00000000" w:rsidRPr="00000000">
        <w:rPr>
          <w:rtl w:val="0"/>
        </w:rPr>
      </w:r>
    </w:p>
    <w:p w:rsidR="00000000" w:rsidDel="00000000" w:rsidP="00000000" w:rsidRDefault="00000000" w:rsidRPr="00000000" w14:paraId="000000D1">
      <w:pPr>
        <w:pStyle w:val="Heading3"/>
        <w:keepNext w:val="0"/>
        <w:keepLines w:val="0"/>
        <w:spacing w:before="0" w:line="276" w:lineRule="auto"/>
        <w:ind w:left="720" w:firstLine="0"/>
        <w:jc w:val="center"/>
        <w:rPr>
          <w:rFonts w:ascii="Times New Roman" w:cs="Times New Roman" w:eastAsia="Times New Roman" w:hAnsi="Times New Roman"/>
        </w:rPr>
      </w:pPr>
      <w:bookmarkStart w:colFirst="0" w:colLast="0" w:name="_heading=h.ipv3hf37kt1w" w:id="14"/>
      <w:bookmarkEnd w:id="14"/>
      <w:r w:rsidDel="00000000" w:rsidR="00000000" w:rsidRPr="00000000">
        <w:rPr>
          <w:rFonts w:ascii="Times New Roman" w:cs="Times New Roman" w:eastAsia="Times New Roman" w:hAnsi="Times New Roman"/>
          <w:sz w:val="32"/>
          <w:szCs w:val="32"/>
          <w:rtl w:val="0"/>
        </w:rPr>
        <w:br w:type="textWrapping"/>
        <w:br w:type="textWrapping"/>
        <w:t xml:space="preserve">8. APPENDICES</w:t>
        <w:br w:type="textWrapping"/>
      </w:r>
      <w:r w:rsidDel="00000000" w:rsidR="00000000" w:rsidRPr="00000000">
        <w:rPr>
          <w:rtl w:val="0"/>
        </w:rPr>
      </w:r>
    </w:p>
    <w:p w:rsidR="00000000" w:rsidDel="00000000" w:rsidP="00000000" w:rsidRDefault="00000000" w:rsidRPr="00000000" w14:paraId="000000D2">
      <w:pPr>
        <w:pStyle w:val="Heading3"/>
        <w:keepNext w:val="0"/>
        <w:keepLines w:val="0"/>
        <w:ind w:left="720" w:firstLine="0"/>
        <w:rPr>
          <w:rFonts w:ascii="Times New Roman" w:cs="Times New Roman" w:eastAsia="Times New Roman" w:hAnsi="Times New Roman"/>
        </w:rPr>
      </w:pPr>
      <w:bookmarkStart w:colFirst="0" w:colLast="0" w:name="_heading=h.dip0pdxcbhn9" w:id="15"/>
      <w:bookmarkEnd w:id="15"/>
      <w:r w:rsidDel="00000000" w:rsidR="00000000" w:rsidRPr="00000000">
        <w:rPr>
          <w:rFonts w:ascii="Times New Roman" w:cs="Times New Roman" w:eastAsia="Times New Roman" w:hAnsi="Times New Roman"/>
          <w:rtl w:val="0"/>
        </w:rPr>
        <w:t xml:space="preserve">Appendix A: Energy Efficiency Comparison</w:t>
      </w:r>
    </w:p>
    <w:p w:rsidR="00000000" w:rsidDel="00000000" w:rsidP="00000000" w:rsidRDefault="00000000" w:rsidRPr="00000000" w14:paraId="000000D3">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I presents the comparison of energy consumption and computational efficiency across conventional GPU platforms and neuromorphic systems such as Intel Loihi 2 and memristor-based architectures.</w:t>
      </w:r>
    </w:p>
    <w:p w:rsidR="00000000" w:rsidDel="00000000" w:rsidP="00000000" w:rsidRDefault="00000000" w:rsidRPr="00000000" w14:paraId="000000D4">
      <w:pPr>
        <w:pStyle w:val="Heading3"/>
        <w:keepNext w:val="0"/>
        <w:keepLines w:val="0"/>
        <w:ind w:left="720" w:firstLine="0"/>
        <w:rPr>
          <w:rFonts w:ascii="Times New Roman" w:cs="Times New Roman" w:eastAsia="Times New Roman" w:hAnsi="Times New Roman"/>
        </w:rPr>
      </w:pPr>
      <w:bookmarkStart w:colFirst="0" w:colLast="0" w:name="_heading=h.h5g7xfshrfsz" w:id="16"/>
      <w:bookmarkEnd w:id="16"/>
      <w:r w:rsidDel="00000000" w:rsidR="00000000" w:rsidRPr="00000000">
        <w:rPr>
          <w:rFonts w:ascii="Times New Roman" w:cs="Times New Roman" w:eastAsia="Times New Roman" w:hAnsi="Times New Roman"/>
          <w:rtl w:val="0"/>
        </w:rPr>
        <w:t xml:space="preserve">Appendix B: Inference Latency Comparison</w:t>
      </w:r>
    </w:p>
    <w:p w:rsidR="00000000" w:rsidDel="00000000" w:rsidP="00000000" w:rsidRDefault="00000000" w:rsidRPr="00000000" w14:paraId="000000D5">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II summarizes the inference latency of different platforms, highlighting the improvements achieved by neuromorphic systems over traditional CNN-based approaches.</w:t>
      </w:r>
    </w:p>
    <w:p w:rsidR="00000000" w:rsidDel="00000000" w:rsidP="00000000" w:rsidRDefault="00000000" w:rsidRPr="00000000" w14:paraId="000000D6">
      <w:pPr>
        <w:pStyle w:val="Heading3"/>
        <w:keepNext w:val="0"/>
        <w:keepLines w:val="0"/>
        <w:ind w:left="720" w:firstLine="0"/>
        <w:rPr>
          <w:rFonts w:ascii="Times New Roman" w:cs="Times New Roman" w:eastAsia="Times New Roman" w:hAnsi="Times New Roman"/>
        </w:rPr>
      </w:pPr>
      <w:bookmarkStart w:colFirst="0" w:colLast="0" w:name="_heading=h.mnqf7dteomky" w:id="17"/>
      <w:bookmarkEnd w:id="17"/>
      <w:r w:rsidDel="00000000" w:rsidR="00000000" w:rsidRPr="00000000">
        <w:rPr>
          <w:rFonts w:ascii="Times New Roman" w:cs="Times New Roman" w:eastAsia="Times New Roman" w:hAnsi="Times New Roman"/>
          <w:rtl w:val="0"/>
        </w:rPr>
        <w:t xml:space="preserve">Appendix C: Neuromorphic Hardware Platforms</w:t>
      </w:r>
    </w:p>
    <w:p w:rsidR="00000000" w:rsidDel="00000000" w:rsidP="00000000" w:rsidRDefault="00000000" w:rsidRPr="00000000" w14:paraId="000000D7">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V provides a summary of major neuromorphic hardware platforms, including details such as process technology, neuron capacity, power consumption, and primary application areas.</w:t>
      </w:r>
    </w:p>
    <w:p w:rsidR="00000000" w:rsidDel="00000000" w:rsidP="00000000" w:rsidRDefault="00000000" w:rsidRPr="00000000" w14:paraId="000000D8">
      <w:pPr>
        <w:spacing w:after="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spacing w:after="240" w:line="27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jc w:val="center"/>
        <w:rPr>
          <w:b w:val="1"/>
          <w:bCs w:val="1"/>
          <w:sz w:val="32"/>
          <w:szCs w:val="32"/>
          <w:u w:val="single"/>
        </w:rPr>
      </w:pPr>
      <w:r w:rsidDel="00000000" w:rsidR="00000000" w:rsidRPr="00000000">
        <w:rPr>
          <w:rtl w:val="0"/>
        </w:rPr>
      </w:r>
    </w:p>
    <w:p w:rsidR="00000000" w:rsidDel="00000000" w:rsidP="00000000" w:rsidRDefault="00000000" w:rsidRPr="00000000" w14:paraId="000000E0">
      <w:pPr>
        <w:jc w:val="center"/>
        <w:rPr>
          <w:b w:val="1"/>
          <w:bCs w:val="1"/>
          <w:sz w:val="32"/>
          <w:szCs w:val="32"/>
          <w:u w:val="single"/>
        </w:rPr>
      </w:pPr>
      <w:r w:rsidDel="00000000" w:rsidR="00000000" w:rsidRPr="00000000">
        <w:rPr>
          <w:rtl w:val="0"/>
        </w:rPr>
      </w:r>
    </w:p>
    <w:p w:rsidR="00000000" w:rsidDel="00000000" w:rsidP="00000000" w:rsidRDefault="00000000" w:rsidRPr="00000000" w14:paraId="000000E1">
      <w:pPr>
        <w:jc w:val="center"/>
        <w:rPr>
          <w:sz w:val="24"/>
          <w:szCs w:val="24"/>
        </w:rPr>
      </w:pPr>
      <w:r w:rsidDel="00000000" w:rsidR="00000000" w:rsidRPr="00000000">
        <w:rPr>
          <w:rtl w:val="0"/>
        </w:rPr>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before="277" w:line="748" w:lineRule="auto"/>
        <w:ind w:left="0" w:right="105" w:firstLine="0"/>
        <w:rPr>
          <w:rFonts w:ascii="Times New Roman" w:cs="Times New Roman" w:eastAsia="Times New Roman" w:hAnsi="Times New Roman"/>
          <w:b w:val="1"/>
          <w:bCs w:val="1"/>
          <w:color w:val="000000"/>
        </w:rPr>
      </w:pPr>
      <w:r w:rsidDel="00000000" w:rsidR="00000000" w:rsidRPr="00000000">
        <w:rPr>
          <w:rtl w:val="0"/>
        </w:rPr>
      </w:r>
    </w:p>
    <w:sectPr>
      <w:headerReference r:id="rId8" w:type="default"/>
      <w:footerReference r:id="rId9" w:type="default"/>
      <w:pgSz w:h="15840" w:w="12240" w:orient="portrait"/>
      <w:pgMar w:bottom="1059" w:top="1416" w:left="1430" w:right="138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ZXAF/OOsliaxIne19SX6SWc5nw==">CgMxLjAaIwoBMBIeChwIB0IYCg9UaW1lcyBOZXcgUm9tYW4SBUNhcmRvMg1oLjN6MGw0d3o2bWtoMg5oLjJ5cGdsbHdkNnkzMjINaC55MnM1cHdpNzZiNzIOaC5sdWhtb2JidTJuaDkyDmguNzRycTZnZzkxb2l5Mg5oLjZ5dG5wcDhvNWJ6MDIOaC4xdXdoODBxdjlwZ2syDmgua2ViMHZqbGw0ZHViMg5oLmI1MHB2Z2hmZTBjMDIOaC42MnZ6MmoxaG41cDgyDmguaGZxa3Z0cHV1eWx0Mg5oLncxbzFqMHFybmJlMjIOaC50cG1ucDE3dG8zZ2kyDmgud2IxcG9maTd2dDVpMg5oLmlwdjNoZjM3a3QxdzIOaC5kaXAwcGR4Y2JobjkyDmguaDVnN3hmc2hyZnN6Mg5oLm1ucWY3ZHRlb21reTgAciExZjA1cWNoTlZoQ3YycjNwWUhkTThMTUU3Nl9GUGt6c2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