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BharatBites - Project Overview</w:t>
      </w:r>
    </w:p>
    <w:p>
      <w:pPr>
        <w:jc w:val="center"/>
      </w:pPr>
      <w:r>
        <w:rPr>
          <w:i/>
          <w:sz w:val="22"/>
        </w:rPr>
        <w:t>Manual QA Testing Portfolio Project</w:t>
      </w:r>
    </w:p>
    <w:p/>
    <w:p>
      <w:pPr>
        <w:pStyle w:val="Heading1"/>
      </w:pPr>
      <w:r>
        <w:t>1. Project Description</w:t>
      </w:r>
    </w:p>
    <w:p>
      <w:r>
        <w:t>BharatBites is a web-based online food ordering application that supports the customer journey from account registration through food discovery, cart management, checkout, payment, order history, and order tracking.</w:t>
      </w:r>
    </w:p>
    <w:p>
      <w:pPr>
        <w:pStyle w:val="Heading1"/>
      </w:pPr>
      <w:r>
        <w:t>2. QA Objective</w:t>
      </w:r>
    </w:p>
    <w:p>
      <w:r>
        <w:t>Validate the functional behavior of the BharatBites application, identify defects, document traceability, and demonstrate a structured manual Software Testing Life Cycle (STLC) workflow.</w:t>
      </w:r>
    </w:p>
    <w:p>
      <w:pPr>
        <w:pStyle w:val="Heading1"/>
      </w:pPr>
      <w:r>
        <w:t>3. Application Modules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Login and Forgot Password</w:t>
      </w:r>
    </w:p>
    <w:p>
      <w:pPr>
        <w:pStyle w:val="ListBullet"/>
      </w:pPr>
      <w:r>
        <w:t>Search and Food Details</w:t>
      </w:r>
    </w:p>
    <w:p>
      <w:pPr>
        <w:pStyle w:val="ListBullet"/>
      </w:pPr>
      <w:r>
        <w:t>Cart Management</w:t>
      </w:r>
    </w:p>
    <w:p>
      <w:pPr>
        <w:pStyle w:val="ListBullet"/>
      </w:pPr>
      <w:r>
        <w:t>Coupon Management</w:t>
      </w:r>
    </w:p>
    <w:p>
      <w:pPr>
        <w:pStyle w:val="ListBullet"/>
      </w:pPr>
      <w:r>
        <w:t>Checkout and Delivery Address</w:t>
      </w:r>
    </w:p>
    <w:p>
      <w:pPr>
        <w:pStyle w:val="ListBullet"/>
      </w:pPr>
      <w:r>
        <w:t>Payment</w:t>
      </w:r>
    </w:p>
    <w:p>
      <w:pPr>
        <w:pStyle w:val="ListBullet"/>
      </w:pPr>
      <w:r>
        <w:t>Order Management and Order History</w:t>
      </w:r>
    </w:p>
    <w:p>
      <w:pPr>
        <w:pStyle w:val="ListBullet"/>
      </w:pPr>
      <w:r>
        <w:t>Order Tracking</w:t>
      </w:r>
    </w:p>
    <w:p>
      <w:pPr>
        <w:pStyle w:val="Heading1"/>
      </w:pPr>
      <w:r>
        <w:t>4. End-to-End User Journey</w:t>
      </w:r>
    </w:p>
    <w:p>
      <w:r>
        <w:t>Registration -&gt; Login -&gt; Search -&gt; Food Details -&gt; Cart -&gt; Coupon -&gt; Checkout -&gt; Delivery Address -&gt; Payment -&gt; Order Confirmation -&gt; Order History -&gt; Order Tracking</w:t>
      </w:r>
    </w:p>
    <w:p>
      <w:pPr>
        <w:pStyle w:val="Heading1"/>
      </w:pPr>
      <w:r>
        <w:t>5. Testing Scope</w:t>
      </w:r>
    </w:p>
    <w:p>
      <w:pPr>
        <w:pStyle w:val="ListBullet"/>
      </w:pPr>
      <w:r>
        <w:t>Manual functional testing</w:t>
      </w:r>
    </w:p>
    <w:p>
      <w:pPr>
        <w:pStyle w:val="ListBullet"/>
      </w:pPr>
      <w:r>
        <w:t>Positive and negative testing</w:t>
      </w:r>
    </w:p>
    <w:p>
      <w:pPr>
        <w:pStyle w:val="ListBullet"/>
      </w:pPr>
      <w:r>
        <w:t>Boundary value testing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Calculation validation</w:t>
      </w:r>
    </w:p>
    <w:p>
      <w:pPr>
        <w:pStyle w:val="ListBullet"/>
      </w:pPr>
      <w:r>
        <w:t>Workflow testing</w:t>
      </w:r>
    </w:p>
    <w:p>
      <w:pPr>
        <w:pStyle w:val="ListBullet"/>
      </w:pPr>
      <w:r>
        <w:t>End-to-end testing</w:t>
      </w:r>
    </w:p>
    <w:p>
      <w:pPr>
        <w:pStyle w:val="ListBullet"/>
      </w:pPr>
      <w:r>
        <w:t>Retesting and regression concepts</w:t>
      </w:r>
    </w:p>
    <w:p>
      <w:pPr>
        <w:pStyle w:val="Heading1"/>
      </w:pPr>
      <w:r>
        <w:t>6. Out of Scope</w:t>
      </w:r>
    </w:p>
    <w:p>
      <w:pPr>
        <w:pStyle w:val="ListBullet"/>
      </w:pPr>
      <w:r>
        <w:t>Performance/load testing</w:t>
      </w:r>
    </w:p>
    <w:p>
      <w:pPr>
        <w:pStyle w:val="ListBullet"/>
      </w:pPr>
      <w:r>
        <w:t>Security penetration testing</w:t>
      </w:r>
    </w:p>
    <w:p>
      <w:pPr>
        <w:pStyle w:val="ListBullet"/>
      </w:pPr>
      <w:r>
        <w:t>API testing</w:t>
      </w:r>
    </w:p>
    <w:p>
      <w:pPr>
        <w:pStyle w:val="ListBullet"/>
      </w:pPr>
      <w:r>
        <w:t>Mobile application testing</w:t>
      </w:r>
    </w:p>
    <w:p>
      <w:pPr>
        <w:pStyle w:val="ListBullet"/>
      </w:pPr>
      <w:r>
        <w:t>Accessibility and localization testing</w:t>
      </w:r>
    </w:p>
    <w:p>
      <w:pPr>
        <w:pStyle w:val="Heading1"/>
      </w:pPr>
      <w:r>
        <w:t>7. QA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Artifact</w:t>
            </w:r>
          </w:p>
        </w:tc>
        <w:tc>
          <w:tcPr>
            <w:tcW w:type="dxa" w:w="5020"/>
          </w:tcPr>
          <w:p>
            <w:r>
              <w:t>Project Count / Purpose</w:t>
            </w:r>
          </w:p>
        </w:tc>
      </w:tr>
      <w:tr>
        <w:tc>
          <w:tcPr>
            <w:tcW w:type="dxa" w:w="5020"/>
          </w:tcPr>
          <w:p>
            <w:r>
              <w:t>Requirements</w:t>
            </w:r>
          </w:p>
        </w:tc>
        <w:tc>
          <w:tcPr>
            <w:tcW w:type="dxa" w:w="5020"/>
          </w:tcPr>
          <w:p>
            <w:r>
              <w:t>44</w:t>
            </w:r>
          </w:p>
        </w:tc>
      </w:tr>
      <w:tr>
        <w:tc>
          <w:tcPr>
            <w:tcW w:type="dxa" w:w="5020"/>
          </w:tcPr>
          <w:p>
            <w:r>
              <w:t>Test Scenarios</w:t>
            </w:r>
          </w:p>
        </w:tc>
        <w:tc>
          <w:tcPr>
            <w:tcW w:type="dxa" w:w="5020"/>
          </w:tcPr>
          <w:p>
            <w:r>
              <w:t>49</w:t>
            </w:r>
          </w:p>
        </w:tc>
      </w:tr>
      <w:tr>
        <w:tc>
          <w:tcPr>
            <w:tcW w:type="dxa" w:w="5020"/>
          </w:tcPr>
          <w:p>
            <w:r>
              <w:t>Detailed Test Cases</w:t>
            </w:r>
          </w:p>
        </w:tc>
        <w:tc>
          <w:tcPr>
            <w:tcW w:type="dxa" w:w="5020"/>
          </w:tcPr>
          <w:p>
            <w:r>
              <w:t>67</w:t>
            </w:r>
          </w:p>
        </w:tc>
      </w:tr>
      <w:tr>
        <w:tc>
          <w:tcPr>
            <w:tcW w:type="dxa" w:w="5020"/>
          </w:tcPr>
          <w:p>
            <w:r>
              <w:t>Executed Test Cases</w:t>
            </w:r>
          </w:p>
        </w:tc>
        <w:tc>
          <w:tcPr>
            <w:tcW w:type="dxa" w:w="5020"/>
          </w:tcPr>
          <w:p>
            <w:r>
              <w:t>67</w:t>
            </w:r>
          </w:p>
        </w:tc>
      </w:tr>
      <w:tr>
        <w:tc>
          <w:tcPr>
            <w:tcW w:type="dxa" w:w="5020"/>
          </w:tcPr>
          <w:p>
            <w:r>
              <w:t>Defects</w:t>
            </w:r>
          </w:p>
        </w:tc>
        <w:tc>
          <w:tcPr>
            <w:tcW w:type="dxa" w:w="5020"/>
          </w:tcPr>
          <w:p>
            <w:r>
              <w:t>6</w:t>
            </w:r>
          </w:p>
        </w:tc>
      </w:tr>
      <w:tr>
        <w:tc>
          <w:tcPr>
            <w:tcW w:type="dxa" w:w="5020"/>
          </w:tcPr>
          <w:p>
            <w:r>
              <w:t>RTM</w:t>
            </w:r>
          </w:p>
        </w:tc>
        <w:tc>
          <w:tcPr>
            <w:tcW w:type="dxa" w:w="5020"/>
          </w:tcPr>
          <w:p>
            <w:r>
              <w:t>Requirement-to-test traceability</w:t>
            </w:r>
          </w:p>
        </w:tc>
      </w:tr>
      <w:tr>
        <w:tc>
          <w:tcPr>
            <w:tcW w:type="dxa" w:w="5020"/>
          </w:tcPr>
          <w:p>
            <w:r>
              <w:t>Test Summary Report</w:t>
            </w:r>
          </w:p>
        </w:tc>
        <w:tc>
          <w:tcPr>
            <w:tcW w:type="dxa" w:w="5020"/>
          </w:tcPr>
          <w:p>
            <w:r>
              <w:t>Final execution summary</w:t>
            </w:r>
          </w:p>
        </w:tc>
      </w:tr>
    </w:tbl>
    <w:p>
      <w:pPr>
        <w:pStyle w:val="Heading1"/>
      </w:pPr>
      <w:r>
        <w:t>8. Portfolio Note</w:t>
      </w:r>
    </w:p>
    <w:p>
      <w:r>
        <w:t>This is a portfolio simulation created to demonstrate manual QA process and documentation. Execution outcomes and defects are simulated examples unless backed by actual application evidence.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