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BharatBites - Test Summary Report</w:t>
      </w:r>
    </w:p>
    <w:p>
      <w:pPr>
        <w:jc w:val="center"/>
      </w:pPr>
      <w:r>
        <w:rPr>
          <w:i/>
          <w:sz w:val="22"/>
        </w:rPr>
        <w:t>Manual QA Execution Summary</w:t>
      </w:r>
    </w:p>
    <w:p/>
    <w:p>
      <w:pPr>
        <w:pStyle w:val="Heading1"/>
      </w:pPr>
      <w:r>
        <w:t>1. Executive Summary</w:t>
      </w:r>
    </w:p>
    <w:p>
      <w:r>
        <w:t>The BharatBites manual QA portfolio includes 67 detailed test cases mapped to 44 requirements. The simulated execution recorded 61 passes and 6 failures.</w:t>
      </w:r>
    </w:p>
    <w:p>
      <w:pPr>
        <w:pStyle w:val="Heading1"/>
      </w:pPr>
      <w:r>
        <w:t>2.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t>Metric</w:t>
            </w:r>
          </w:p>
        </w:tc>
        <w:tc>
          <w:tcPr>
            <w:tcW w:type="dxa" w:w="5020"/>
          </w:tcPr>
          <w:p>
            <w:r>
              <w:t>Result</w:t>
            </w:r>
          </w:p>
        </w:tc>
      </w:tr>
      <w:tr>
        <w:tc>
          <w:tcPr>
            <w:tcW w:type="dxa" w:w="5020"/>
          </w:tcPr>
          <w:p>
            <w:r>
              <w:t>Total Test Cases</w:t>
            </w:r>
          </w:p>
        </w:tc>
        <w:tc>
          <w:tcPr>
            <w:tcW w:type="dxa" w:w="5020"/>
          </w:tcPr>
          <w:p>
            <w:r>
              <w:t>67</w:t>
            </w:r>
          </w:p>
        </w:tc>
      </w:tr>
      <w:tr>
        <w:tc>
          <w:tcPr>
            <w:tcW w:type="dxa" w:w="5020"/>
          </w:tcPr>
          <w:p>
            <w:r>
              <w:t>Executed</w:t>
            </w:r>
          </w:p>
        </w:tc>
        <w:tc>
          <w:tcPr>
            <w:tcW w:type="dxa" w:w="5020"/>
          </w:tcPr>
          <w:p>
            <w:r>
              <w:t>67</w:t>
            </w:r>
          </w:p>
        </w:tc>
      </w:tr>
      <w:tr>
        <w:tc>
          <w:tcPr>
            <w:tcW w:type="dxa" w:w="5020"/>
          </w:tcPr>
          <w:p>
            <w:r>
              <w:t>Passed</w:t>
            </w:r>
          </w:p>
        </w:tc>
        <w:tc>
          <w:tcPr>
            <w:tcW w:type="dxa" w:w="5020"/>
          </w:tcPr>
          <w:p>
            <w:r>
              <w:t>61</w:t>
            </w:r>
          </w:p>
        </w:tc>
      </w:tr>
      <w:tr>
        <w:tc>
          <w:tcPr>
            <w:tcW w:type="dxa" w:w="5020"/>
          </w:tcPr>
          <w:p>
            <w:r>
              <w:t>Failed</w:t>
            </w:r>
          </w:p>
        </w:tc>
        <w:tc>
          <w:tcPr>
            <w:tcW w:type="dxa" w:w="5020"/>
          </w:tcPr>
          <w:p>
            <w:r>
              <w:t>6</w:t>
            </w:r>
          </w:p>
        </w:tc>
      </w:tr>
      <w:tr>
        <w:tc>
          <w:tcPr>
            <w:tcW w:type="dxa" w:w="5020"/>
          </w:tcPr>
          <w:p>
            <w:r>
              <w:t>Not Executed</w:t>
            </w:r>
          </w:p>
        </w:tc>
        <w:tc>
          <w:tcPr>
            <w:tcW w:type="dxa" w:w="5020"/>
          </w:tcPr>
          <w:p>
            <w:r>
              <w:t>0</w:t>
            </w:r>
          </w:p>
        </w:tc>
      </w:tr>
      <w:tr>
        <w:tc>
          <w:tcPr>
            <w:tcW w:type="dxa" w:w="5020"/>
          </w:tcPr>
          <w:p>
            <w:r>
              <w:t>Pass Percentage</w:t>
            </w:r>
          </w:p>
        </w:tc>
        <w:tc>
          <w:tcPr>
            <w:tcW w:type="dxa" w:w="5020"/>
          </w:tcPr>
          <w:p>
            <w:r>
              <w:t>91.04%</w:t>
            </w:r>
          </w:p>
        </w:tc>
      </w:tr>
      <w:tr>
        <w:tc>
          <w:tcPr>
            <w:tcW w:type="dxa" w:w="5020"/>
          </w:tcPr>
          <w:p>
            <w:r>
              <w:t>Fail Percentage</w:t>
            </w:r>
          </w:p>
        </w:tc>
        <w:tc>
          <w:tcPr>
            <w:tcW w:type="dxa" w:w="5020"/>
          </w:tcPr>
          <w:p>
            <w:r>
              <w:t>8.96%</w:t>
            </w:r>
          </w:p>
        </w:tc>
      </w:tr>
      <w:tr>
        <w:tc>
          <w:tcPr>
            <w:tcW w:type="dxa" w:w="5020"/>
          </w:tcPr>
          <w:p>
            <w:r>
              <w:t>Defects Raised</w:t>
            </w:r>
          </w:p>
        </w:tc>
        <w:tc>
          <w:tcPr>
            <w:tcW w:type="dxa" w:w="5020"/>
          </w:tcPr>
          <w:p>
            <w:r>
              <w:t>6</w:t>
            </w:r>
          </w:p>
        </w:tc>
      </w:tr>
    </w:tbl>
    <w:p>
      <w:pPr>
        <w:pStyle w:val="Heading1"/>
      </w:pPr>
      <w:r>
        <w:t>3. Defect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dxa" w:w="2008"/>
          </w:tcPr>
          <w:p>
            <w:r>
              <w:t>Bug ID</w:t>
            </w:r>
          </w:p>
        </w:tc>
        <w:tc>
          <w:tcPr>
            <w:tcW w:type="dxa" w:w="2008"/>
          </w:tcPr>
          <w:p>
            <w:r>
              <w:t>Module</w:t>
            </w:r>
          </w:p>
        </w:tc>
        <w:tc>
          <w:tcPr>
            <w:tcW w:type="dxa" w:w="2008"/>
          </w:tcPr>
          <w:p>
            <w:r>
              <w:t>Severity</w:t>
            </w:r>
          </w:p>
        </w:tc>
        <w:tc>
          <w:tcPr>
            <w:tcW w:type="dxa" w:w="2008"/>
          </w:tcPr>
          <w:p>
            <w:r>
              <w:t>Priority</w:t>
            </w:r>
          </w:p>
        </w:tc>
        <w:tc>
          <w:tcPr>
            <w:tcW w:type="dxa" w:w="2008"/>
          </w:tcPr>
          <w:p>
            <w:r>
              <w:t>Issue</w:t>
            </w:r>
          </w:p>
        </w:tc>
      </w:tr>
      <w:tr>
        <w:tc>
          <w:tcPr>
            <w:tcW w:type="dxa" w:w="2008"/>
          </w:tcPr>
          <w:p>
            <w:r>
              <w:t>BB_BUG_001</w:t>
            </w:r>
          </w:p>
        </w:tc>
        <w:tc>
          <w:tcPr>
            <w:tcW w:type="dxa" w:w="2008"/>
          </w:tcPr>
          <w:p>
            <w:r>
              <w:t>Registration</w:t>
            </w:r>
          </w:p>
        </w:tc>
        <w:tc>
          <w:tcPr>
            <w:tcW w:type="dxa" w:w="2008"/>
          </w:tcPr>
          <w:p>
            <w:r>
              <w:t>High</w:t>
            </w:r>
          </w:p>
        </w:tc>
        <w:tc>
          <w:tcPr>
            <w:tcW w:type="dxa" w:w="2008"/>
          </w:tcPr>
          <w:p>
            <w:r>
              <w:t>High</w:t>
            </w:r>
          </w:p>
        </w:tc>
        <w:tc>
          <w:tcPr>
            <w:tcW w:type="dxa" w:w="2008"/>
          </w:tcPr>
          <w:p>
            <w:r>
              <w:t>Duplicate email registration allowed</w:t>
            </w:r>
          </w:p>
        </w:tc>
      </w:tr>
      <w:tr>
        <w:tc>
          <w:tcPr>
            <w:tcW w:type="dxa" w:w="2008"/>
          </w:tcPr>
          <w:p>
            <w:r>
              <w:t>BB_BUG_002</w:t>
            </w:r>
          </w:p>
        </w:tc>
        <w:tc>
          <w:tcPr>
            <w:tcW w:type="dxa" w:w="2008"/>
          </w:tcPr>
          <w:p>
            <w:r>
              <w:t>Coupon</w:t>
            </w:r>
          </w:p>
        </w:tc>
        <w:tc>
          <w:tcPr>
            <w:tcW w:type="dxa" w:w="2008"/>
          </w:tcPr>
          <w:p>
            <w:r>
              <w:t>Medium</w:t>
            </w:r>
          </w:p>
        </w:tc>
        <w:tc>
          <w:tcPr>
            <w:tcW w:type="dxa" w:w="2008"/>
          </w:tcPr>
          <w:p>
            <w:r>
              <w:t>High</w:t>
            </w:r>
          </w:p>
        </w:tc>
        <w:tc>
          <w:tcPr>
            <w:tcW w:type="dxa" w:w="2008"/>
          </w:tcPr>
          <w:p>
            <w:r>
              <w:t>Coupon accepted below minimum value</w:t>
            </w:r>
          </w:p>
        </w:tc>
      </w:tr>
      <w:tr>
        <w:tc>
          <w:tcPr>
            <w:tcW w:type="dxa" w:w="2008"/>
          </w:tcPr>
          <w:p>
            <w:r>
              <w:t>BB_BUG_003</w:t>
            </w:r>
          </w:p>
        </w:tc>
        <w:tc>
          <w:tcPr>
            <w:tcW w:type="dxa" w:w="2008"/>
          </w:tcPr>
          <w:p>
            <w:r>
              <w:t>Delivery Address</w:t>
            </w:r>
          </w:p>
        </w:tc>
        <w:tc>
          <w:tcPr>
            <w:tcW w:type="dxa" w:w="2008"/>
          </w:tcPr>
          <w:p>
            <w:r>
              <w:t>High</w:t>
            </w:r>
          </w:p>
        </w:tc>
        <w:tc>
          <w:tcPr>
            <w:tcW w:type="dxa" w:w="2008"/>
          </w:tcPr>
          <w:p>
            <w:r>
              <w:t>High</w:t>
            </w:r>
          </w:p>
        </w:tc>
        <w:tc>
          <w:tcPr>
            <w:tcW w:type="dxa" w:w="2008"/>
          </w:tcPr>
          <w:p>
            <w:r>
              <w:t>Payment allowed without delivery address</w:t>
            </w:r>
          </w:p>
        </w:tc>
      </w:tr>
      <w:tr>
        <w:tc>
          <w:tcPr>
            <w:tcW w:type="dxa" w:w="2008"/>
          </w:tcPr>
          <w:p>
            <w:r>
              <w:t>BB_BUG_004</w:t>
            </w:r>
          </w:p>
        </w:tc>
        <w:tc>
          <w:tcPr>
            <w:tcW w:type="dxa" w:w="2008"/>
          </w:tcPr>
          <w:p>
            <w:r>
              <w:t>Payment</w:t>
            </w:r>
          </w:p>
        </w:tc>
        <w:tc>
          <w:tcPr>
            <w:tcW w:type="dxa" w:w="2008"/>
          </w:tcPr>
          <w:p>
            <w:r>
              <w:t>Critical</w:t>
            </w:r>
          </w:p>
        </w:tc>
        <w:tc>
          <w:tcPr>
            <w:tcW w:type="dxa" w:w="2008"/>
          </w:tcPr>
          <w:p>
            <w:r>
              <w:t>High</w:t>
            </w:r>
          </w:p>
        </w:tc>
        <w:tc>
          <w:tcPr>
            <w:tcW w:type="dxa" w:w="2008"/>
          </w:tcPr>
          <w:p>
            <w:r>
              <w:t>Repeated Pay clicks create duplicate orders</w:t>
            </w:r>
          </w:p>
        </w:tc>
      </w:tr>
      <w:tr>
        <w:tc>
          <w:tcPr>
            <w:tcW w:type="dxa" w:w="2008"/>
          </w:tcPr>
          <w:p>
            <w:r>
              <w:t>BB_BUG_005</w:t>
            </w:r>
          </w:p>
        </w:tc>
        <w:tc>
          <w:tcPr>
            <w:tcW w:type="dxa" w:w="2008"/>
          </w:tcPr>
          <w:p>
            <w:r>
              <w:t>Order Tracking</w:t>
            </w:r>
          </w:p>
        </w:tc>
        <w:tc>
          <w:tcPr>
            <w:tcW w:type="dxa" w:w="2008"/>
          </w:tcPr>
          <w:p>
            <w:r>
              <w:t>Medium</w:t>
            </w:r>
          </w:p>
        </w:tc>
        <w:tc>
          <w:tcPr>
            <w:tcW w:type="dxa" w:w="2008"/>
          </w:tcPr>
          <w:p>
            <w:r>
              <w:t>Medium</w:t>
            </w:r>
          </w:p>
        </w:tc>
        <w:tc>
          <w:tcPr>
            <w:tcW w:type="dxa" w:w="2008"/>
          </w:tcPr>
          <w:p>
            <w:r>
              <w:t>Tracking skips Restaurant Accepted</w:t>
            </w:r>
          </w:p>
        </w:tc>
      </w:tr>
      <w:tr>
        <w:tc>
          <w:tcPr>
            <w:tcW w:type="dxa" w:w="2008"/>
          </w:tcPr>
          <w:p>
            <w:r>
              <w:t>BB_BUG_006</w:t>
            </w:r>
          </w:p>
        </w:tc>
        <w:tc>
          <w:tcPr>
            <w:tcW w:type="dxa" w:w="2008"/>
          </w:tcPr>
          <w:p>
            <w:r>
              <w:t>Cart</w:t>
            </w:r>
          </w:p>
        </w:tc>
        <w:tc>
          <w:tcPr>
            <w:tcW w:type="dxa" w:w="2008"/>
          </w:tcPr>
          <w:p>
            <w:r>
              <w:t>Medium</w:t>
            </w:r>
          </w:p>
        </w:tc>
        <w:tc>
          <w:tcPr>
            <w:tcW w:type="dxa" w:w="2008"/>
          </w:tcPr>
          <w:p>
            <w:r>
              <w:t>Medium</w:t>
            </w:r>
          </w:p>
        </w:tc>
        <w:tc>
          <w:tcPr>
            <w:tcW w:type="dxa" w:w="2008"/>
          </w:tcPr>
          <w:p>
            <w:r>
              <w:t>Quantity goes below permitted minimum</w:t>
            </w:r>
          </w:p>
        </w:tc>
      </w:tr>
    </w:tbl>
    <w:p>
      <w:pPr>
        <w:pStyle w:val="Heading1"/>
      </w:pPr>
      <w:r>
        <w:t>4. QA Conclusion</w:t>
      </w:r>
    </w:p>
    <w:p>
      <w:r>
        <w:t>Critical and high-priority defects should be fixed and successfully retested before production release. Regression testing should cover the affected payment, checkout, registration, coupon, cart, and order-tracking workflows after fixes.</w:t>
      </w:r>
    </w:p>
    <w:p>
      <w:pPr>
        <w:pStyle w:val="Heading1"/>
      </w:pPr>
      <w:r>
        <w:t>5. Portfolio Disclosure</w:t>
      </w:r>
    </w:p>
    <w:p>
      <w:r>
        <w:t>This report is part of a QA portfolio simulation. Pass/fail results and defect outcomes are illustrative unless supported by real application execution evidence.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