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922B2" w14:textId="16BB09C9" w:rsidR="00CD44AF" w:rsidRPr="00CE38AF" w:rsidRDefault="00CD44AF" w:rsidP="00FB1599">
      <w:pPr>
        <w:pStyle w:val="Title"/>
        <w:jc w:val="center"/>
        <w:rPr>
          <w:b/>
          <w:bCs/>
          <w:sz w:val="52"/>
          <w:szCs w:val="52"/>
          <w:u w:val="single"/>
        </w:rPr>
      </w:pPr>
      <w:r w:rsidRPr="00CE38AF">
        <w:rPr>
          <w:b/>
          <w:bCs/>
          <w:sz w:val="52"/>
          <w:szCs w:val="52"/>
          <w:u w:val="single"/>
        </w:rPr>
        <w:t xml:space="preserve">Vrinda Store Analysis Documentation </w:t>
      </w:r>
      <w:r w:rsidR="00FB1599" w:rsidRPr="00CE38AF">
        <w:rPr>
          <w:b/>
          <w:bCs/>
          <w:sz w:val="52"/>
          <w:szCs w:val="52"/>
          <w:u w:val="single"/>
        </w:rPr>
        <w:t>(</w:t>
      </w:r>
      <w:r w:rsidRPr="00CE38AF">
        <w:rPr>
          <w:b/>
          <w:bCs/>
          <w:sz w:val="52"/>
          <w:szCs w:val="52"/>
          <w:u w:val="single"/>
        </w:rPr>
        <w:t>2022</w:t>
      </w:r>
      <w:r w:rsidR="00FB1599" w:rsidRPr="00CE38AF">
        <w:rPr>
          <w:b/>
          <w:bCs/>
          <w:sz w:val="52"/>
          <w:szCs w:val="52"/>
          <w:u w:val="single"/>
        </w:rPr>
        <w:t>)</w:t>
      </w:r>
    </w:p>
    <w:p w14:paraId="6BF9D4EE" w14:textId="77777777" w:rsidR="006A2454" w:rsidRPr="00CE38AF" w:rsidRDefault="006A2454" w:rsidP="006A2454">
      <w:pPr>
        <w:rPr>
          <w:rFonts w:asciiTheme="majorHAnsi" w:hAnsiTheme="majorHAnsi"/>
        </w:rPr>
      </w:pPr>
    </w:p>
    <w:p w14:paraId="5FCCDA0D" w14:textId="28E0EE53" w:rsidR="006A2454" w:rsidRPr="00CE38AF" w:rsidRDefault="006A2454" w:rsidP="006A2454">
      <w:pPr>
        <w:jc w:val="center"/>
        <w:rPr>
          <w:rFonts w:asciiTheme="majorHAnsi" w:hAnsiTheme="maj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AF">
        <w:rPr>
          <w:rFonts w:asciiTheme="majorHAnsi" w:hAnsiTheme="majorHAnsi"/>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Vrinda Store Data Analysis</w:t>
      </w:r>
      <w:r w:rsidRPr="00CE38AF">
        <w:rPr>
          <w:rFonts w:asciiTheme="majorHAnsi" w:hAnsiTheme="maj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E38AF">
        <w:rPr>
          <w:rFonts w:ascii="Segoe UI Emoji" w:hAnsi="Segoe UI Emoji" w:cs="Segoe UI Emoj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E6CB14" w14:textId="77777777" w:rsidR="006A2454" w:rsidRPr="00CE38AF" w:rsidRDefault="006A2454" w:rsidP="006A245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5FCFD" w14:textId="50245EA9" w:rsidR="006A2454" w:rsidRDefault="006A2454" w:rsidP="006A24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A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Vrinda Store Data Analysis file contains a structured report created after data cleaning and modelling of sales records. The analysis provides insights into sales performance, customer demographics, product categories, and order behaviour. The dataset combines raw transaction data with summarized dashboards for decision-making.</w:t>
      </w:r>
    </w:p>
    <w:p w14:paraId="7D3A3C8D" w14:textId="77777777" w:rsidR="00E51D84" w:rsidRPr="00CE38AF" w:rsidRDefault="00E51D84" w:rsidP="006A24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143A5" w14:textId="77777777" w:rsidR="00947729" w:rsidRDefault="00947729" w:rsidP="0094772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72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was captured in 2022 and consists of the following fields:</w:t>
      </w:r>
    </w:p>
    <w:p w14:paraId="610F8E9D" w14:textId="77777777" w:rsidR="0043149A" w:rsidRPr="00947729" w:rsidRDefault="0043149A" w:rsidP="0094772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CFF75" w14:textId="77C716FB" w:rsidR="00947729" w:rsidRPr="0043149A" w:rsidRDefault="00947729" w:rsidP="0043149A">
      <w:pPr>
        <w:pStyle w:val="ListParagraph"/>
        <w:numPr>
          <w:ilvl w:val="0"/>
          <w:numId w:val="14"/>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49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Details: Order ID, Customer ID, Order Date, Month, Order Status, and Sales Channel.</w:t>
      </w:r>
    </w:p>
    <w:p w14:paraId="1D6128A3" w14:textId="54FA77A3" w:rsidR="00947729" w:rsidRPr="0043149A" w:rsidRDefault="00947729" w:rsidP="0043149A">
      <w:pPr>
        <w:pStyle w:val="ListParagraph"/>
        <w:numPr>
          <w:ilvl w:val="0"/>
          <w:numId w:val="14"/>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49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Demographics: Gender, Age, and Age Group (Young, Adult, Senior).</w:t>
      </w:r>
    </w:p>
    <w:p w14:paraId="3360B5E1" w14:textId="2D8F4AD7" w:rsidR="00947729" w:rsidRPr="0043149A" w:rsidRDefault="00947729" w:rsidP="0043149A">
      <w:pPr>
        <w:pStyle w:val="ListParagraph"/>
        <w:numPr>
          <w:ilvl w:val="0"/>
          <w:numId w:val="14"/>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49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Information: Product Category, Size, Quantity, Currency, and Total Amount.</w:t>
      </w:r>
    </w:p>
    <w:p w14:paraId="202E4937" w14:textId="6C8D48D2" w:rsidR="00947729" w:rsidRPr="0043149A" w:rsidRDefault="00947729" w:rsidP="0043149A">
      <w:pPr>
        <w:pStyle w:val="ListParagraph"/>
        <w:numPr>
          <w:ilvl w:val="0"/>
          <w:numId w:val="14"/>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49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Shipping Details: City, State, Postal Code, and Country of delivery.</w:t>
      </w:r>
    </w:p>
    <w:p w14:paraId="2ABB799B" w14:textId="5595F67C" w:rsidR="00947729" w:rsidRPr="0043149A" w:rsidRDefault="00947729" w:rsidP="0043149A">
      <w:pPr>
        <w:pStyle w:val="ListParagraph"/>
        <w:numPr>
          <w:ilvl w:val="0"/>
          <w:numId w:val="14"/>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49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B2B (Business-to-Business) indicator.</w:t>
      </w:r>
    </w:p>
    <w:p w14:paraId="254B4615" w14:textId="77777777" w:rsidR="0043149A" w:rsidRPr="00947729" w:rsidRDefault="0043149A" w:rsidP="0094772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4F2BE" w14:textId="77777777" w:rsidR="00947729" w:rsidRPr="00947729" w:rsidRDefault="00947729" w:rsidP="0094772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72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highlighted columns in the dataset represent the most critical fields used in reporting. The cleaned dataset has been summarized using pivot tables across multiple dimensions.</w:t>
      </w:r>
    </w:p>
    <w:p w14:paraId="0D2EF83C" w14:textId="77777777" w:rsidR="00947729" w:rsidRPr="00CE38AF" w:rsidRDefault="00947729" w:rsidP="006A24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F97E0" w14:textId="77777777" w:rsidR="00CD44AF" w:rsidRPr="00CE38AF" w:rsidRDefault="00CD44AF" w:rsidP="00CD44A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1CFE6" w14:textId="77777777" w:rsidR="00EE36B5" w:rsidRDefault="00EE36B5" w:rsidP="00CD44A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A1863" w14:textId="77777777" w:rsidR="00DB75D2" w:rsidRPr="00CE38AF" w:rsidRDefault="00DB75D2" w:rsidP="00CD44A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B30C7" w14:textId="77777777" w:rsidR="00CD44AF" w:rsidRPr="00CE38AF" w:rsidRDefault="00CD44AF" w:rsidP="00CD44AF">
      <w:pPr>
        <w:rPr>
          <w:rFonts w:asciiTheme="majorHAnsi" w:hAnsiTheme="majorHAnsi"/>
          <w:sz w:val="32"/>
          <w:szCs w:val="32"/>
          <w:u w:val="single"/>
        </w:rPr>
      </w:pPr>
      <w:r w:rsidRPr="00CE38AF">
        <w:rPr>
          <w:rFonts w:asciiTheme="majorHAnsi" w:hAnsiTheme="majorHAnsi"/>
          <w:sz w:val="32"/>
          <w:szCs w:val="32"/>
          <w:u w:val="single"/>
        </w:rPr>
        <w:t xml:space="preserve">1. </w:t>
      </w:r>
      <w:r w:rsidRPr="00CE38AF">
        <w:rPr>
          <w:rFonts w:asciiTheme="majorHAnsi" w:hAnsiTheme="majorHAnsi"/>
          <w:b/>
          <w:bCs/>
          <w:sz w:val="32"/>
          <w:szCs w:val="32"/>
          <w:u w:val="single"/>
        </w:rPr>
        <w:t>Objective</w:t>
      </w:r>
    </w:p>
    <w:p w14:paraId="060B2F18" w14:textId="77777777" w:rsidR="00CD44AF" w:rsidRPr="00CE38AF" w:rsidRDefault="00CD44AF" w:rsidP="00CD44AF">
      <w:pPr>
        <w:rPr>
          <w:sz w:val="28"/>
          <w:szCs w:val="28"/>
        </w:rPr>
      </w:pPr>
    </w:p>
    <w:p w14:paraId="761A554D" w14:textId="77777777" w:rsidR="00CD44AF" w:rsidRPr="0043149A" w:rsidRDefault="00CD44AF" w:rsidP="00CD44AF">
      <w:r w:rsidRPr="0043149A">
        <w:t>The purpose of this analysis was to clean, organize, and model the 2022 Vrinda Store data and create an interactive Excel dashboard that highlights key business insights.</w:t>
      </w:r>
    </w:p>
    <w:p w14:paraId="6B4763E8" w14:textId="77777777" w:rsidR="00CD44AF" w:rsidRPr="00CE38AF" w:rsidRDefault="00CD44AF" w:rsidP="00CD44AF">
      <w:pPr>
        <w:rPr>
          <w:sz w:val="28"/>
          <w:szCs w:val="28"/>
        </w:rPr>
      </w:pPr>
    </w:p>
    <w:p w14:paraId="2CD09BB7" w14:textId="77777777" w:rsidR="00CD44AF" w:rsidRPr="00CE38AF" w:rsidRDefault="00CD44AF" w:rsidP="00CD44AF">
      <w:pPr>
        <w:rPr>
          <w:rFonts w:asciiTheme="majorHAnsi" w:hAnsiTheme="majorHAnsi"/>
          <w:b/>
          <w:bCs/>
          <w:sz w:val="32"/>
          <w:szCs w:val="32"/>
          <w:u w:val="single"/>
        </w:rPr>
      </w:pPr>
      <w:r w:rsidRPr="00CE38AF">
        <w:rPr>
          <w:rFonts w:asciiTheme="majorHAnsi" w:hAnsiTheme="majorHAnsi"/>
          <w:b/>
          <w:bCs/>
          <w:sz w:val="32"/>
          <w:szCs w:val="32"/>
          <w:u w:val="single"/>
        </w:rPr>
        <w:t>2. Data Cleaning &amp; Preparation</w:t>
      </w:r>
    </w:p>
    <w:p w14:paraId="59F28CA0" w14:textId="77777777" w:rsidR="00CD44AF" w:rsidRPr="00CE38AF" w:rsidRDefault="00CD44AF" w:rsidP="00CD44AF">
      <w:pPr>
        <w:rPr>
          <w:sz w:val="28"/>
          <w:szCs w:val="28"/>
        </w:rPr>
      </w:pPr>
    </w:p>
    <w:p w14:paraId="17CF58F1" w14:textId="0A824CF6" w:rsidR="00CD44AF" w:rsidRPr="0043149A" w:rsidRDefault="00CD44AF" w:rsidP="00CD44AF">
      <w:pPr>
        <w:pStyle w:val="ListParagraph"/>
        <w:numPr>
          <w:ilvl w:val="0"/>
          <w:numId w:val="2"/>
        </w:numPr>
      </w:pPr>
      <w:r w:rsidRPr="0043149A">
        <w:t>Removed blank rows and unnecessary columns.</w:t>
      </w:r>
    </w:p>
    <w:p w14:paraId="2BD29DD7" w14:textId="43CF3203" w:rsidR="00CD44AF" w:rsidRPr="0043149A" w:rsidRDefault="00CD44AF" w:rsidP="00CD44AF">
      <w:pPr>
        <w:pStyle w:val="ListParagraph"/>
        <w:numPr>
          <w:ilvl w:val="0"/>
          <w:numId w:val="2"/>
        </w:numPr>
      </w:pPr>
      <w:r w:rsidRPr="0043149A">
        <w:t>Standardized formats for date, age, state, channel, and category.</w:t>
      </w:r>
    </w:p>
    <w:p w14:paraId="25D828C0" w14:textId="1E90DCA4" w:rsidR="00B349E1" w:rsidRPr="0043149A" w:rsidRDefault="00CD44AF" w:rsidP="00B349E1">
      <w:pPr>
        <w:pStyle w:val="ListParagraph"/>
        <w:numPr>
          <w:ilvl w:val="0"/>
          <w:numId w:val="2"/>
        </w:numPr>
      </w:pPr>
      <w:r w:rsidRPr="0043149A">
        <w:t>Created new calculated fields:</w:t>
      </w:r>
    </w:p>
    <w:p w14:paraId="7B01BC71" w14:textId="7DB723BE" w:rsidR="00CD44AF" w:rsidRPr="0043149A" w:rsidRDefault="00B349E1" w:rsidP="00B349E1">
      <w:pPr>
        <w:ind w:left="360"/>
      </w:pPr>
      <w:r w:rsidRPr="0043149A">
        <w:t xml:space="preserve">        </w:t>
      </w:r>
      <w:r w:rsidR="00CD44AF" w:rsidRPr="0043149A">
        <w:rPr>
          <w:sz w:val="22"/>
          <w:szCs w:val="22"/>
        </w:rPr>
        <w:t>Age Group (e.g., Young, Adult, Senior).</w:t>
      </w:r>
    </w:p>
    <w:p w14:paraId="084B0AE9" w14:textId="7DDB79F5" w:rsidR="00CD44AF" w:rsidRPr="0043149A" w:rsidRDefault="00CD44AF" w:rsidP="00CD44AF">
      <w:pPr>
        <w:pStyle w:val="ListParagraph"/>
        <w:numPr>
          <w:ilvl w:val="0"/>
          <w:numId w:val="2"/>
        </w:numPr>
      </w:pPr>
      <w:r w:rsidRPr="0043149A">
        <w:t>Month from the order date for monthly trend analysis.</w:t>
      </w:r>
    </w:p>
    <w:p w14:paraId="6CDF4E44" w14:textId="67E29F51" w:rsidR="00CD44AF" w:rsidRPr="0043149A" w:rsidRDefault="00CD44AF" w:rsidP="00CD44AF">
      <w:pPr>
        <w:pStyle w:val="ListParagraph"/>
        <w:numPr>
          <w:ilvl w:val="0"/>
          <w:numId w:val="2"/>
        </w:numPr>
      </w:pPr>
      <w:r w:rsidRPr="0043149A">
        <w:t>Highlighted cleaned &amp; corrected cells in yellow.</w:t>
      </w:r>
    </w:p>
    <w:p w14:paraId="6C72B1CA" w14:textId="7C06D53E" w:rsidR="00CD44AF" w:rsidRPr="0043149A" w:rsidRDefault="00CD44AF" w:rsidP="00CD44AF">
      <w:pPr>
        <w:pStyle w:val="ListParagraph"/>
        <w:numPr>
          <w:ilvl w:val="0"/>
          <w:numId w:val="2"/>
        </w:numPr>
      </w:pPr>
      <w:r w:rsidRPr="0043149A">
        <w:t>Ensured duplicate orders were removed.</w:t>
      </w:r>
    </w:p>
    <w:p w14:paraId="071B7EBC" w14:textId="77777777" w:rsidR="00CD44AF" w:rsidRPr="0043149A" w:rsidRDefault="00CD44AF" w:rsidP="00CD44AF">
      <w:pPr>
        <w:pStyle w:val="ListParagraph"/>
        <w:numPr>
          <w:ilvl w:val="0"/>
          <w:numId w:val="2"/>
        </w:numPr>
      </w:pPr>
      <w:r w:rsidRPr="0043149A">
        <w:t>Verified numerical fields (Amount, Quantity) were consistent.</w:t>
      </w:r>
    </w:p>
    <w:p w14:paraId="44D99896" w14:textId="77777777" w:rsidR="00CD44AF" w:rsidRPr="00CE38AF" w:rsidRDefault="00CD44AF" w:rsidP="00CD44AF">
      <w:pPr>
        <w:rPr>
          <w:sz w:val="28"/>
          <w:szCs w:val="28"/>
        </w:rPr>
      </w:pPr>
    </w:p>
    <w:p w14:paraId="6ABF855C" w14:textId="51445C4B"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3. Data Mode</w:t>
      </w:r>
      <w:r w:rsidR="00CE38AF" w:rsidRPr="00E51D84">
        <w:rPr>
          <w:rFonts w:asciiTheme="majorHAnsi" w:hAnsiTheme="majorHAnsi"/>
          <w:b/>
          <w:bCs/>
          <w:sz w:val="32"/>
          <w:szCs w:val="32"/>
          <w:u w:val="single"/>
        </w:rPr>
        <w:t>l</w:t>
      </w:r>
      <w:r w:rsidRPr="00E51D84">
        <w:rPr>
          <w:rFonts w:asciiTheme="majorHAnsi" w:hAnsiTheme="majorHAnsi"/>
          <w:b/>
          <w:bCs/>
          <w:sz w:val="32"/>
          <w:szCs w:val="32"/>
          <w:u w:val="single"/>
        </w:rPr>
        <w:t>ling</w:t>
      </w:r>
    </w:p>
    <w:p w14:paraId="506C1694" w14:textId="77777777" w:rsidR="00CD44AF" w:rsidRPr="00CE38AF" w:rsidRDefault="00CD44AF" w:rsidP="00CD44AF">
      <w:pPr>
        <w:rPr>
          <w:sz w:val="28"/>
          <w:szCs w:val="28"/>
        </w:rPr>
      </w:pPr>
    </w:p>
    <w:p w14:paraId="04E33E68" w14:textId="13B130B8" w:rsidR="00CD44AF" w:rsidRPr="0043149A" w:rsidRDefault="00CD44AF" w:rsidP="00CD44AF">
      <w:pPr>
        <w:pStyle w:val="ListParagraph"/>
        <w:numPr>
          <w:ilvl w:val="0"/>
          <w:numId w:val="3"/>
        </w:numPr>
      </w:pPr>
      <w:r w:rsidRPr="0043149A">
        <w:t>Built pivot tables to summarize data across different dimensions.</w:t>
      </w:r>
    </w:p>
    <w:p w14:paraId="055EFD67" w14:textId="0FA6C349" w:rsidR="00CD44AF" w:rsidRPr="0043149A" w:rsidRDefault="00CD44AF" w:rsidP="00CD44AF">
      <w:pPr>
        <w:pStyle w:val="ListParagraph"/>
        <w:numPr>
          <w:ilvl w:val="0"/>
          <w:numId w:val="3"/>
        </w:numPr>
      </w:pPr>
      <w:r w:rsidRPr="0043149A">
        <w:t>Linked sheets with a data model for dynamic filtering.</w:t>
      </w:r>
    </w:p>
    <w:p w14:paraId="3AC31988" w14:textId="0B9E8317" w:rsidR="00CD44AF" w:rsidRPr="0043149A" w:rsidRDefault="00CD44AF" w:rsidP="00CD44AF">
      <w:pPr>
        <w:pStyle w:val="ListParagraph"/>
        <w:numPr>
          <w:ilvl w:val="0"/>
          <w:numId w:val="3"/>
        </w:numPr>
      </w:pPr>
      <w:r w:rsidRPr="0043149A">
        <w:t>Created key measures:</w:t>
      </w:r>
    </w:p>
    <w:p w14:paraId="368609F8" w14:textId="057B98AD" w:rsidR="00CD44AF" w:rsidRPr="0043149A" w:rsidRDefault="00CD44AF" w:rsidP="00B349E1">
      <w:pPr>
        <w:pStyle w:val="ListParagraph"/>
        <w:numPr>
          <w:ilvl w:val="3"/>
          <w:numId w:val="13"/>
        </w:numPr>
        <w:rPr>
          <w:sz w:val="22"/>
          <w:szCs w:val="22"/>
        </w:rPr>
      </w:pPr>
      <w:r w:rsidRPr="0043149A">
        <w:rPr>
          <w:sz w:val="22"/>
          <w:szCs w:val="22"/>
        </w:rPr>
        <w:t>Total Sales Amount</w:t>
      </w:r>
    </w:p>
    <w:p w14:paraId="606B5021" w14:textId="7EDC53EC" w:rsidR="00CD44AF" w:rsidRPr="0043149A" w:rsidRDefault="00CD44AF" w:rsidP="00B349E1">
      <w:pPr>
        <w:pStyle w:val="ListParagraph"/>
        <w:numPr>
          <w:ilvl w:val="3"/>
          <w:numId w:val="13"/>
        </w:numPr>
        <w:rPr>
          <w:sz w:val="22"/>
          <w:szCs w:val="22"/>
        </w:rPr>
      </w:pPr>
      <w:r w:rsidRPr="0043149A">
        <w:rPr>
          <w:sz w:val="22"/>
          <w:szCs w:val="22"/>
        </w:rPr>
        <w:t>Total Orders</w:t>
      </w:r>
    </w:p>
    <w:p w14:paraId="34843544" w14:textId="48177D3B" w:rsidR="00CD44AF" w:rsidRPr="0043149A" w:rsidRDefault="00CD44AF" w:rsidP="00B349E1">
      <w:pPr>
        <w:pStyle w:val="ListParagraph"/>
        <w:numPr>
          <w:ilvl w:val="3"/>
          <w:numId w:val="13"/>
        </w:numPr>
        <w:rPr>
          <w:sz w:val="22"/>
          <w:szCs w:val="22"/>
        </w:rPr>
      </w:pPr>
      <w:r w:rsidRPr="0043149A">
        <w:rPr>
          <w:sz w:val="22"/>
          <w:szCs w:val="22"/>
        </w:rPr>
        <w:t>Average Order Value (AOV)</w:t>
      </w:r>
    </w:p>
    <w:p w14:paraId="4EFC3271" w14:textId="77777777" w:rsidR="00CD44AF" w:rsidRPr="0043149A" w:rsidRDefault="00CD44AF" w:rsidP="00CD44AF">
      <w:pPr>
        <w:pStyle w:val="ListParagraph"/>
        <w:numPr>
          <w:ilvl w:val="0"/>
          <w:numId w:val="3"/>
        </w:numPr>
      </w:pPr>
      <w:r w:rsidRPr="0043149A">
        <w:t>Sales Contribution by Gender, Age Group, State, and Channel</w:t>
      </w:r>
    </w:p>
    <w:p w14:paraId="5A46D4E9" w14:textId="1418ED6B" w:rsidR="006A2454" w:rsidRPr="00CE38AF" w:rsidRDefault="00AD2870" w:rsidP="00CD44AF">
      <w:r w:rsidRPr="00CE38AF">
        <w:t xml:space="preserve"> </w:t>
      </w:r>
    </w:p>
    <w:p w14:paraId="3AC3E015" w14:textId="77777777" w:rsidR="00AD2870" w:rsidRDefault="00AD2870" w:rsidP="00CD44AF"/>
    <w:p w14:paraId="67A9CC0A" w14:textId="77777777" w:rsidR="0043149A" w:rsidRPr="00CE38AF" w:rsidRDefault="0043149A" w:rsidP="00CD44AF"/>
    <w:p w14:paraId="6341EAA3" w14:textId="77777777" w:rsidR="00CD44AF" w:rsidRPr="00E51D84" w:rsidRDefault="00CD44AF" w:rsidP="00CD44AF">
      <w:pPr>
        <w:rPr>
          <w:rFonts w:asciiTheme="majorHAnsi" w:hAnsiTheme="majorHAnsi"/>
          <w:b/>
          <w:bCs/>
          <w:sz w:val="36"/>
          <w:szCs w:val="36"/>
          <w:u w:val="single"/>
        </w:rPr>
      </w:pPr>
      <w:r w:rsidRPr="00E51D84">
        <w:rPr>
          <w:rFonts w:asciiTheme="majorHAnsi" w:hAnsiTheme="majorHAnsi"/>
          <w:b/>
          <w:bCs/>
          <w:sz w:val="36"/>
          <w:szCs w:val="36"/>
          <w:u w:val="single"/>
        </w:rPr>
        <w:lastRenderedPageBreak/>
        <w:t>4. Dashboard Components</w:t>
      </w:r>
    </w:p>
    <w:p w14:paraId="3ADDE094" w14:textId="77777777" w:rsidR="00FB1599" w:rsidRPr="00CE38AF" w:rsidRDefault="00FB1599" w:rsidP="00CD44AF">
      <w:pPr>
        <w:rPr>
          <w:b/>
          <w:bCs/>
          <w:sz w:val="36"/>
          <w:szCs w:val="36"/>
        </w:rPr>
      </w:pPr>
    </w:p>
    <w:p w14:paraId="31191391" w14:textId="207315C6"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a) Order Status</w:t>
      </w:r>
    </w:p>
    <w:p w14:paraId="62F83F1A" w14:textId="77777777" w:rsidR="00FB1599" w:rsidRPr="00CE38AF" w:rsidRDefault="00FB1599" w:rsidP="00CD44AF"/>
    <w:p w14:paraId="52E6E513" w14:textId="6899B491" w:rsidR="00CD44AF" w:rsidRPr="0043149A" w:rsidRDefault="00CD44AF" w:rsidP="00FB1599">
      <w:pPr>
        <w:pStyle w:val="ListParagraph"/>
        <w:numPr>
          <w:ilvl w:val="0"/>
          <w:numId w:val="12"/>
        </w:numPr>
      </w:pPr>
      <w:r w:rsidRPr="0043149A">
        <w:t>Majority of orders are Delivered.</w:t>
      </w:r>
    </w:p>
    <w:p w14:paraId="3135D892" w14:textId="6BB0FCA2" w:rsidR="00CD44AF" w:rsidRPr="0043149A" w:rsidRDefault="00CD44AF" w:rsidP="00FB1599">
      <w:pPr>
        <w:pStyle w:val="ListParagraph"/>
        <w:numPr>
          <w:ilvl w:val="0"/>
          <w:numId w:val="12"/>
        </w:numPr>
      </w:pPr>
      <w:r w:rsidRPr="0043149A">
        <w:t>Small percentage fall under Cancelled, Returned, or Refunded.</w:t>
      </w:r>
    </w:p>
    <w:p w14:paraId="79C22C48" w14:textId="37926E72" w:rsidR="00CD44AF" w:rsidRPr="0043149A" w:rsidRDefault="00CD44AF" w:rsidP="00FB1599">
      <w:pPr>
        <w:pStyle w:val="ListParagraph"/>
        <w:numPr>
          <w:ilvl w:val="0"/>
          <w:numId w:val="12"/>
        </w:numPr>
      </w:pPr>
      <w:r w:rsidRPr="0043149A">
        <w:t xml:space="preserve">Reflects overall </w:t>
      </w:r>
      <w:proofErr w:type="spellStart"/>
      <w:r w:rsidRPr="0043149A">
        <w:t>fu</w:t>
      </w:r>
      <w:r w:rsidR="00B349E1" w:rsidRPr="0043149A">
        <w:t>lll</w:t>
      </w:r>
      <w:r w:rsidRPr="0043149A">
        <w:t>filment</w:t>
      </w:r>
      <w:proofErr w:type="spellEnd"/>
      <w:r w:rsidRPr="0043149A">
        <w:t xml:space="preserve"> efficiency.</w:t>
      </w:r>
    </w:p>
    <w:p w14:paraId="2929BECB" w14:textId="77777777" w:rsidR="00CD44AF" w:rsidRPr="00CE38AF" w:rsidRDefault="00CD44AF" w:rsidP="00CD44AF"/>
    <w:p w14:paraId="4189364E"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b) Sales by Gender</w:t>
      </w:r>
    </w:p>
    <w:p w14:paraId="47F52FE4" w14:textId="77777777" w:rsidR="00CD44AF" w:rsidRPr="00CE38AF" w:rsidRDefault="00CD44AF" w:rsidP="00CD44AF"/>
    <w:p w14:paraId="0CE1EBF3" w14:textId="6CFD5146" w:rsidR="00CD44AF" w:rsidRPr="0043149A" w:rsidRDefault="00CD44AF" w:rsidP="00FB1599">
      <w:pPr>
        <w:pStyle w:val="ListParagraph"/>
        <w:numPr>
          <w:ilvl w:val="0"/>
          <w:numId w:val="8"/>
        </w:numPr>
      </w:pPr>
      <w:r w:rsidRPr="0043149A">
        <w:t>Women account for the largest share of orders and revenue.</w:t>
      </w:r>
    </w:p>
    <w:p w14:paraId="5225715D" w14:textId="77777777" w:rsidR="00CD44AF" w:rsidRPr="0043149A" w:rsidRDefault="00CD44AF" w:rsidP="00FB1599">
      <w:pPr>
        <w:pStyle w:val="ListParagraph"/>
        <w:numPr>
          <w:ilvl w:val="0"/>
          <w:numId w:val="8"/>
        </w:numPr>
      </w:pPr>
      <w:r w:rsidRPr="0043149A">
        <w:t>Male customers form a smaller segment but show consistent purchases.</w:t>
      </w:r>
    </w:p>
    <w:p w14:paraId="017ADD72" w14:textId="77777777" w:rsidR="00CD44AF" w:rsidRPr="00CE38AF" w:rsidRDefault="00CD44AF" w:rsidP="00CD44AF"/>
    <w:p w14:paraId="618E1E07"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c) Sales vs Orders (Monthly Trend)</w:t>
      </w:r>
    </w:p>
    <w:p w14:paraId="33293C9C" w14:textId="77777777" w:rsidR="00B349E1" w:rsidRPr="00CE38AF" w:rsidRDefault="00B349E1" w:rsidP="00CD44AF"/>
    <w:p w14:paraId="42DC421D" w14:textId="5CA99A8C" w:rsidR="00CD44AF" w:rsidRPr="00CE38AF" w:rsidRDefault="00CD44AF" w:rsidP="00FB1599">
      <w:pPr>
        <w:pStyle w:val="ListParagraph"/>
        <w:numPr>
          <w:ilvl w:val="0"/>
          <w:numId w:val="9"/>
        </w:numPr>
      </w:pPr>
      <w:r w:rsidRPr="00CE38AF">
        <w:t>Sales peak (</w:t>
      </w:r>
      <w:r w:rsidR="00DF6D47" w:rsidRPr="00CE38AF">
        <w:t>January - March</w:t>
      </w:r>
      <w:r w:rsidRPr="00CE38AF">
        <w:t>).</w:t>
      </w:r>
    </w:p>
    <w:p w14:paraId="16E138E4" w14:textId="4C3B1EEA" w:rsidR="00CD44AF" w:rsidRPr="00CE38AF" w:rsidRDefault="00CD44AF" w:rsidP="00FB1599">
      <w:pPr>
        <w:pStyle w:val="ListParagraph"/>
        <w:numPr>
          <w:ilvl w:val="0"/>
          <w:numId w:val="9"/>
        </w:numPr>
      </w:pPr>
      <w:r w:rsidRPr="00CE38AF">
        <w:t xml:space="preserve">Lowest activity observed in </w:t>
      </w:r>
      <w:r w:rsidR="00DF6D47" w:rsidRPr="00CE38AF">
        <w:t>end</w:t>
      </w:r>
      <w:r w:rsidRPr="00CE38AF">
        <w:t>-year months (</w:t>
      </w:r>
      <w:r w:rsidR="00DF6D47" w:rsidRPr="00CE38AF">
        <w:t>September - December</w:t>
      </w:r>
      <w:r w:rsidRPr="00CE38AF">
        <w:t>).</w:t>
      </w:r>
    </w:p>
    <w:p w14:paraId="59503AF3" w14:textId="77777777" w:rsidR="00CD44AF" w:rsidRPr="00CE38AF" w:rsidRDefault="00CD44AF" w:rsidP="00CD44AF"/>
    <w:p w14:paraId="75F257FD"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d) Top Performing States</w:t>
      </w:r>
    </w:p>
    <w:p w14:paraId="6D266B56" w14:textId="77777777" w:rsidR="00CD44AF" w:rsidRPr="00CE38AF" w:rsidRDefault="00CD44AF" w:rsidP="00CD44AF"/>
    <w:p w14:paraId="2C610F34" w14:textId="73F61127" w:rsidR="00CD44AF" w:rsidRPr="00CE38AF" w:rsidRDefault="00CD44AF" w:rsidP="00FB1599">
      <w:pPr>
        <w:pStyle w:val="ListParagraph"/>
        <w:numPr>
          <w:ilvl w:val="0"/>
          <w:numId w:val="10"/>
        </w:numPr>
      </w:pPr>
      <w:r w:rsidRPr="00CE38AF">
        <w:t>Maharashtra, Karnataka, and Uttar Pradesh are the top contributors.</w:t>
      </w:r>
    </w:p>
    <w:p w14:paraId="22910141" w14:textId="77777777" w:rsidR="00CD44AF" w:rsidRPr="00CE38AF" w:rsidRDefault="00CD44AF" w:rsidP="00FB1599">
      <w:pPr>
        <w:pStyle w:val="ListParagraph"/>
        <w:numPr>
          <w:ilvl w:val="0"/>
          <w:numId w:val="10"/>
        </w:numPr>
      </w:pPr>
      <w:r w:rsidRPr="00CE38AF">
        <w:t>Strong urban demand clusters visible.</w:t>
      </w:r>
    </w:p>
    <w:p w14:paraId="2FE9D968" w14:textId="77777777" w:rsidR="00CD44AF" w:rsidRPr="00CE38AF" w:rsidRDefault="00CD44AF" w:rsidP="00CD44AF">
      <w:pPr>
        <w:rPr>
          <w:sz w:val="28"/>
          <w:szCs w:val="28"/>
        </w:rPr>
      </w:pPr>
    </w:p>
    <w:p w14:paraId="39462680"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e) Age &amp; Gender Insights</w:t>
      </w:r>
    </w:p>
    <w:p w14:paraId="533FCD6C" w14:textId="77777777" w:rsidR="00CD44AF" w:rsidRPr="00CE38AF" w:rsidRDefault="00CD44AF" w:rsidP="00CD44AF">
      <w:pPr>
        <w:rPr>
          <w:sz w:val="28"/>
          <w:szCs w:val="28"/>
        </w:rPr>
      </w:pPr>
    </w:p>
    <w:p w14:paraId="2F5FD932" w14:textId="41FCFD34" w:rsidR="00CD44AF" w:rsidRPr="00CE38AF" w:rsidRDefault="00CD44AF" w:rsidP="00FB1599">
      <w:pPr>
        <w:pStyle w:val="ListParagraph"/>
        <w:numPr>
          <w:ilvl w:val="0"/>
          <w:numId w:val="11"/>
        </w:numPr>
      </w:pPr>
      <w:r w:rsidRPr="00CE38AF">
        <w:t>Young adults (25–34) form the largest customer segment.</w:t>
      </w:r>
    </w:p>
    <w:p w14:paraId="0B1C1B2C" w14:textId="77777777" w:rsidR="00CD44AF" w:rsidRPr="00CE38AF" w:rsidRDefault="00CD44AF" w:rsidP="00FB1599">
      <w:pPr>
        <w:pStyle w:val="ListParagraph"/>
        <w:numPr>
          <w:ilvl w:val="0"/>
          <w:numId w:val="11"/>
        </w:numPr>
      </w:pPr>
      <w:r w:rsidRPr="00CE38AF">
        <w:t>Women in this age group contribute the most to sales.</w:t>
      </w:r>
    </w:p>
    <w:p w14:paraId="504B2FD0" w14:textId="77777777" w:rsidR="00CD44AF" w:rsidRPr="00E51D84" w:rsidRDefault="00CD44AF" w:rsidP="00CD44AF">
      <w:pPr>
        <w:rPr>
          <w:rFonts w:asciiTheme="majorHAnsi" w:hAnsiTheme="majorHAnsi"/>
          <w:sz w:val="28"/>
          <w:szCs w:val="28"/>
          <w:u w:val="single"/>
        </w:rPr>
      </w:pPr>
    </w:p>
    <w:p w14:paraId="6F762DAE"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f) Channel Analysis</w:t>
      </w:r>
    </w:p>
    <w:p w14:paraId="23C3545D" w14:textId="77777777" w:rsidR="00CD44AF" w:rsidRPr="00CE38AF" w:rsidRDefault="00CD44AF" w:rsidP="00CD44AF"/>
    <w:p w14:paraId="601FE6F0" w14:textId="09B97A5D" w:rsidR="00CD44AF" w:rsidRPr="00CE38AF" w:rsidRDefault="00CD44AF" w:rsidP="00FB1599">
      <w:pPr>
        <w:pStyle w:val="ListParagraph"/>
        <w:numPr>
          <w:ilvl w:val="0"/>
          <w:numId w:val="6"/>
        </w:numPr>
      </w:pPr>
      <w:r w:rsidRPr="00CE38AF">
        <w:t xml:space="preserve">Amazon and </w:t>
      </w:r>
      <w:r w:rsidR="00DF6D47" w:rsidRPr="00CE38AF">
        <w:t xml:space="preserve">Myntra </w:t>
      </w:r>
      <w:r w:rsidRPr="00CE38AF">
        <w:t>dominate online sales.</w:t>
      </w:r>
    </w:p>
    <w:p w14:paraId="42EB6C5D" w14:textId="00E542F9" w:rsidR="00CD44AF" w:rsidRPr="00CE38AF" w:rsidRDefault="00CD44AF" w:rsidP="00FB1599">
      <w:pPr>
        <w:pStyle w:val="ListParagraph"/>
        <w:numPr>
          <w:ilvl w:val="0"/>
          <w:numId w:val="6"/>
        </w:numPr>
      </w:pPr>
      <w:r w:rsidRPr="00CE38AF">
        <w:t xml:space="preserve">Ajio and </w:t>
      </w:r>
      <w:r w:rsidR="00DF6D47" w:rsidRPr="00CE38AF">
        <w:t xml:space="preserve">Flipkart </w:t>
      </w:r>
      <w:r w:rsidRPr="00CE38AF">
        <w:t>show good performance in specific categories.</w:t>
      </w:r>
    </w:p>
    <w:p w14:paraId="5CA90A32" w14:textId="77777777" w:rsidR="00CD44AF" w:rsidRPr="00CE38AF" w:rsidRDefault="00CD44AF" w:rsidP="00CD44AF"/>
    <w:p w14:paraId="5BF8F4E8"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g) Most Selling Categories</w:t>
      </w:r>
    </w:p>
    <w:p w14:paraId="78D852D3" w14:textId="77777777" w:rsidR="00CD44AF" w:rsidRPr="00CE38AF" w:rsidRDefault="00CD44AF" w:rsidP="00CD44AF"/>
    <w:p w14:paraId="5FE897E8" w14:textId="5B60911F" w:rsidR="00CD44AF" w:rsidRPr="00CE38AF" w:rsidRDefault="00CD44AF" w:rsidP="00FB1599">
      <w:pPr>
        <w:pStyle w:val="ListParagraph"/>
        <w:numPr>
          <w:ilvl w:val="0"/>
          <w:numId w:val="7"/>
        </w:numPr>
      </w:pPr>
      <w:r w:rsidRPr="00CE38AF">
        <w:t>Kurta, Set, and Western Wear are top-performing categories.</w:t>
      </w:r>
    </w:p>
    <w:p w14:paraId="79187B4A" w14:textId="77777777" w:rsidR="00CD44AF" w:rsidRPr="00CE38AF" w:rsidRDefault="00CD44AF" w:rsidP="00FB1599">
      <w:pPr>
        <w:pStyle w:val="ListParagraph"/>
        <w:numPr>
          <w:ilvl w:val="0"/>
          <w:numId w:val="7"/>
        </w:numPr>
      </w:pPr>
      <w:r w:rsidRPr="00CE38AF">
        <w:t>Smaller categories like Sarees and Accessories have lower demand.</w:t>
      </w:r>
    </w:p>
    <w:p w14:paraId="3B3EC82F" w14:textId="77777777" w:rsidR="00CD44AF" w:rsidRPr="00CE38AF" w:rsidRDefault="00CD44AF" w:rsidP="00CD44AF"/>
    <w:p w14:paraId="7292881D"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5. Key Insights</w:t>
      </w:r>
    </w:p>
    <w:p w14:paraId="7A7CC6F4" w14:textId="77777777" w:rsidR="00CD44AF" w:rsidRPr="00CE38AF" w:rsidRDefault="00CD44AF" w:rsidP="00CD44AF"/>
    <w:p w14:paraId="5AF07F02" w14:textId="22AC3C23" w:rsidR="00CD44AF" w:rsidRPr="00CE38AF" w:rsidRDefault="00CD44AF" w:rsidP="00FB1599">
      <w:pPr>
        <w:pStyle w:val="ListParagraph"/>
        <w:numPr>
          <w:ilvl w:val="0"/>
          <w:numId w:val="5"/>
        </w:numPr>
      </w:pPr>
      <w:r w:rsidRPr="00CE38AF">
        <w:t>Women aged 25–34 are the primary customer group driving sales.</w:t>
      </w:r>
    </w:p>
    <w:p w14:paraId="1ADE91ED" w14:textId="448BD771" w:rsidR="00CD44AF" w:rsidRPr="00CE38AF" w:rsidRDefault="00CD44AF" w:rsidP="00FB1599">
      <w:pPr>
        <w:pStyle w:val="ListParagraph"/>
        <w:numPr>
          <w:ilvl w:val="0"/>
          <w:numId w:val="5"/>
        </w:numPr>
      </w:pPr>
      <w:r w:rsidRPr="00CE38AF">
        <w:t>Festive season promotions significantly increase orders and revenue.</w:t>
      </w:r>
    </w:p>
    <w:p w14:paraId="3BF414B4" w14:textId="43D4E3E4" w:rsidR="00CD44AF" w:rsidRPr="00CE38AF" w:rsidRDefault="00CD44AF" w:rsidP="00FB1599">
      <w:pPr>
        <w:pStyle w:val="ListParagraph"/>
        <w:numPr>
          <w:ilvl w:val="0"/>
          <w:numId w:val="5"/>
        </w:numPr>
      </w:pPr>
      <w:r w:rsidRPr="00CE38AF">
        <w:t>Sales are concentrated in top metro states.</w:t>
      </w:r>
    </w:p>
    <w:p w14:paraId="15270E83" w14:textId="01AC8D01" w:rsidR="00CD44AF" w:rsidRPr="00CE38AF" w:rsidRDefault="00CD44AF" w:rsidP="00FB1599">
      <w:pPr>
        <w:pStyle w:val="ListParagraph"/>
        <w:numPr>
          <w:ilvl w:val="0"/>
          <w:numId w:val="5"/>
        </w:numPr>
      </w:pPr>
      <w:r w:rsidRPr="00CE38AF">
        <w:t xml:space="preserve">Amazon and </w:t>
      </w:r>
      <w:r w:rsidR="00DF6D47" w:rsidRPr="00CE38AF">
        <w:t xml:space="preserve">Myntra </w:t>
      </w:r>
      <w:r w:rsidRPr="00CE38AF">
        <w:t>lead as the strongest sales channels.</w:t>
      </w:r>
    </w:p>
    <w:p w14:paraId="16646CF1" w14:textId="77777777" w:rsidR="00CD44AF" w:rsidRPr="00CE38AF" w:rsidRDefault="00CD44AF" w:rsidP="00FB1599">
      <w:pPr>
        <w:pStyle w:val="ListParagraph"/>
        <w:numPr>
          <w:ilvl w:val="0"/>
          <w:numId w:val="5"/>
        </w:numPr>
      </w:pPr>
      <w:r w:rsidRPr="00CE38AF">
        <w:t xml:space="preserve">Order </w:t>
      </w:r>
      <w:proofErr w:type="spellStart"/>
      <w:r w:rsidRPr="00CE38AF">
        <w:t>fulfillment</w:t>
      </w:r>
      <w:proofErr w:type="spellEnd"/>
      <w:r w:rsidRPr="00CE38AF">
        <w:t xml:space="preserve"> is efficient, with a high proportion of delivered orders.</w:t>
      </w:r>
    </w:p>
    <w:p w14:paraId="25B4199E" w14:textId="77777777" w:rsidR="00CD44AF" w:rsidRPr="00CE38AF" w:rsidRDefault="00CD44AF" w:rsidP="00CD44AF"/>
    <w:p w14:paraId="0947817E" w14:textId="77777777" w:rsidR="00CD44AF" w:rsidRPr="00E51D84" w:rsidRDefault="00CD44AF" w:rsidP="00CD44AF">
      <w:pPr>
        <w:rPr>
          <w:rFonts w:asciiTheme="majorHAnsi" w:hAnsiTheme="majorHAnsi"/>
          <w:b/>
          <w:bCs/>
          <w:sz w:val="32"/>
          <w:szCs w:val="32"/>
          <w:u w:val="single"/>
        </w:rPr>
      </w:pPr>
      <w:r w:rsidRPr="00E51D84">
        <w:rPr>
          <w:rFonts w:asciiTheme="majorHAnsi" w:hAnsiTheme="majorHAnsi"/>
          <w:b/>
          <w:bCs/>
          <w:sz w:val="32"/>
          <w:szCs w:val="32"/>
          <w:u w:val="single"/>
        </w:rPr>
        <w:t>6. Recommendations</w:t>
      </w:r>
    </w:p>
    <w:p w14:paraId="173F7001" w14:textId="77777777" w:rsidR="00CD44AF" w:rsidRPr="00CE38AF" w:rsidRDefault="00CD44AF" w:rsidP="00CD44AF"/>
    <w:p w14:paraId="7F7E1867" w14:textId="3F56CEE4" w:rsidR="00CD44AF" w:rsidRPr="00CE38AF" w:rsidRDefault="00CD44AF" w:rsidP="00FB1599">
      <w:pPr>
        <w:pStyle w:val="ListParagraph"/>
        <w:numPr>
          <w:ilvl w:val="0"/>
          <w:numId w:val="4"/>
        </w:numPr>
      </w:pPr>
      <w:r w:rsidRPr="00CE38AF">
        <w:t>Focus marketing campaigns on women in the 25–34 age group.</w:t>
      </w:r>
    </w:p>
    <w:p w14:paraId="4341F7D3" w14:textId="004BCF0F" w:rsidR="00CD44AF" w:rsidRPr="00CE38AF" w:rsidRDefault="00CD44AF" w:rsidP="00FB1599">
      <w:pPr>
        <w:pStyle w:val="ListParagraph"/>
        <w:numPr>
          <w:ilvl w:val="0"/>
          <w:numId w:val="4"/>
        </w:numPr>
      </w:pPr>
      <w:r w:rsidRPr="00CE38AF">
        <w:t>Strengthen seasonal promotions (festivals, end-of-season sales).</w:t>
      </w:r>
    </w:p>
    <w:p w14:paraId="5E3D65F4" w14:textId="775317D6" w:rsidR="00CD44AF" w:rsidRPr="00CE38AF" w:rsidRDefault="00CD44AF" w:rsidP="00FB1599">
      <w:pPr>
        <w:pStyle w:val="ListParagraph"/>
        <w:numPr>
          <w:ilvl w:val="0"/>
          <w:numId w:val="4"/>
        </w:numPr>
      </w:pPr>
      <w:r w:rsidRPr="00CE38AF">
        <w:t>Improve presence in emerging states to capture new markets.</w:t>
      </w:r>
    </w:p>
    <w:p w14:paraId="01BBCB05" w14:textId="49C65F15" w:rsidR="00CD44AF" w:rsidRPr="00CE38AF" w:rsidRDefault="00CD44AF" w:rsidP="00FB1599">
      <w:pPr>
        <w:pStyle w:val="ListParagraph"/>
        <w:numPr>
          <w:ilvl w:val="0"/>
          <w:numId w:val="4"/>
        </w:numPr>
      </w:pPr>
      <w:r w:rsidRPr="00CE38AF">
        <w:t>Optimize stock planning for best-selling categories (Kurta, Set).</w:t>
      </w:r>
    </w:p>
    <w:p w14:paraId="0CFFE733" w14:textId="0A41A44B" w:rsidR="00CD44AF" w:rsidRDefault="00CD44AF" w:rsidP="00FB1599">
      <w:pPr>
        <w:pStyle w:val="ListParagraph"/>
        <w:numPr>
          <w:ilvl w:val="0"/>
          <w:numId w:val="4"/>
        </w:numPr>
      </w:pPr>
      <w:r w:rsidRPr="00CE38AF">
        <w:t>Continue strong partnerships with Amazon &amp;</w:t>
      </w:r>
      <w:r w:rsidR="00DF6D47" w:rsidRPr="00CE38AF">
        <w:t xml:space="preserve"> </w:t>
      </w:r>
      <w:proofErr w:type="gramStart"/>
      <w:r w:rsidR="00DF6D47" w:rsidRPr="00CE38AF">
        <w:t xml:space="preserve">Myntra </w:t>
      </w:r>
      <w:r w:rsidRPr="00CE38AF">
        <w:t>,</w:t>
      </w:r>
      <w:proofErr w:type="gramEnd"/>
      <w:r w:rsidRPr="00CE38AF">
        <w:t xml:space="preserve"> while boosting visibility on </w:t>
      </w:r>
      <w:r w:rsidR="00DF6D47" w:rsidRPr="00CE38AF">
        <w:t xml:space="preserve">Flipkart </w:t>
      </w:r>
      <w:r w:rsidRPr="00CE38AF">
        <w:t>and Ajio.</w:t>
      </w:r>
    </w:p>
    <w:p w14:paraId="5D1724D7" w14:textId="77777777" w:rsidR="00DE7DEB" w:rsidRDefault="00DE7DEB" w:rsidP="00DE7DEB"/>
    <w:p w14:paraId="599EAD52" w14:textId="77777777" w:rsidR="0043149A" w:rsidRDefault="0043149A" w:rsidP="00DE7DEB"/>
    <w:p w14:paraId="43F2C7BB" w14:textId="77777777" w:rsidR="0043149A" w:rsidRDefault="0043149A" w:rsidP="00DE7DEB"/>
    <w:p w14:paraId="4EDB4397" w14:textId="33AB90EA" w:rsidR="00DE7DEB" w:rsidRPr="0043149A" w:rsidRDefault="00DE7DEB" w:rsidP="00DE7DEB">
      <w:pPr>
        <w:rPr>
          <w:b/>
          <w:bCs/>
          <w:sz w:val="36"/>
          <w:szCs w:val="36"/>
          <w:lang w:val="en-US"/>
        </w:rPr>
      </w:pPr>
      <w:r w:rsidRPr="0043149A">
        <w:rPr>
          <w:b/>
          <w:bCs/>
          <w:sz w:val="36"/>
          <w:szCs w:val="36"/>
          <w:lang w:val="en-US"/>
        </w:rPr>
        <w:lastRenderedPageBreak/>
        <w:t>Conclusion</w:t>
      </w:r>
    </w:p>
    <w:p w14:paraId="4CBCDE22" w14:textId="77777777" w:rsidR="00DE7DEB" w:rsidRPr="0043149A" w:rsidRDefault="00DE7DEB" w:rsidP="00DE7DEB">
      <w:pPr>
        <w:rPr>
          <w:lang w:val="en-US"/>
        </w:rPr>
      </w:pPr>
      <w:r w:rsidRPr="0043149A">
        <w:rPr>
          <w:lang w:val="en-US"/>
        </w:rPr>
        <w:t>The Vrinda Store 2022 analysis provides valuable insights into customer demographics, regional sales distribution, channel performance, and product category demand. By leveraging these insights, the store can refine its sales strategies, improve customer satisfaction, and achieve sustainable growth. This report serves as a comprehensive guide for strategic planning and operational excellence.</w:t>
      </w:r>
    </w:p>
    <w:p w14:paraId="181F68B4" w14:textId="77777777" w:rsidR="00DE7DEB" w:rsidRPr="00CE38AF" w:rsidRDefault="00DE7DEB" w:rsidP="00DE7DEB"/>
    <w:sectPr w:rsidR="00DE7DEB" w:rsidRPr="00CE3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40D1A"/>
    <w:multiLevelType w:val="hybridMultilevel"/>
    <w:tmpl w:val="D6B4762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B64161"/>
    <w:multiLevelType w:val="hybridMultilevel"/>
    <w:tmpl w:val="E2DCC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B7883"/>
    <w:multiLevelType w:val="hybridMultilevel"/>
    <w:tmpl w:val="F5D803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C25D1"/>
    <w:multiLevelType w:val="hybridMultilevel"/>
    <w:tmpl w:val="4DC4ABA6"/>
    <w:lvl w:ilvl="0" w:tplc="D74AE40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C36E3"/>
    <w:multiLevelType w:val="hybridMultilevel"/>
    <w:tmpl w:val="9F48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3443A"/>
    <w:multiLevelType w:val="hybridMultilevel"/>
    <w:tmpl w:val="2BFC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C34FEB"/>
    <w:multiLevelType w:val="hybridMultilevel"/>
    <w:tmpl w:val="500AF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382292"/>
    <w:multiLevelType w:val="hybridMultilevel"/>
    <w:tmpl w:val="CF3E0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A5308"/>
    <w:multiLevelType w:val="hybridMultilevel"/>
    <w:tmpl w:val="3AAE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981765"/>
    <w:multiLevelType w:val="hybridMultilevel"/>
    <w:tmpl w:val="82324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271F7D"/>
    <w:multiLevelType w:val="hybridMultilevel"/>
    <w:tmpl w:val="6E309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353ED7"/>
    <w:multiLevelType w:val="hybridMultilevel"/>
    <w:tmpl w:val="06DEC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10086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6B66666"/>
    <w:multiLevelType w:val="hybridMultilevel"/>
    <w:tmpl w:val="51161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6D6A02"/>
    <w:multiLevelType w:val="hybridMultilevel"/>
    <w:tmpl w:val="3692D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645434">
    <w:abstractNumId w:val="6"/>
  </w:num>
  <w:num w:numId="2" w16cid:durableId="1164004462">
    <w:abstractNumId w:val="0"/>
  </w:num>
  <w:num w:numId="3" w16cid:durableId="1004628494">
    <w:abstractNumId w:val="13"/>
  </w:num>
  <w:num w:numId="4" w16cid:durableId="1863392898">
    <w:abstractNumId w:val="4"/>
  </w:num>
  <w:num w:numId="5" w16cid:durableId="5406706">
    <w:abstractNumId w:val="5"/>
  </w:num>
  <w:num w:numId="6" w16cid:durableId="2057653298">
    <w:abstractNumId w:val="10"/>
  </w:num>
  <w:num w:numId="7" w16cid:durableId="175772137">
    <w:abstractNumId w:val="7"/>
  </w:num>
  <w:num w:numId="8" w16cid:durableId="123814399">
    <w:abstractNumId w:val="1"/>
  </w:num>
  <w:num w:numId="9" w16cid:durableId="813106088">
    <w:abstractNumId w:val="14"/>
  </w:num>
  <w:num w:numId="10" w16cid:durableId="1764917111">
    <w:abstractNumId w:val="9"/>
  </w:num>
  <w:num w:numId="11" w16cid:durableId="1070542796">
    <w:abstractNumId w:val="8"/>
  </w:num>
  <w:num w:numId="12" w16cid:durableId="1102606275">
    <w:abstractNumId w:val="11"/>
  </w:num>
  <w:num w:numId="13" w16cid:durableId="1754089222">
    <w:abstractNumId w:val="12"/>
  </w:num>
  <w:num w:numId="14" w16cid:durableId="522744766">
    <w:abstractNumId w:val="2"/>
  </w:num>
  <w:num w:numId="15" w16cid:durableId="1308317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F"/>
    <w:rsid w:val="0012591A"/>
    <w:rsid w:val="00165B7D"/>
    <w:rsid w:val="003D151D"/>
    <w:rsid w:val="0041232C"/>
    <w:rsid w:val="0043149A"/>
    <w:rsid w:val="006A2454"/>
    <w:rsid w:val="00711F5F"/>
    <w:rsid w:val="007C5AD2"/>
    <w:rsid w:val="00817049"/>
    <w:rsid w:val="00947729"/>
    <w:rsid w:val="00A738EC"/>
    <w:rsid w:val="00AD2870"/>
    <w:rsid w:val="00B349E1"/>
    <w:rsid w:val="00CD44AF"/>
    <w:rsid w:val="00CE38AF"/>
    <w:rsid w:val="00DB75D2"/>
    <w:rsid w:val="00DE7DEB"/>
    <w:rsid w:val="00DF6D47"/>
    <w:rsid w:val="00E51D84"/>
    <w:rsid w:val="00E87CEF"/>
    <w:rsid w:val="00EE36B5"/>
    <w:rsid w:val="00F702E0"/>
    <w:rsid w:val="00F9572F"/>
    <w:rsid w:val="00FB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04FA"/>
  <w15:chartTrackingRefBased/>
  <w15:docId w15:val="{EC4DAD81-FC43-4B69-ADC6-0E173B1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F"/>
    <w:rPr>
      <w:rFonts w:eastAsiaTheme="majorEastAsia" w:cstheme="majorBidi"/>
      <w:color w:val="272727" w:themeColor="text1" w:themeTint="D8"/>
    </w:rPr>
  </w:style>
  <w:style w:type="paragraph" w:styleId="Title">
    <w:name w:val="Title"/>
    <w:basedOn w:val="Normal"/>
    <w:next w:val="Normal"/>
    <w:link w:val="TitleChar"/>
    <w:uiPriority w:val="10"/>
    <w:qFormat/>
    <w:rsid w:val="00CD4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F"/>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F"/>
    <w:rPr>
      <w:i/>
      <w:iCs/>
      <w:color w:val="404040" w:themeColor="text1" w:themeTint="BF"/>
    </w:rPr>
  </w:style>
  <w:style w:type="paragraph" w:styleId="ListParagraph">
    <w:name w:val="List Paragraph"/>
    <w:basedOn w:val="Normal"/>
    <w:uiPriority w:val="34"/>
    <w:qFormat/>
    <w:rsid w:val="00CD44AF"/>
    <w:pPr>
      <w:ind w:left="720"/>
      <w:contextualSpacing/>
    </w:pPr>
  </w:style>
  <w:style w:type="character" w:styleId="IntenseEmphasis">
    <w:name w:val="Intense Emphasis"/>
    <w:basedOn w:val="DefaultParagraphFont"/>
    <w:uiPriority w:val="21"/>
    <w:qFormat/>
    <w:rsid w:val="00CD44AF"/>
    <w:rPr>
      <w:i/>
      <w:iCs/>
      <w:color w:val="0F4761" w:themeColor="accent1" w:themeShade="BF"/>
    </w:rPr>
  </w:style>
  <w:style w:type="paragraph" w:styleId="IntenseQuote">
    <w:name w:val="Intense Quote"/>
    <w:basedOn w:val="Normal"/>
    <w:next w:val="Normal"/>
    <w:link w:val="IntenseQuoteChar"/>
    <w:uiPriority w:val="30"/>
    <w:qFormat/>
    <w:rsid w:val="00CD4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F"/>
    <w:rPr>
      <w:i/>
      <w:iCs/>
      <w:color w:val="0F4761" w:themeColor="accent1" w:themeShade="BF"/>
    </w:rPr>
  </w:style>
  <w:style w:type="character" w:styleId="IntenseReference">
    <w:name w:val="Intense Reference"/>
    <w:basedOn w:val="DefaultParagraphFont"/>
    <w:uiPriority w:val="32"/>
    <w:qFormat/>
    <w:rsid w:val="00CD4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15</cp:revision>
  <dcterms:created xsi:type="dcterms:W3CDTF">2025-08-29T03:57:00Z</dcterms:created>
  <dcterms:modified xsi:type="dcterms:W3CDTF">2025-08-29T20:29:00Z</dcterms:modified>
</cp:coreProperties>
</file>