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 xml:space="preserve">In </w:t>
      </w:r>
      <w:r w:rsidRPr="004F6F3F">
        <w:rPr>
          <w:rFonts w:ascii="Verdana" w:eastAsia="Times New Roman" w:hAnsi="Verdana" w:cs="Times New Roman"/>
          <w:spacing w:val="-1"/>
          <w:sz w:val="20"/>
        </w:rPr>
        <w:t>time</w:t>
      </w:r>
      <w:r w:rsidRPr="004F6F3F">
        <w:rPr>
          <w:rFonts w:ascii="Verdana" w:eastAsia="Times New Roman" w:hAnsi="Verdana" w:cs="Times New Roman"/>
          <w:spacing w:val="-1"/>
          <w:szCs w:val="24"/>
        </w:rPr>
        <w:t xml:space="preserve"> series, the summary statistics of observations are consistent, (e.g. mean, max, min, etc) or being stationary.</w:t>
      </w:r>
    </w:p>
    <w:p w:rsid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b/>
          <w:bCs/>
          <w:spacing w:val="-1"/>
          <w:szCs w:val="24"/>
        </w:rPr>
        <w:t>Stationary Time Series</w:t>
      </w:r>
      <w:r w:rsidRPr="004F6F3F">
        <w:rPr>
          <w:rFonts w:ascii="Verdana" w:eastAsia="Times New Roman" w:hAnsi="Verdana" w:cs="Times New Roman"/>
          <w:spacing w:val="-1"/>
          <w:szCs w:val="24"/>
        </w:rPr>
        <w:t>: data does not have any upward or downward trend or seasonal effects. Mean or variance are consistent over time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</w:p>
    <w:p w:rsidR="004F6F3F" w:rsidRPr="004F6F3F" w:rsidRDefault="004F6F3F" w:rsidP="004F6F3F">
      <w:pPr>
        <w:spacing w:after="10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drawing>
          <wp:inline distT="0" distB="0" distL="0" distR="0">
            <wp:extent cx="4323080" cy="2063115"/>
            <wp:effectExtent l="19050" t="0" r="1270" b="0"/>
            <wp:docPr id="1" name="Picture 1" descr="https://cdn-images-1.medium.com/max/800/1*jNeo1bAgBOS_FvyUhDi-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jNeo1bAgBOS_FvyUhDi-0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b/>
          <w:bCs/>
          <w:spacing w:val="-1"/>
          <w:szCs w:val="24"/>
        </w:rPr>
        <w:t>Non-Stationary Time Series</w:t>
      </w:r>
      <w:r w:rsidRPr="004F6F3F">
        <w:rPr>
          <w:rFonts w:ascii="Verdana" w:eastAsia="Times New Roman" w:hAnsi="Verdana" w:cs="Times New Roman"/>
          <w:spacing w:val="-1"/>
          <w:szCs w:val="24"/>
        </w:rPr>
        <w:t>: data show trends, seasonal effects, and other structures depend on time. Forecasting performance is dependent on the time of observation. Mean and variance change over time and a drift in the model is captured.</w:t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</w:p>
    <w:p w:rsidR="004F6F3F" w:rsidRPr="004F6F3F" w:rsidRDefault="004F6F3F" w:rsidP="004F6F3F">
      <w:pPr>
        <w:spacing w:after="10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lastRenderedPageBreak/>
        <w:drawing>
          <wp:inline distT="0" distB="0" distL="0" distR="0">
            <wp:extent cx="3913505" cy="3321050"/>
            <wp:effectExtent l="19050" t="0" r="0" b="0"/>
            <wp:docPr id="2" name="Picture 2" descr="https://cdn-images-1.medium.com/max/800/1*-iOconMEaLW5ttxhHCdK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-iOconMEaLW5ttxhHCdKB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Classically, you should make your time series stationary. However, there are cases where unknown nonlinear relationships cannot be determined by classical methods. This information can be a source of information when building machine learning models. Non-stationary information can be used in feature engineering and feature selection.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b/>
          <w:bCs/>
          <w:spacing w:val="-1"/>
          <w:szCs w:val="24"/>
        </w:rPr>
        <w:t xml:space="preserve">Checks for </w:t>
      </w:r>
      <w:proofErr w:type="spellStart"/>
      <w:r w:rsidRPr="004F6F3F">
        <w:rPr>
          <w:rFonts w:ascii="Verdana" w:eastAsia="Times New Roman" w:hAnsi="Verdana" w:cs="Times New Roman"/>
          <w:b/>
          <w:bCs/>
          <w:spacing w:val="-1"/>
          <w:szCs w:val="24"/>
        </w:rPr>
        <w:t>Stationarity</w:t>
      </w:r>
      <w:proofErr w:type="spellEnd"/>
    </w:p>
    <w:p w:rsidR="004F6F3F" w:rsidRPr="004F6F3F" w:rsidRDefault="004F6F3F" w:rsidP="004F6F3F">
      <w:pPr>
        <w:numPr>
          <w:ilvl w:val="0"/>
          <w:numId w:val="1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Look at Plots</w:t>
      </w:r>
      <w:r w:rsidRPr="004F6F3F">
        <w:rPr>
          <w:rFonts w:ascii="Verdana" w:eastAsia="Times New Roman" w:hAnsi="Verdana" w:cs="Segoe UI"/>
          <w:spacing w:val="-1"/>
          <w:szCs w:val="24"/>
        </w:rPr>
        <w:t>: plot a run sequence plot to see anything with an obvious trend or seasonal effects</w:t>
      </w:r>
    </w:p>
    <w:p w:rsidR="004F6F3F" w:rsidRPr="004F6F3F" w:rsidRDefault="004F6F3F" w:rsidP="004F6F3F">
      <w:pPr>
        <w:numPr>
          <w:ilvl w:val="0"/>
          <w:numId w:val="1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Summary Statistics</w:t>
      </w:r>
      <w:r w:rsidRPr="004F6F3F">
        <w:rPr>
          <w:rFonts w:ascii="Verdana" w:eastAsia="Times New Roman" w:hAnsi="Verdana" w:cs="Segoe UI"/>
          <w:spacing w:val="-1"/>
          <w:szCs w:val="24"/>
        </w:rPr>
        <w:t>: partition your data into intervals and check for obvious or significant differences in summary statistics</w:t>
      </w:r>
    </w:p>
    <w:p w:rsidR="004F6F3F" w:rsidRPr="004F6F3F" w:rsidRDefault="004F6F3F" w:rsidP="004F6F3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Statistical Test</w:t>
      </w:r>
      <w:r w:rsidRPr="004F6F3F">
        <w:rPr>
          <w:rFonts w:ascii="Verdana" w:eastAsia="Times New Roman" w:hAnsi="Verdana" w:cs="Segoe UI"/>
          <w:spacing w:val="-1"/>
          <w:szCs w:val="24"/>
        </w:rPr>
        <w:t xml:space="preserve">: use statistical tests if the expectations of </w:t>
      </w:r>
      <w:proofErr w:type="spellStart"/>
      <w:r w:rsidRPr="004F6F3F">
        <w:rPr>
          <w:rFonts w:ascii="Verdana" w:eastAsia="Times New Roman" w:hAnsi="Verdana" w:cs="Segoe UI"/>
          <w:spacing w:val="-1"/>
          <w:szCs w:val="24"/>
        </w:rPr>
        <w:t>stationarity</w:t>
      </w:r>
      <w:proofErr w:type="spellEnd"/>
      <w:r w:rsidRPr="004F6F3F">
        <w:rPr>
          <w:rFonts w:ascii="Verdana" w:eastAsia="Times New Roman" w:hAnsi="Verdana" w:cs="Segoe UI"/>
          <w:spacing w:val="-1"/>
          <w:szCs w:val="24"/>
        </w:rPr>
        <w:t xml:space="preserve"> are met or violated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b/>
          <w:bCs/>
          <w:spacing w:val="-1"/>
          <w:szCs w:val="24"/>
        </w:rPr>
        <w:t>Airline Passengers Dataset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hyperlink r:id="rId7" w:anchor="!ds=22u3&amp;display=line" w:tgtFrame="_blank" w:history="1">
        <w:r w:rsidRPr="004F6F3F">
          <w:rPr>
            <w:rFonts w:ascii="Verdana" w:eastAsia="Times New Roman" w:hAnsi="Verdana" w:cs="Times New Roman"/>
            <w:color w:val="0000FF"/>
            <w:spacing w:val="-1"/>
            <w:szCs w:val="24"/>
          </w:rPr>
          <w:t>data source</w:t>
        </w:r>
      </w:hyperlink>
    </w:p>
    <w:p w:rsidR="004F6F3F" w:rsidRPr="004F6F3F" w:rsidRDefault="004F6F3F" w:rsidP="004F6F3F">
      <w:pPr>
        <w:spacing w:after="10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lastRenderedPageBreak/>
        <w:drawing>
          <wp:inline distT="0" distB="0" distL="0" distR="0">
            <wp:extent cx="3686810" cy="2487295"/>
            <wp:effectExtent l="19050" t="0" r="8890" b="0"/>
            <wp:docPr id="3" name="Picture 3" descr="https://cdn-images-1.medium.com/max/800/1*CT0HI0l7U8fDQ92VedtN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CT0HI0l7U8fDQ92VedtNa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Look at Plots #1, run sequence plot obviously shows an upward trend as time goes by. We can also observe seasonal trends from similar shape in each year.</w:t>
      </w:r>
    </w:p>
    <w:p w:rsidR="004F6F3F" w:rsidRPr="004F6F3F" w:rsidRDefault="004F6F3F" w:rsidP="004F6F3F">
      <w:pPr>
        <w:spacing w:after="10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drawing>
          <wp:inline distT="0" distB="0" distL="0" distR="0">
            <wp:extent cx="3599180" cy="2487295"/>
            <wp:effectExtent l="19050" t="0" r="1270" b="0"/>
            <wp:docPr id="4" name="Picture 4" descr="https://cdn-images-1.medium.com/max/800/1*AtwfSyiGimXj3UPM4kzE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AtwfSyiGimXj3UPM4kzEu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Look at Plots #2, if the data is stationary the summary statistics should be consistent over time. The mean should be consistent with a consistent variance indicating a Gaussian distribution. The histogram does not show Gaussian distribution and another indication of non-stationary time series data.</w:t>
      </w:r>
    </w:p>
    <w:p w:rsidR="004F6F3F" w:rsidRPr="004F6F3F" w:rsidRDefault="004F6F3F" w:rsidP="004F6F3F">
      <w:pPr>
        <w:spacing w:after="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drawing>
          <wp:inline distT="0" distB="0" distL="0" distR="0">
            <wp:extent cx="3635375" cy="343535"/>
            <wp:effectExtent l="19050" t="0" r="3175" b="0"/>
            <wp:docPr id="5" name="Picture 5" descr="https://cdn-images-1.medium.com/max/800/1*jdGJN4RBbtE8kEXvsrc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jdGJN4RBbtE8kEXvsrc4b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Summary Statistics, the mean and variance are very different from the first and second half of the data. Another indication of non-stationary data.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Trick, applying a log transformation to the time series will do this to our plots and summary statistics</w:t>
      </w:r>
    </w:p>
    <w:p w:rsidR="004F6F3F" w:rsidRPr="004F6F3F" w:rsidRDefault="004F6F3F" w:rsidP="004F6F3F">
      <w:pPr>
        <w:numPr>
          <w:ilvl w:val="0"/>
          <w:numId w:val="2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spacing w:val="-1"/>
          <w:szCs w:val="24"/>
        </w:rPr>
        <w:lastRenderedPageBreak/>
        <w:t>log run sequence plot, shows seasonal trend and non-stationary</w:t>
      </w:r>
    </w:p>
    <w:p w:rsidR="004F6F3F" w:rsidRPr="004F6F3F" w:rsidRDefault="004F6F3F" w:rsidP="004F6F3F">
      <w:pPr>
        <w:numPr>
          <w:ilvl w:val="0"/>
          <w:numId w:val="2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spacing w:val="-1"/>
          <w:szCs w:val="24"/>
        </w:rPr>
        <w:t>log histogram plot, shows sort of Gaussian distribution and might indicate stationary</w:t>
      </w:r>
    </w:p>
    <w:p w:rsidR="004F6F3F" w:rsidRPr="004F6F3F" w:rsidRDefault="004F6F3F" w:rsidP="004F6F3F">
      <w:pPr>
        <w:numPr>
          <w:ilvl w:val="0"/>
          <w:numId w:val="2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spacing w:val="-1"/>
          <w:szCs w:val="24"/>
        </w:rPr>
        <w:t>log summary statistics, show similar values and might indicate stationary</w:t>
      </w:r>
    </w:p>
    <w:p w:rsidR="004F6F3F" w:rsidRPr="004F6F3F" w:rsidRDefault="004F6F3F" w:rsidP="004F6F3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spacing w:val="-1"/>
          <w:szCs w:val="24"/>
        </w:rPr>
        <w:t>Note, take a look at the data through different methods before deciding if your transformation converted your non-stationary data to stationary data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b/>
          <w:bCs/>
          <w:spacing w:val="-1"/>
          <w:szCs w:val="24"/>
        </w:rPr>
        <w:t>Augmented Dickey-Fuller test (ADF)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ADF tests the null hypothesis that a unit root is present in time series sample. ADF statistic is a negative number and more negative it is the stronger the rejection of the hypothesis that there is a unit root.</w:t>
      </w:r>
    </w:p>
    <w:p w:rsidR="004F6F3F" w:rsidRPr="004F6F3F" w:rsidRDefault="004F6F3F" w:rsidP="004F6F3F">
      <w:pPr>
        <w:numPr>
          <w:ilvl w:val="0"/>
          <w:numId w:val="3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 xml:space="preserve">Null </w:t>
      </w:r>
      <w:proofErr w:type="spellStart"/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Hypotehsis</w:t>
      </w:r>
      <w:proofErr w:type="spellEnd"/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 xml:space="preserve"> (H0)</w:t>
      </w:r>
      <w:r w:rsidRPr="004F6F3F">
        <w:rPr>
          <w:rFonts w:ascii="Verdana" w:eastAsia="Times New Roman" w:hAnsi="Verdana" w:cs="Segoe UI"/>
          <w:spacing w:val="-1"/>
          <w:szCs w:val="24"/>
        </w:rPr>
        <w:t>: If accepted, it suggests the time series has a unit root, meaning it is non-stationary. It has some time dependent structure.</w:t>
      </w:r>
    </w:p>
    <w:p w:rsidR="004F6F3F" w:rsidRPr="004F6F3F" w:rsidRDefault="004F6F3F" w:rsidP="004F6F3F">
      <w:pPr>
        <w:numPr>
          <w:ilvl w:val="0"/>
          <w:numId w:val="3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Alternate Hypothesis (H1)</w:t>
      </w:r>
      <w:r w:rsidRPr="004F6F3F">
        <w:rPr>
          <w:rFonts w:ascii="Verdana" w:eastAsia="Times New Roman" w:hAnsi="Verdana" w:cs="Segoe UI"/>
          <w:spacing w:val="-1"/>
          <w:szCs w:val="24"/>
        </w:rPr>
        <w:t>: The null hypothesis is rejected; it suggests the time series does not have a unit root, meaning it is stationary.</w:t>
      </w:r>
    </w:p>
    <w:p w:rsidR="004F6F3F" w:rsidRPr="004F6F3F" w:rsidRDefault="004F6F3F" w:rsidP="004F6F3F">
      <w:pPr>
        <w:numPr>
          <w:ilvl w:val="0"/>
          <w:numId w:val="3"/>
        </w:numPr>
        <w:shd w:val="clear" w:color="auto" w:fill="FFFFFF"/>
        <w:spacing w:before="100" w:beforeAutospacing="1" w:after="161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p-value &gt; 0.05</w:t>
      </w:r>
      <w:r w:rsidRPr="004F6F3F">
        <w:rPr>
          <w:rFonts w:ascii="Verdana" w:eastAsia="Times New Roman" w:hAnsi="Verdana" w:cs="Segoe UI"/>
          <w:spacing w:val="-1"/>
          <w:szCs w:val="24"/>
        </w:rPr>
        <w:t>: Accept H0, the data has a unit root and is non-stationary</w:t>
      </w:r>
    </w:p>
    <w:p w:rsidR="004F6F3F" w:rsidRPr="004F6F3F" w:rsidRDefault="004F6F3F" w:rsidP="004F6F3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46"/>
        <w:rPr>
          <w:rFonts w:ascii="Verdana" w:eastAsia="Times New Roman" w:hAnsi="Verdana" w:cs="Segoe UI"/>
          <w:spacing w:val="-1"/>
          <w:szCs w:val="24"/>
        </w:rPr>
      </w:pPr>
      <w:r w:rsidRPr="004F6F3F">
        <w:rPr>
          <w:rFonts w:ascii="Verdana" w:eastAsia="Times New Roman" w:hAnsi="Verdana" w:cs="Segoe UI"/>
          <w:b/>
          <w:bCs/>
          <w:spacing w:val="-1"/>
          <w:szCs w:val="24"/>
        </w:rPr>
        <w:t>p-value ≤ 0.05</w:t>
      </w:r>
      <w:r w:rsidRPr="004F6F3F">
        <w:rPr>
          <w:rFonts w:ascii="Verdana" w:eastAsia="Times New Roman" w:hAnsi="Verdana" w:cs="Segoe UI"/>
          <w:spacing w:val="-1"/>
          <w:szCs w:val="24"/>
        </w:rPr>
        <w:t>: Reject H0. the data does not have a unit root and is stationary</w:t>
      </w:r>
    </w:p>
    <w:p w:rsidR="004F6F3F" w:rsidRPr="004F6F3F" w:rsidRDefault="004F6F3F" w:rsidP="004F6F3F">
      <w:pPr>
        <w:spacing w:after="10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drawing>
          <wp:inline distT="0" distB="0" distL="0" distR="0">
            <wp:extent cx="1974850" cy="1002030"/>
            <wp:effectExtent l="19050" t="0" r="6350" b="0"/>
            <wp:docPr id="6" name="Picture 6" descr="https://cdn-images-1.medium.com/max/800/1*wGJthSi-89VeR7W2vm5v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wGJthSi-89VeR7W2vm5v-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More negative ADF Statistic is the more likely we reject H0. In this case the stat is positive and way above any critical values. p-value is also way above 0.05 and we cannot reject H0. The data has a unit root and is non-stationary.</w:t>
      </w:r>
    </w:p>
    <w:p w:rsidR="004F6F3F" w:rsidRPr="004F6F3F" w:rsidRDefault="004F6F3F" w:rsidP="004F6F3F">
      <w:pPr>
        <w:shd w:val="clear" w:color="auto" w:fill="FFFFFF"/>
        <w:spacing w:before="334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What happens when we log transform our data?</w:t>
      </w:r>
    </w:p>
    <w:p w:rsidR="004F6F3F" w:rsidRPr="004F6F3F" w:rsidRDefault="004F6F3F" w:rsidP="004F6F3F">
      <w:pPr>
        <w:spacing w:after="100" w:line="240" w:lineRule="auto"/>
        <w:rPr>
          <w:rFonts w:ascii="Verdana" w:eastAsia="Times New Roman" w:hAnsi="Verdana" w:cs="Times New Roman"/>
          <w:szCs w:val="24"/>
        </w:rPr>
      </w:pPr>
      <w:r w:rsidRPr="004F6F3F">
        <w:rPr>
          <w:rFonts w:ascii="Verdana" w:eastAsia="Times New Roman" w:hAnsi="Verdana" w:cs="Times New Roman"/>
          <w:noProof/>
          <w:szCs w:val="24"/>
        </w:rPr>
        <w:drawing>
          <wp:inline distT="0" distB="0" distL="0" distR="0">
            <wp:extent cx="2048510" cy="987425"/>
            <wp:effectExtent l="19050" t="0" r="8890" b="0"/>
            <wp:docPr id="7" name="Picture 7" descr="https://cdn-images-1.medium.com/max/800/1*IaW_0gSDUUP6Dy22MC31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IaW_0gSDUUP6Dy22MC31J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3F" w:rsidRPr="004F6F3F" w:rsidRDefault="004F6F3F" w:rsidP="004F6F3F">
      <w:pPr>
        <w:shd w:val="clear" w:color="auto" w:fill="FFFFFF"/>
        <w:spacing w:before="438" w:after="0" w:line="240" w:lineRule="auto"/>
        <w:rPr>
          <w:rFonts w:ascii="Verdana" w:eastAsia="Times New Roman" w:hAnsi="Verdana" w:cs="Times New Roman"/>
          <w:spacing w:val="-1"/>
          <w:szCs w:val="24"/>
        </w:rPr>
      </w:pPr>
      <w:r w:rsidRPr="004F6F3F">
        <w:rPr>
          <w:rFonts w:ascii="Verdana" w:eastAsia="Times New Roman" w:hAnsi="Verdana" w:cs="Times New Roman"/>
          <w:spacing w:val="-1"/>
          <w:szCs w:val="24"/>
        </w:rPr>
        <w:t>ADF Stat is negative and lower, but still above our critical values. p-value is also above 0.05. The data is closer to being stationary, but still has a unit root and is non-stationary.</w:t>
      </w:r>
    </w:p>
    <w:p w:rsidR="00A77A6E" w:rsidRPr="004F6F3F" w:rsidRDefault="00A77A6E">
      <w:pPr>
        <w:rPr>
          <w:rFonts w:ascii="Verdana" w:hAnsi="Verdana"/>
          <w:sz w:val="20"/>
        </w:rPr>
      </w:pPr>
    </w:p>
    <w:sectPr w:rsidR="00A77A6E" w:rsidRPr="004F6F3F" w:rsidSect="00A7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F797C"/>
    <w:multiLevelType w:val="multilevel"/>
    <w:tmpl w:val="CF4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07B97"/>
    <w:multiLevelType w:val="multilevel"/>
    <w:tmpl w:val="513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B1591"/>
    <w:multiLevelType w:val="multilevel"/>
    <w:tmpl w:val="483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F6F3F"/>
    <w:rsid w:val="000002AB"/>
    <w:rsid w:val="00000473"/>
    <w:rsid w:val="00001E6A"/>
    <w:rsid w:val="0000220B"/>
    <w:rsid w:val="00003FCE"/>
    <w:rsid w:val="00005647"/>
    <w:rsid w:val="00010047"/>
    <w:rsid w:val="00010A65"/>
    <w:rsid w:val="000111BD"/>
    <w:rsid w:val="00011B60"/>
    <w:rsid w:val="0001434C"/>
    <w:rsid w:val="000143A1"/>
    <w:rsid w:val="00015DA3"/>
    <w:rsid w:val="00020CED"/>
    <w:rsid w:val="000228B2"/>
    <w:rsid w:val="000232D2"/>
    <w:rsid w:val="000238D6"/>
    <w:rsid w:val="00023B42"/>
    <w:rsid w:val="00023EE6"/>
    <w:rsid w:val="0002613A"/>
    <w:rsid w:val="00026B16"/>
    <w:rsid w:val="00030D8E"/>
    <w:rsid w:val="000314AA"/>
    <w:rsid w:val="000324CA"/>
    <w:rsid w:val="000333F9"/>
    <w:rsid w:val="00033FF0"/>
    <w:rsid w:val="0003520C"/>
    <w:rsid w:val="000374F9"/>
    <w:rsid w:val="00042B78"/>
    <w:rsid w:val="000449B7"/>
    <w:rsid w:val="00044D7A"/>
    <w:rsid w:val="00044EDB"/>
    <w:rsid w:val="0004515E"/>
    <w:rsid w:val="00046F8E"/>
    <w:rsid w:val="00046FA3"/>
    <w:rsid w:val="00047894"/>
    <w:rsid w:val="0005069F"/>
    <w:rsid w:val="00050D6D"/>
    <w:rsid w:val="000520C7"/>
    <w:rsid w:val="000522C2"/>
    <w:rsid w:val="000524A4"/>
    <w:rsid w:val="00055C29"/>
    <w:rsid w:val="00060AF9"/>
    <w:rsid w:val="00060C64"/>
    <w:rsid w:val="000625CC"/>
    <w:rsid w:val="0006333D"/>
    <w:rsid w:val="000652F3"/>
    <w:rsid w:val="00065BD8"/>
    <w:rsid w:val="00071730"/>
    <w:rsid w:val="000718F3"/>
    <w:rsid w:val="000727D8"/>
    <w:rsid w:val="00072A08"/>
    <w:rsid w:val="00073396"/>
    <w:rsid w:val="00075C3C"/>
    <w:rsid w:val="000766DA"/>
    <w:rsid w:val="0007724B"/>
    <w:rsid w:val="000809AA"/>
    <w:rsid w:val="000831DC"/>
    <w:rsid w:val="00084B4D"/>
    <w:rsid w:val="00084FBB"/>
    <w:rsid w:val="000855FF"/>
    <w:rsid w:val="0009118D"/>
    <w:rsid w:val="00094BE3"/>
    <w:rsid w:val="00094DB4"/>
    <w:rsid w:val="000A05C8"/>
    <w:rsid w:val="000A153B"/>
    <w:rsid w:val="000A2228"/>
    <w:rsid w:val="000A4B17"/>
    <w:rsid w:val="000A56D5"/>
    <w:rsid w:val="000B0B14"/>
    <w:rsid w:val="000B0B6C"/>
    <w:rsid w:val="000B105C"/>
    <w:rsid w:val="000B13DA"/>
    <w:rsid w:val="000B265F"/>
    <w:rsid w:val="000B2E66"/>
    <w:rsid w:val="000B3181"/>
    <w:rsid w:val="000B35E8"/>
    <w:rsid w:val="000B4B6B"/>
    <w:rsid w:val="000B5AA0"/>
    <w:rsid w:val="000B6B2B"/>
    <w:rsid w:val="000B7B38"/>
    <w:rsid w:val="000C1661"/>
    <w:rsid w:val="000C1D6B"/>
    <w:rsid w:val="000C40D0"/>
    <w:rsid w:val="000C4971"/>
    <w:rsid w:val="000D0317"/>
    <w:rsid w:val="000D11BA"/>
    <w:rsid w:val="000D14D1"/>
    <w:rsid w:val="000D2969"/>
    <w:rsid w:val="000D2C32"/>
    <w:rsid w:val="000D2E71"/>
    <w:rsid w:val="000D321C"/>
    <w:rsid w:val="000D4756"/>
    <w:rsid w:val="000D7295"/>
    <w:rsid w:val="000E04CA"/>
    <w:rsid w:val="000E5033"/>
    <w:rsid w:val="000E5762"/>
    <w:rsid w:val="000E5E92"/>
    <w:rsid w:val="000E5F09"/>
    <w:rsid w:val="000E72DA"/>
    <w:rsid w:val="000F096E"/>
    <w:rsid w:val="000F14D1"/>
    <w:rsid w:val="000F376B"/>
    <w:rsid w:val="000F393D"/>
    <w:rsid w:val="000F3D55"/>
    <w:rsid w:val="000F446D"/>
    <w:rsid w:val="000F475D"/>
    <w:rsid w:val="000F5534"/>
    <w:rsid w:val="000F787F"/>
    <w:rsid w:val="000F7DDE"/>
    <w:rsid w:val="00101735"/>
    <w:rsid w:val="001023BE"/>
    <w:rsid w:val="0010367E"/>
    <w:rsid w:val="0010467E"/>
    <w:rsid w:val="00106329"/>
    <w:rsid w:val="0010767A"/>
    <w:rsid w:val="00110675"/>
    <w:rsid w:val="00111951"/>
    <w:rsid w:val="00112DB8"/>
    <w:rsid w:val="0011358B"/>
    <w:rsid w:val="001140FE"/>
    <w:rsid w:val="001154B0"/>
    <w:rsid w:val="0011674A"/>
    <w:rsid w:val="00116751"/>
    <w:rsid w:val="0012092A"/>
    <w:rsid w:val="001237EB"/>
    <w:rsid w:val="00124FB5"/>
    <w:rsid w:val="00126E31"/>
    <w:rsid w:val="001318EC"/>
    <w:rsid w:val="0013346E"/>
    <w:rsid w:val="00133811"/>
    <w:rsid w:val="001340DE"/>
    <w:rsid w:val="00134CE8"/>
    <w:rsid w:val="00135431"/>
    <w:rsid w:val="0013683C"/>
    <w:rsid w:val="00137050"/>
    <w:rsid w:val="0014024F"/>
    <w:rsid w:val="00140BD4"/>
    <w:rsid w:val="00140CC9"/>
    <w:rsid w:val="001444E8"/>
    <w:rsid w:val="00144FF3"/>
    <w:rsid w:val="001450D3"/>
    <w:rsid w:val="001453AA"/>
    <w:rsid w:val="00145DCC"/>
    <w:rsid w:val="001462C6"/>
    <w:rsid w:val="001479D7"/>
    <w:rsid w:val="00147A06"/>
    <w:rsid w:val="00147A5A"/>
    <w:rsid w:val="00150F96"/>
    <w:rsid w:val="001519AE"/>
    <w:rsid w:val="00151A44"/>
    <w:rsid w:val="00152298"/>
    <w:rsid w:val="0015274E"/>
    <w:rsid w:val="00152D8B"/>
    <w:rsid w:val="001551D1"/>
    <w:rsid w:val="00155EEE"/>
    <w:rsid w:val="00156D1E"/>
    <w:rsid w:val="001572D4"/>
    <w:rsid w:val="0016043B"/>
    <w:rsid w:val="0016065C"/>
    <w:rsid w:val="00160CAE"/>
    <w:rsid w:val="00161AD4"/>
    <w:rsid w:val="00162F2B"/>
    <w:rsid w:val="00162F8A"/>
    <w:rsid w:val="00163C6F"/>
    <w:rsid w:val="00166A8D"/>
    <w:rsid w:val="0016700E"/>
    <w:rsid w:val="0017127F"/>
    <w:rsid w:val="0017182A"/>
    <w:rsid w:val="00171E8C"/>
    <w:rsid w:val="00172589"/>
    <w:rsid w:val="00173C0E"/>
    <w:rsid w:val="00174568"/>
    <w:rsid w:val="00175B58"/>
    <w:rsid w:val="001765F4"/>
    <w:rsid w:val="00177772"/>
    <w:rsid w:val="00177C5C"/>
    <w:rsid w:val="00180E6B"/>
    <w:rsid w:val="001823E1"/>
    <w:rsid w:val="00182D1C"/>
    <w:rsid w:val="0018588E"/>
    <w:rsid w:val="001875C6"/>
    <w:rsid w:val="00187A6B"/>
    <w:rsid w:val="00187D91"/>
    <w:rsid w:val="0019048A"/>
    <w:rsid w:val="0019127A"/>
    <w:rsid w:val="00191D7A"/>
    <w:rsid w:val="001921B0"/>
    <w:rsid w:val="00194FFF"/>
    <w:rsid w:val="00195061"/>
    <w:rsid w:val="001953FD"/>
    <w:rsid w:val="0019656A"/>
    <w:rsid w:val="001A0410"/>
    <w:rsid w:val="001A1092"/>
    <w:rsid w:val="001A19F3"/>
    <w:rsid w:val="001A2329"/>
    <w:rsid w:val="001A2338"/>
    <w:rsid w:val="001A426E"/>
    <w:rsid w:val="001A6ADA"/>
    <w:rsid w:val="001B0F96"/>
    <w:rsid w:val="001B15C7"/>
    <w:rsid w:val="001B188D"/>
    <w:rsid w:val="001B2B41"/>
    <w:rsid w:val="001B3EA4"/>
    <w:rsid w:val="001B3FB0"/>
    <w:rsid w:val="001B6708"/>
    <w:rsid w:val="001B7F2A"/>
    <w:rsid w:val="001C0CB3"/>
    <w:rsid w:val="001C1B7A"/>
    <w:rsid w:val="001C24F5"/>
    <w:rsid w:val="001C2EDB"/>
    <w:rsid w:val="001C3D77"/>
    <w:rsid w:val="001C490D"/>
    <w:rsid w:val="001D01A7"/>
    <w:rsid w:val="001D1CE7"/>
    <w:rsid w:val="001D3A74"/>
    <w:rsid w:val="001D3B95"/>
    <w:rsid w:val="001D441B"/>
    <w:rsid w:val="001D5FA8"/>
    <w:rsid w:val="001D688A"/>
    <w:rsid w:val="001D6ABA"/>
    <w:rsid w:val="001E1C05"/>
    <w:rsid w:val="001E3332"/>
    <w:rsid w:val="001F098F"/>
    <w:rsid w:val="001F3984"/>
    <w:rsid w:val="001F73B4"/>
    <w:rsid w:val="001F7858"/>
    <w:rsid w:val="001F7BCE"/>
    <w:rsid w:val="00201410"/>
    <w:rsid w:val="00202A7E"/>
    <w:rsid w:val="00203B3D"/>
    <w:rsid w:val="00204322"/>
    <w:rsid w:val="00204388"/>
    <w:rsid w:val="00204464"/>
    <w:rsid w:val="00207011"/>
    <w:rsid w:val="00210A63"/>
    <w:rsid w:val="00210FBD"/>
    <w:rsid w:val="00211B48"/>
    <w:rsid w:val="002127FD"/>
    <w:rsid w:val="00213E72"/>
    <w:rsid w:val="00214024"/>
    <w:rsid w:val="00214488"/>
    <w:rsid w:val="00215347"/>
    <w:rsid w:val="002162B2"/>
    <w:rsid w:val="002174C8"/>
    <w:rsid w:val="00220117"/>
    <w:rsid w:val="00221805"/>
    <w:rsid w:val="002221B5"/>
    <w:rsid w:val="0022293B"/>
    <w:rsid w:val="00224B08"/>
    <w:rsid w:val="00225079"/>
    <w:rsid w:val="00230116"/>
    <w:rsid w:val="0023160E"/>
    <w:rsid w:val="00231CEC"/>
    <w:rsid w:val="002344EA"/>
    <w:rsid w:val="00234A95"/>
    <w:rsid w:val="002354CB"/>
    <w:rsid w:val="0024114A"/>
    <w:rsid w:val="00242035"/>
    <w:rsid w:val="00242648"/>
    <w:rsid w:val="00243555"/>
    <w:rsid w:val="0024360D"/>
    <w:rsid w:val="002436B5"/>
    <w:rsid w:val="0024522C"/>
    <w:rsid w:val="00245629"/>
    <w:rsid w:val="00247445"/>
    <w:rsid w:val="00247C86"/>
    <w:rsid w:val="002508FC"/>
    <w:rsid w:val="002513BA"/>
    <w:rsid w:val="00253747"/>
    <w:rsid w:val="00255BC5"/>
    <w:rsid w:val="002602D7"/>
    <w:rsid w:val="00262134"/>
    <w:rsid w:val="00262C4C"/>
    <w:rsid w:val="0026393F"/>
    <w:rsid w:val="00263B21"/>
    <w:rsid w:val="00266217"/>
    <w:rsid w:val="00267127"/>
    <w:rsid w:val="0026728E"/>
    <w:rsid w:val="002675A7"/>
    <w:rsid w:val="00270A3B"/>
    <w:rsid w:val="0027174A"/>
    <w:rsid w:val="00274079"/>
    <w:rsid w:val="002758EC"/>
    <w:rsid w:val="00275A71"/>
    <w:rsid w:val="00277B83"/>
    <w:rsid w:val="0028170C"/>
    <w:rsid w:val="002833E6"/>
    <w:rsid w:val="0028654D"/>
    <w:rsid w:val="00286D80"/>
    <w:rsid w:val="002879EA"/>
    <w:rsid w:val="00287F45"/>
    <w:rsid w:val="00290092"/>
    <w:rsid w:val="00290A2F"/>
    <w:rsid w:val="00290A84"/>
    <w:rsid w:val="00290B66"/>
    <w:rsid w:val="00290B8A"/>
    <w:rsid w:val="00290D87"/>
    <w:rsid w:val="00291674"/>
    <w:rsid w:val="002923EA"/>
    <w:rsid w:val="002929DE"/>
    <w:rsid w:val="00293B9B"/>
    <w:rsid w:val="00293BFA"/>
    <w:rsid w:val="00293D35"/>
    <w:rsid w:val="00295424"/>
    <w:rsid w:val="002971FB"/>
    <w:rsid w:val="00297AAD"/>
    <w:rsid w:val="002A1860"/>
    <w:rsid w:val="002A3663"/>
    <w:rsid w:val="002A3F3B"/>
    <w:rsid w:val="002A757A"/>
    <w:rsid w:val="002B25FF"/>
    <w:rsid w:val="002B2DAD"/>
    <w:rsid w:val="002B362A"/>
    <w:rsid w:val="002B3C37"/>
    <w:rsid w:val="002B5880"/>
    <w:rsid w:val="002B5982"/>
    <w:rsid w:val="002B6AC0"/>
    <w:rsid w:val="002C06A5"/>
    <w:rsid w:val="002C0E27"/>
    <w:rsid w:val="002C1A65"/>
    <w:rsid w:val="002C261F"/>
    <w:rsid w:val="002C5364"/>
    <w:rsid w:val="002C60FF"/>
    <w:rsid w:val="002C6FBB"/>
    <w:rsid w:val="002C7072"/>
    <w:rsid w:val="002C738D"/>
    <w:rsid w:val="002D0058"/>
    <w:rsid w:val="002D12EF"/>
    <w:rsid w:val="002D13E9"/>
    <w:rsid w:val="002D440E"/>
    <w:rsid w:val="002D5882"/>
    <w:rsid w:val="002D65D7"/>
    <w:rsid w:val="002D75F0"/>
    <w:rsid w:val="002D7685"/>
    <w:rsid w:val="002D7746"/>
    <w:rsid w:val="002E1A5C"/>
    <w:rsid w:val="002E24D8"/>
    <w:rsid w:val="002E2F65"/>
    <w:rsid w:val="002E3D66"/>
    <w:rsid w:val="002E3E64"/>
    <w:rsid w:val="002E5CE8"/>
    <w:rsid w:val="002E71BE"/>
    <w:rsid w:val="002E755A"/>
    <w:rsid w:val="002F0623"/>
    <w:rsid w:val="002F173E"/>
    <w:rsid w:val="002F4535"/>
    <w:rsid w:val="002F5F45"/>
    <w:rsid w:val="002F79E6"/>
    <w:rsid w:val="00300FF5"/>
    <w:rsid w:val="00301775"/>
    <w:rsid w:val="00301ADD"/>
    <w:rsid w:val="00302464"/>
    <w:rsid w:val="00302AC9"/>
    <w:rsid w:val="00303678"/>
    <w:rsid w:val="003038BD"/>
    <w:rsid w:val="00303F34"/>
    <w:rsid w:val="003065C1"/>
    <w:rsid w:val="00306FF5"/>
    <w:rsid w:val="00307955"/>
    <w:rsid w:val="0031432C"/>
    <w:rsid w:val="0031611F"/>
    <w:rsid w:val="00316368"/>
    <w:rsid w:val="00321BB6"/>
    <w:rsid w:val="00331281"/>
    <w:rsid w:val="00331CD3"/>
    <w:rsid w:val="0033264E"/>
    <w:rsid w:val="00333083"/>
    <w:rsid w:val="003353F3"/>
    <w:rsid w:val="00335E88"/>
    <w:rsid w:val="00335EC8"/>
    <w:rsid w:val="0034047C"/>
    <w:rsid w:val="0034048A"/>
    <w:rsid w:val="00340B8E"/>
    <w:rsid w:val="00341B41"/>
    <w:rsid w:val="00344DC9"/>
    <w:rsid w:val="00345089"/>
    <w:rsid w:val="00345126"/>
    <w:rsid w:val="003453FF"/>
    <w:rsid w:val="00346073"/>
    <w:rsid w:val="003461C8"/>
    <w:rsid w:val="0034784A"/>
    <w:rsid w:val="00347E53"/>
    <w:rsid w:val="00350CFF"/>
    <w:rsid w:val="003514E4"/>
    <w:rsid w:val="003518E9"/>
    <w:rsid w:val="00353032"/>
    <w:rsid w:val="003530A3"/>
    <w:rsid w:val="003530A9"/>
    <w:rsid w:val="003531FA"/>
    <w:rsid w:val="00353F9B"/>
    <w:rsid w:val="00354C20"/>
    <w:rsid w:val="00357537"/>
    <w:rsid w:val="0036075C"/>
    <w:rsid w:val="00360B2B"/>
    <w:rsid w:val="00360CAB"/>
    <w:rsid w:val="00361680"/>
    <w:rsid w:val="00362D05"/>
    <w:rsid w:val="003639E9"/>
    <w:rsid w:val="0036469C"/>
    <w:rsid w:val="00366D39"/>
    <w:rsid w:val="00371C97"/>
    <w:rsid w:val="003735DC"/>
    <w:rsid w:val="003756A5"/>
    <w:rsid w:val="00377F12"/>
    <w:rsid w:val="00380781"/>
    <w:rsid w:val="00380B82"/>
    <w:rsid w:val="00380CDB"/>
    <w:rsid w:val="00381927"/>
    <w:rsid w:val="00381A90"/>
    <w:rsid w:val="00381BD6"/>
    <w:rsid w:val="00382516"/>
    <w:rsid w:val="00386846"/>
    <w:rsid w:val="00387F05"/>
    <w:rsid w:val="003902C4"/>
    <w:rsid w:val="00391482"/>
    <w:rsid w:val="003935F4"/>
    <w:rsid w:val="00393EBD"/>
    <w:rsid w:val="0039539C"/>
    <w:rsid w:val="003959A4"/>
    <w:rsid w:val="00395CEA"/>
    <w:rsid w:val="00396BF5"/>
    <w:rsid w:val="003A2181"/>
    <w:rsid w:val="003A317F"/>
    <w:rsid w:val="003A3CD3"/>
    <w:rsid w:val="003A3FC2"/>
    <w:rsid w:val="003A792E"/>
    <w:rsid w:val="003B1EE1"/>
    <w:rsid w:val="003B239D"/>
    <w:rsid w:val="003B3875"/>
    <w:rsid w:val="003B4435"/>
    <w:rsid w:val="003B4852"/>
    <w:rsid w:val="003B49C8"/>
    <w:rsid w:val="003B5B3A"/>
    <w:rsid w:val="003B6E10"/>
    <w:rsid w:val="003B786E"/>
    <w:rsid w:val="003C0384"/>
    <w:rsid w:val="003C437A"/>
    <w:rsid w:val="003C4F48"/>
    <w:rsid w:val="003C5BAD"/>
    <w:rsid w:val="003C5E7B"/>
    <w:rsid w:val="003C7069"/>
    <w:rsid w:val="003D0B5F"/>
    <w:rsid w:val="003D1053"/>
    <w:rsid w:val="003D13B9"/>
    <w:rsid w:val="003D1E14"/>
    <w:rsid w:val="003D2719"/>
    <w:rsid w:val="003D67C4"/>
    <w:rsid w:val="003D75AE"/>
    <w:rsid w:val="003E015D"/>
    <w:rsid w:val="003E19AE"/>
    <w:rsid w:val="003E4A51"/>
    <w:rsid w:val="003E5F43"/>
    <w:rsid w:val="003E6EDA"/>
    <w:rsid w:val="003E7D8D"/>
    <w:rsid w:val="003F023B"/>
    <w:rsid w:val="003F10B5"/>
    <w:rsid w:val="003F121A"/>
    <w:rsid w:val="003F17FA"/>
    <w:rsid w:val="003F2896"/>
    <w:rsid w:val="003F34D2"/>
    <w:rsid w:val="003F3E68"/>
    <w:rsid w:val="003F46AB"/>
    <w:rsid w:val="003F4B4C"/>
    <w:rsid w:val="003F5051"/>
    <w:rsid w:val="003F6A89"/>
    <w:rsid w:val="003F6E77"/>
    <w:rsid w:val="003F748D"/>
    <w:rsid w:val="003F7DCC"/>
    <w:rsid w:val="00401BEC"/>
    <w:rsid w:val="004020CB"/>
    <w:rsid w:val="00402F98"/>
    <w:rsid w:val="00405D1E"/>
    <w:rsid w:val="00406584"/>
    <w:rsid w:val="004065AD"/>
    <w:rsid w:val="00407F70"/>
    <w:rsid w:val="00410918"/>
    <w:rsid w:val="00412185"/>
    <w:rsid w:val="0041280C"/>
    <w:rsid w:val="00415EAC"/>
    <w:rsid w:val="004170EE"/>
    <w:rsid w:val="00421587"/>
    <w:rsid w:val="004217FE"/>
    <w:rsid w:val="0042354F"/>
    <w:rsid w:val="00424756"/>
    <w:rsid w:val="004248F5"/>
    <w:rsid w:val="004261BE"/>
    <w:rsid w:val="004262A9"/>
    <w:rsid w:val="00427A26"/>
    <w:rsid w:val="00430CFF"/>
    <w:rsid w:val="00431E64"/>
    <w:rsid w:val="00432ACD"/>
    <w:rsid w:val="004337CF"/>
    <w:rsid w:val="00433A4D"/>
    <w:rsid w:val="00434FC2"/>
    <w:rsid w:val="00436808"/>
    <w:rsid w:val="00436AE2"/>
    <w:rsid w:val="0043728E"/>
    <w:rsid w:val="00437CD2"/>
    <w:rsid w:val="00442271"/>
    <w:rsid w:val="004422F1"/>
    <w:rsid w:val="004424C9"/>
    <w:rsid w:val="00442560"/>
    <w:rsid w:val="00442CF5"/>
    <w:rsid w:val="004436A3"/>
    <w:rsid w:val="00443E53"/>
    <w:rsid w:val="00445399"/>
    <w:rsid w:val="004460D2"/>
    <w:rsid w:val="00446646"/>
    <w:rsid w:val="004469BF"/>
    <w:rsid w:val="00446E0B"/>
    <w:rsid w:val="004472DD"/>
    <w:rsid w:val="00450006"/>
    <w:rsid w:val="00453520"/>
    <w:rsid w:val="004535CC"/>
    <w:rsid w:val="00453DC1"/>
    <w:rsid w:val="00460D7C"/>
    <w:rsid w:val="00470549"/>
    <w:rsid w:val="00471F23"/>
    <w:rsid w:val="00472032"/>
    <w:rsid w:val="00473603"/>
    <w:rsid w:val="0047383B"/>
    <w:rsid w:val="004754EC"/>
    <w:rsid w:val="00476EBC"/>
    <w:rsid w:val="004810F1"/>
    <w:rsid w:val="0048181C"/>
    <w:rsid w:val="00482FE3"/>
    <w:rsid w:val="00483555"/>
    <w:rsid w:val="00483F25"/>
    <w:rsid w:val="00484208"/>
    <w:rsid w:val="004847B2"/>
    <w:rsid w:val="00485521"/>
    <w:rsid w:val="004855EE"/>
    <w:rsid w:val="00487A96"/>
    <w:rsid w:val="00491808"/>
    <w:rsid w:val="00491F0E"/>
    <w:rsid w:val="0049306E"/>
    <w:rsid w:val="00495657"/>
    <w:rsid w:val="00496CA5"/>
    <w:rsid w:val="004A0313"/>
    <w:rsid w:val="004A20BB"/>
    <w:rsid w:val="004A2797"/>
    <w:rsid w:val="004A408C"/>
    <w:rsid w:val="004A6143"/>
    <w:rsid w:val="004A61C3"/>
    <w:rsid w:val="004A73A8"/>
    <w:rsid w:val="004B0A88"/>
    <w:rsid w:val="004B124C"/>
    <w:rsid w:val="004B4BB8"/>
    <w:rsid w:val="004B67E1"/>
    <w:rsid w:val="004B7F18"/>
    <w:rsid w:val="004C0B3B"/>
    <w:rsid w:val="004C1AFC"/>
    <w:rsid w:val="004C2E9C"/>
    <w:rsid w:val="004C30A1"/>
    <w:rsid w:val="004C3585"/>
    <w:rsid w:val="004C52CA"/>
    <w:rsid w:val="004C5529"/>
    <w:rsid w:val="004C6A92"/>
    <w:rsid w:val="004C6F63"/>
    <w:rsid w:val="004C7546"/>
    <w:rsid w:val="004C7E04"/>
    <w:rsid w:val="004D0694"/>
    <w:rsid w:val="004D1057"/>
    <w:rsid w:val="004D19A7"/>
    <w:rsid w:val="004D26C5"/>
    <w:rsid w:val="004D2C43"/>
    <w:rsid w:val="004D3168"/>
    <w:rsid w:val="004D3780"/>
    <w:rsid w:val="004D4F2B"/>
    <w:rsid w:val="004D5A0D"/>
    <w:rsid w:val="004D6360"/>
    <w:rsid w:val="004D6631"/>
    <w:rsid w:val="004D710A"/>
    <w:rsid w:val="004D7AAE"/>
    <w:rsid w:val="004E1146"/>
    <w:rsid w:val="004E22AB"/>
    <w:rsid w:val="004E31BA"/>
    <w:rsid w:val="004E4519"/>
    <w:rsid w:val="004E470A"/>
    <w:rsid w:val="004F0812"/>
    <w:rsid w:val="004F40FD"/>
    <w:rsid w:val="004F5217"/>
    <w:rsid w:val="004F6F3F"/>
    <w:rsid w:val="00502216"/>
    <w:rsid w:val="00503301"/>
    <w:rsid w:val="00503779"/>
    <w:rsid w:val="00504218"/>
    <w:rsid w:val="00505851"/>
    <w:rsid w:val="00505B37"/>
    <w:rsid w:val="005064D5"/>
    <w:rsid w:val="0050737E"/>
    <w:rsid w:val="00507CA7"/>
    <w:rsid w:val="00510785"/>
    <w:rsid w:val="005117AB"/>
    <w:rsid w:val="00511834"/>
    <w:rsid w:val="0051190D"/>
    <w:rsid w:val="00511A69"/>
    <w:rsid w:val="005137E8"/>
    <w:rsid w:val="00514B0B"/>
    <w:rsid w:val="005171F4"/>
    <w:rsid w:val="0052079A"/>
    <w:rsid w:val="005207B2"/>
    <w:rsid w:val="00522F9D"/>
    <w:rsid w:val="00524182"/>
    <w:rsid w:val="005254C0"/>
    <w:rsid w:val="00525C87"/>
    <w:rsid w:val="00527D8F"/>
    <w:rsid w:val="005319CD"/>
    <w:rsid w:val="00533894"/>
    <w:rsid w:val="00534EBB"/>
    <w:rsid w:val="005356ED"/>
    <w:rsid w:val="00542288"/>
    <w:rsid w:val="00542443"/>
    <w:rsid w:val="00542DFA"/>
    <w:rsid w:val="00543509"/>
    <w:rsid w:val="00543949"/>
    <w:rsid w:val="005439EC"/>
    <w:rsid w:val="00544B8E"/>
    <w:rsid w:val="00545574"/>
    <w:rsid w:val="00545D6B"/>
    <w:rsid w:val="00546E97"/>
    <w:rsid w:val="00550461"/>
    <w:rsid w:val="00550D19"/>
    <w:rsid w:val="005514D0"/>
    <w:rsid w:val="00551A17"/>
    <w:rsid w:val="00551B7D"/>
    <w:rsid w:val="00554B1E"/>
    <w:rsid w:val="00556E03"/>
    <w:rsid w:val="00561112"/>
    <w:rsid w:val="00561A1A"/>
    <w:rsid w:val="00563372"/>
    <w:rsid w:val="00563803"/>
    <w:rsid w:val="00564712"/>
    <w:rsid w:val="00564B0A"/>
    <w:rsid w:val="005651ED"/>
    <w:rsid w:val="0056534C"/>
    <w:rsid w:val="005657B8"/>
    <w:rsid w:val="005662EC"/>
    <w:rsid w:val="0057047D"/>
    <w:rsid w:val="005710AC"/>
    <w:rsid w:val="00571BF1"/>
    <w:rsid w:val="00571DF0"/>
    <w:rsid w:val="00573736"/>
    <w:rsid w:val="005775F3"/>
    <w:rsid w:val="00577FDE"/>
    <w:rsid w:val="0058011B"/>
    <w:rsid w:val="00580901"/>
    <w:rsid w:val="00582155"/>
    <w:rsid w:val="00583000"/>
    <w:rsid w:val="00583555"/>
    <w:rsid w:val="00583984"/>
    <w:rsid w:val="00584A4D"/>
    <w:rsid w:val="00585ABF"/>
    <w:rsid w:val="00587C1C"/>
    <w:rsid w:val="005914E9"/>
    <w:rsid w:val="00594288"/>
    <w:rsid w:val="005945B3"/>
    <w:rsid w:val="005949F6"/>
    <w:rsid w:val="00596822"/>
    <w:rsid w:val="00596A71"/>
    <w:rsid w:val="00597F27"/>
    <w:rsid w:val="005A083C"/>
    <w:rsid w:val="005A2C97"/>
    <w:rsid w:val="005A332C"/>
    <w:rsid w:val="005A4C37"/>
    <w:rsid w:val="005A6540"/>
    <w:rsid w:val="005A7B16"/>
    <w:rsid w:val="005B0340"/>
    <w:rsid w:val="005B185B"/>
    <w:rsid w:val="005B2315"/>
    <w:rsid w:val="005B2349"/>
    <w:rsid w:val="005B2AD2"/>
    <w:rsid w:val="005B4961"/>
    <w:rsid w:val="005B6231"/>
    <w:rsid w:val="005B67E4"/>
    <w:rsid w:val="005B788F"/>
    <w:rsid w:val="005C0101"/>
    <w:rsid w:val="005C04AE"/>
    <w:rsid w:val="005C2E3A"/>
    <w:rsid w:val="005C3ECF"/>
    <w:rsid w:val="005C410E"/>
    <w:rsid w:val="005C52F1"/>
    <w:rsid w:val="005C55DE"/>
    <w:rsid w:val="005D15E9"/>
    <w:rsid w:val="005D28CD"/>
    <w:rsid w:val="005D3032"/>
    <w:rsid w:val="005D451D"/>
    <w:rsid w:val="005D477F"/>
    <w:rsid w:val="005D5E7C"/>
    <w:rsid w:val="005D6FDB"/>
    <w:rsid w:val="005D7F8C"/>
    <w:rsid w:val="005E030C"/>
    <w:rsid w:val="005E38FC"/>
    <w:rsid w:val="005E4A47"/>
    <w:rsid w:val="005E4B4A"/>
    <w:rsid w:val="005E521B"/>
    <w:rsid w:val="005E6962"/>
    <w:rsid w:val="005F4206"/>
    <w:rsid w:val="005F4A47"/>
    <w:rsid w:val="005F54FD"/>
    <w:rsid w:val="00601027"/>
    <w:rsid w:val="0060154B"/>
    <w:rsid w:val="00603351"/>
    <w:rsid w:val="0060391A"/>
    <w:rsid w:val="006039F5"/>
    <w:rsid w:val="00603CDF"/>
    <w:rsid w:val="00604C53"/>
    <w:rsid w:val="00604CB3"/>
    <w:rsid w:val="0060593A"/>
    <w:rsid w:val="00611169"/>
    <w:rsid w:val="006115A7"/>
    <w:rsid w:val="00611B8D"/>
    <w:rsid w:val="00612509"/>
    <w:rsid w:val="00612B54"/>
    <w:rsid w:val="00612B7E"/>
    <w:rsid w:val="00614E82"/>
    <w:rsid w:val="00614EFF"/>
    <w:rsid w:val="0061569E"/>
    <w:rsid w:val="0061775D"/>
    <w:rsid w:val="00617BC4"/>
    <w:rsid w:val="00620444"/>
    <w:rsid w:val="00621B26"/>
    <w:rsid w:val="00622402"/>
    <w:rsid w:val="00623805"/>
    <w:rsid w:val="0062430B"/>
    <w:rsid w:val="006256C0"/>
    <w:rsid w:val="006257DE"/>
    <w:rsid w:val="00625F59"/>
    <w:rsid w:val="00626FF2"/>
    <w:rsid w:val="00627FFE"/>
    <w:rsid w:val="00630879"/>
    <w:rsid w:val="006312EE"/>
    <w:rsid w:val="00631FAE"/>
    <w:rsid w:val="006327C9"/>
    <w:rsid w:val="00633242"/>
    <w:rsid w:val="00633785"/>
    <w:rsid w:val="00634698"/>
    <w:rsid w:val="00636CA6"/>
    <w:rsid w:val="00636E5A"/>
    <w:rsid w:val="0063767A"/>
    <w:rsid w:val="006411CE"/>
    <w:rsid w:val="0064202E"/>
    <w:rsid w:val="00642EE6"/>
    <w:rsid w:val="0064526C"/>
    <w:rsid w:val="00646B56"/>
    <w:rsid w:val="00650DAE"/>
    <w:rsid w:val="006510F5"/>
    <w:rsid w:val="00651E8D"/>
    <w:rsid w:val="006540BB"/>
    <w:rsid w:val="00654468"/>
    <w:rsid w:val="00654994"/>
    <w:rsid w:val="00654BF8"/>
    <w:rsid w:val="00655770"/>
    <w:rsid w:val="00655DD8"/>
    <w:rsid w:val="00656599"/>
    <w:rsid w:val="00656EB0"/>
    <w:rsid w:val="00657A67"/>
    <w:rsid w:val="00662C63"/>
    <w:rsid w:val="00663320"/>
    <w:rsid w:val="0066375D"/>
    <w:rsid w:val="00663A52"/>
    <w:rsid w:val="00663C60"/>
    <w:rsid w:val="006672E7"/>
    <w:rsid w:val="00667AA4"/>
    <w:rsid w:val="00667B4D"/>
    <w:rsid w:val="006706EF"/>
    <w:rsid w:val="006732F1"/>
    <w:rsid w:val="00673EDF"/>
    <w:rsid w:val="006741CB"/>
    <w:rsid w:val="006753A3"/>
    <w:rsid w:val="0067639B"/>
    <w:rsid w:val="00680379"/>
    <w:rsid w:val="00680947"/>
    <w:rsid w:val="0068298E"/>
    <w:rsid w:val="00683547"/>
    <w:rsid w:val="00683B8E"/>
    <w:rsid w:val="0068565D"/>
    <w:rsid w:val="006863F6"/>
    <w:rsid w:val="006872CF"/>
    <w:rsid w:val="00687355"/>
    <w:rsid w:val="00691840"/>
    <w:rsid w:val="00693324"/>
    <w:rsid w:val="00694EDA"/>
    <w:rsid w:val="00694F0F"/>
    <w:rsid w:val="006959DC"/>
    <w:rsid w:val="00695DB4"/>
    <w:rsid w:val="006A6480"/>
    <w:rsid w:val="006A735B"/>
    <w:rsid w:val="006B24F7"/>
    <w:rsid w:val="006B2889"/>
    <w:rsid w:val="006B2CEB"/>
    <w:rsid w:val="006B5334"/>
    <w:rsid w:val="006B65E1"/>
    <w:rsid w:val="006B7C0D"/>
    <w:rsid w:val="006C2316"/>
    <w:rsid w:val="006C23C8"/>
    <w:rsid w:val="006C5ECB"/>
    <w:rsid w:val="006C5FF1"/>
    <w:rsid w:val="006C733A"/>
    <w:rsid w:val="006D4600"/>
    <w:rsid w:val="006D49BA"/>
    <w:rsid w:val="006D5371"/>
    <w:rsid w:val="006D5B4E"/>
    <w:rsid w:val="006D5FC3"/>
    <w:rsid w:val="006D667E"/>
    <w:rsid w:val="006D73BE"/>
    <w:rsid w:val="006E02C3"/>
    <w:rsid w:val="006E0574"/>
    <w:rsid w:val="006E1BF8"/>
    <w:rsid w:val="006E25C0"/>
    <w:rsid w:val="006E27AA"/>
    <w:rsid w:val="006E48A0"/>
    <w:rsid w:val="006E545A"/>
    <w:rsid w:val="006E55A2"/>
    <w:rsid w:val="006E7EE9"/>
    <w:rsid w:val="006F0434"/>
    <w:rsid w:val="006F4713"/>
    <w:rsid w:val="006F4AFF"/>
    <w:rsid w:val="006F73F5"/>
    <w:rsid w:val="00700F33"/>
    <w:rsid w:val="0070148B"/>
    <w:rsid w:val="00701AF7"/>
    <w:rsid w:val="00701F2E"/>
    <w:rsid w:val="00702AED"/>
    <w:rsid w:val="0070319E"/>
    <w:rsid w:val="007031A0"/>
    <w:rsid w:val="00705A43"/>
    <w:rsid w:val="007060BD"/>
    <w:rsid w:val="00707B0E"/>
    <w:rsid w:val="007110E8"/>
    <w:rsid w:val="007115AC"/>
    <w:rsid w:val="007135CC"/>
    <w:rsid w:val="00716C08"/>
    <w:rsid w:val="00721939"/>
    <w:rsid w:val="0072322F"/>
    <w:rsid w:val="007236AC"/>
    <w:rsid w:val="007272FB"/>
    <w:rsid w:val="00730106"/>
    <w:rsid w:val="0073094B"/>
    <w:rsid w:val="00730B20"/>
    <w:rsid w:val="007321F0"/>
    <w:rsid w:val="00733791"/>
    <w:rsid w:val="00735442"/>
    <w:rsid w:val="007357B1"/>
    <w:rsid w:val="00735F26"/>
    <w:rsid w:val="00737A09"/>
    <w:rsid w:val="00740F1C"/>
    <w:rsid w:val="007432CA"/>
    <w:rsid w:val="00744F12"/>
    <w:rsid w:val="00745535"/>
    <w:rsid w:val="00746C78"/>
    <w:rsid w:val="007472B5"/>
    <w:rsid w:val="00747A3D"/>
    <w:rsid w:val="00747D26"/>
    <w:rsid w:val="00750CFF"/>
    <w:rsid w:val="00750E36"/>
    <w:rsid w:val="00752D93"/>
    <w:rsid w:val="007538CE"/>
    <w:rsid w:val="007546B8"/>
    <w:rsid w:val="007559CD"/>
    <w:rsid w:val="00756790"/>
    <w:rsid w:val="00760505"/>
    <w:rsid w:val="00764C52"/>
    <w:rsid w:val="00765B6D"/>
    <w:rsid w:val="00767FE5"/>
    <w:rsid w:val="007706C4"/>
    <w:rsid w:val="007707E6"/>
    <w:rsid w:val="0077244E"/>
    <w:rsid w:val="007734FB"/>
    <w:rsid w:val="00780395"/>
    <w:rsid w:val="00783CE0"/>
    <w:rsid w:val="00787A89"/>
    <w:rsid w:val="007911A0"/>
    <w:rsid w:val="00792F68"/>
    <w:rsid w:val="007938B1"/>
    <w:rsid w:val="00793998"/>
    <w:rsid w:val="007946DC"/>
    <w:rsid w:val="00795315"/>
    <w:rsid w:val="00797DD7"/>
    <w:rsid w:val="007A12E6"/>
    <w:rsid w:val="007A20EF"/>
    <w:rsid w:val="007A2623"/>
    <w:rsid w:val="007A38AB"/>
    <w:rsid w:val="007A53AD"/>
    <w:rsid w:val="007A553C"/>
    <w:rsid w:val="007A6C11"/>
    <w:rsid w:val="007B09F3"/>
    <w:rsid w:val="007B2654"/>
    <w:rsid w:val="007B2C55"/>
    <w:rsid w:val="007B40DE"/>
    <w:rsid w:val="007B55D4"/>
    <w:rsid w:val="007B5F9C"/>
    <w:rsid w:val="007B6EA5"/>
    <w:rsid w:val="007C09D8"/>
    <w:rsid w:val="007C0D37"/>
    <w:rsid w:val="007C3171"/>
    <w:rsid w:val="007C3575"/>
    <w:rsid w:val="007C36C2"/>
    <w:rsid w:val="007C3820"/>
    <w:rsid w:val="007C595A"/>
    <w:rsid w:val="007C6233"/>
    <w:rsid w:val="007C63D5"/>
    <w:rsid w:val="007C7B99"/>
    <w:rsid w:val="007D327B"/>
    <w:rsid w:val="007D423A"/>
    <w:rsid w:val="007D50D7"/>
    <w:rsid w:val="007D52B2"/>
    <w:rsid w:val="007D5C16"/>
    <w:rsid w:val="007D66C8"/>
    <w:rsid w:val="007D6F90"/>
    <w:rsid w:val="007E062B"/>
    <w:rsid w:val="007E404B"/>
    <w:rsid w:val="007E4FEC"/>
    <w:rsid w:val="007E6FBB"/>
    <w:rsid w:val="007F10A3"/>
    <w:rsid w:val="007F17C7"/>
    <w:rsid w:val="007F2493"/>
    <w:rsid w:val="007F4137"/>
    <w:rsid w:val="007F486B"/>
    <w:rsid w:val="007F7129"/>
    <w:rsid w:val="007F715F"/>
    <w:rsid w:val="008001AC"/>
    <w:rsid w:val="00800D3D"/>
    <w:rsid w:val="00804089"/>
    <w:rsid w:val="008041CB"/>
    <w:rsid w:val="0080439B"/>
    <w:rsid w:val="00804B3E"/>
    <w:rsid w:val="0080503D"/>
    <w:rsid w:val="0080566C"/>
    <w:rsid w:val="008067DD"/>
    <w:rsid w:val="00806A72"/>
    <w:rsid w:val="00810583"/>
    <w:rsid w:val="008107F9"/>
    <w:rsid w:val="0081162E"/>
    <w:rsid w:val="008118D4"/>
    <w:rsid w:val="00811B24"/>
    <w:rsid w:val="00812C4D"/>
    <w:rsid w:val="00812DFA"/>
    <w:rsid w:val="00814EA5"/>
    <w:rsid w:val="0081728F"/>
    <w:rsid w:val="00820D62"/>
    <w:rsid w:val="008220C6"/>
    <w:rsid w:val="0082328D"/>
    <w:rsid w:val="00824305"/>
    <w:rsid w:val="008248F2"/>
    <w:rsid w:val="00826562"/>
    <w:rsid w:val="00827D57"/>
    <w:rsid w:val="008304B6"/>
    <w:rsid w:val="008306C6"/>
    <w:rsid w:val="00830972"/>
    <w:rsid w:val="00830FF1"/>
    <w:rsid w:val="00834BA5"/>
    <w:rsid w:val="00835909"/>
    <w:rsid w:val="00841CF8"/>
    <w:rsid w:val="00842037"/>
    <w:rsid w:val="008433D6"/>
    <w:rsid w:val="008445B6"/>
    <w:rsid w:val="0084667B"/>
    <w:rsid w:val="0085033A"/>
    <w:rsid w:val="00852E6B"/>
    <w:rsid w:val="00852F09"/>
    <w:rsid w:val="008543B2"/>
    <w:rsid w:val="00854E53"/>
    <w:rsid w:val="0085581B"/>
    <w:rsid w:val="00860E13"/>
    <w:rsid w:val="00861BDF"/>
    <w:rsid w:val="0086536D"/>
    <w:rsid w:val="00865531"/>
    <w:rsid w:val="008662B5"/>
    <w:rsid w:val="008662F0"/>
    <w:rsid w:val="00867479"/>
    <w:rsid w:val="00870815"/>
    <w:rsid w:val="008732EF"/>
    <w:rsid w:val="0087447B"/>
    <w:rsid w:val="00874E02"/>
    <w:rsid w:val="008755CA"/>
    <w:rsid w:val="00875C09"/>
    <w:rsid w:val="00877D28"/>
    <w:rsid w:val="008811AE"/>
    <w:rsid w:val="0088151A"/>
    <w:rsid w:val="00881653"/>
    <w:rsid w:val="00883269"/>
    <w:rsid w:val="008863F0"/>
    <w:rsid w:val="0088653E"/>
    <w:rsid w:val="00891F49"/>
    <w:rsid w:val="00892337"/>
    <w:rsid w:val="00892A04"/>
    <w:rsid w:val="008930F1"/>
    <w:rsid w:val="00897125"/>
    <w:rsid w:val="008973F0"/>
    <w:rsid w:val="008A0266"/>
    <w:rsid w:val="008A06DF"/>
    <w:rsid w:val="008A1CCA"/>
    <w:rsid w:val="008A4EF4"/>
    <w:rsid w:val="008A6228"/>
    <w:rsid w:val="008A7A7D"/>
    <w:rsid w:val="008A7ADD"/>
    <w:rsid w:val="008B03A5"/>
    <w:rsid w:val="008B1789"/>
    <w:rsid w:val="008B248B"/>
    <w:rsid w:val="008B36BC"/>
    <w:rsid w:val="008B5724"/>
    <w:rsid w:val="008B6C24"/>
    <w:rsid w:val="008C150F"/>
    <w:rsid w:val="008C38BF"/>
    <w:rsid w:val="008C38CD"/>
    <w:rsid w:val="008C46CC"/>
    <w:rsid w:val="008C5A34"/>
    <w:rsid w:val="008C5EB2"/>
    <w:rsid w:val="008D0DC7"/>
    <w:rsid w:val="008D13FB"/>
    <w:rsid w:val="008D1429"/>
    <w:rsid w:val="008D24D4"/>
    <w:rsid w:val="008D3447"/>
    <w:rsid w:val="008D4FBD"/>
    <w:rsid w:val="008D5BCB"/>
    <w:rsid w:val="008D782A"/>
    <w:rsid w:val="008E373B"/>
    <w:rsid w:val="008E4D6D"/>
    <w:rsid w:val="008E5D21"/>
    <w:rsid w:val="008E6DD8"/>
    <w:rsid w:val="008E6FB5"/>
    <w:rsid w:val="008E7554"/>
    <w:rsid w:val="008F1429"/>
    <w:rsid w:val="008F1B13"/>
    <w:rsid w:val="008F2C46"/>
    <w:rsid w:val="008F4131"/>
    <w:rsid w:val="008F530A"/>
    <w:rsid w:val="008F5950"/>
    <w:rsid w:val="008F6860"/>
    <w:rsid w:val="008F70DC"/>
    <w:rsid w:val="0090079D"/>
    <w:rsid w:val="00902636"/>
    <w:rsid w:val="00902F8B"/>
    <w:rsid w:val="009031F8"/>
    <w:rsid w:val="009043E3"/>
    <w:rsid w:val="0090652C"/>
    <w:rsid w:val="00906AAB"/>
    <w:rsid w:val="00907DEF"/>
    <w:rsid w:val="00910C56"/>
    <w:rsid w:val="009117E9"/>
    <w:rsid w:val="00913EF2"/>
    <w:rsid w:val="0091747E"/>
    <w:rsid w:val="00917796"/>
    <w:rsid w:val="0091797E"/>
    <w:rsid w:val="00922C33"/>
    <w:rsid w:val="009230E4"/>
    <w:rsid w:val="00923451"/>
    <w:rsid w:val="009245C2"/>
    <w:rsid w:val="009260D8"/>
    <w:rsid w:val="0092714C"/>
    <w:rsid w:val="00927237"/>
    <w:rsid w:val="00927308"/>
    <w:rsid w:val="009329C0"/>
    <w:rsid w:val="00932A8C"/>
    <w:rsid w:val="00934D9F"/>
    <w:rsid w:val="00941278"/>
    <w:rsid w:val="00943BA0"/>
    <w:rsid w:val="009454B9"/>
    <w:rsid w:val="00945559"/>
    <w:rsid w:val="00946849"/>
    <w:rsid w:val="00947AA4"/>
    <w:rsid w:val="00947AF7"/>
    <w:rsid w:val="00947F58"/>
    <w:rsid w:val="00952470"/>
    <w:rsid w:val="009525BF"/>
    <w:rsid w:val="009541D1"/>
    <w:rsid w:val="009558C9"/>
    <w:rsid w:val="00955E82"/>
    <w:rsid w:val="00956936"/>
    <w:rsid w:val="00962CB7"/>
    <w:rsid w:val="0096385A"/>
    <w:rsid w:val="00964805"/>
    <w:rsid w:val="009649D3"/>
    <w:rsid w:val="00965D99"/>
    <w:rsid w:val="009709D9"/>
    <w:rsid w:val="009716BA"/>
    <w:rsid w:val="00972F76"/>
    <w:rsid w:val="009731EE"/>
    <w:rsid w:val="009740B3"/>
    <w:rsid w:val="009744FD"/>
    <w:rsid w:val="009748FC"/>
    <w:rsid w:val="009749B0"/>
    <w:rsid w:val="0097693B"/>
    <w:rsid w:val="00977D2C"/>
    <w:rsid w:val="00981005"/>
    <w:rsid w:val="00981173"/>
    <w:rsid w:val="00982A64"/>
    <w:rsid w:val="00982C45"/>
    <w:rsid w:val="00983F0D"/>
    <w:rsid w:val="009851A5"/>
    <w:rsid w:val="00985455"/>
    <w:rsid w:val="0098790B"/>
    <w:rsid w:val="00987D97"/>
    <w:rsid w:val="00990675"/>
    <w:rsid w:val="009907B7"/>
    <w:rsid w:val="00995912"/>
    <w:rsid w:val="00995A3F"/>
    <w:rsid w:val="00995BCF"/>
    <w:rsid w:val="009A06AE"/>
    <w:rsid w:val="009A20A1"/>
    <w:rsid w:val="009A46FE"/>
    <w:rsid w:val="009A4D58"/>
    <w:rsid w:val="009A5225"/>
    <w:rsid w:val="009A5647"/>
    <w:rsid w:val="009A5698"/>
    <w:rsid w:val="009B0C57"/>
    <w:rsid w:val="009B2BAF"/>
    <w:rsid w:val="009B58DF"/>
    <w:rsid w:val="009C0230"/>
    <w:rsid w:val="009C3823"/>
    <w:rsid w:val="009C41F4"/>
    <w:rsid w:val="009C4FFD"/>
    <w:rsid w:val="009C5C0C"/>
    <w:rsid w:val="009C6640"/>
    <w:rsid w:val="009D183E"/>
    <w:rsid w:val="009D2D63"/>
    <w:rsid w:val="009D3C41"/>
    <w:rsid w:val="009D45D1"/>
    <w:rsid w:val="009D4789"/>
    <w:rsid w:val="009D533F"/>
    <w:rsid w:val="009D6DD6"/>
    <w:rsid w:val="009E0292"/>
    <w:rsid w:val="009E2920"/>
    <w:rsid w:val="009E2E5F"/>
    <w:rsid w:val="009E375A"/>
    <w:rsid w:val="009E466E"/>
    <w:rsid w:val="009E4AF4"/>
    <w:rsid w:val="009E59E7"/>
    <w:rsid w:val="009F14BE"/>
    <w:rsid w:val="009F1A74"/>
    <w:rsid w:val="009F43F2"/>
    <w:rsid w:val="009F499D"/>
    <w:rsid w:val="009F6348"/>
    <w:rsid w:val="009F6DA6"/>
    <w:rsid w:val="009F7503"/>
    <w:rsid w:val="009F7741"/>
    <w:rsid w:val="00A00515"/>
    <w:rsid w:val="00A00BC2"/>
    <w:rsid w:val="00A03C13"/>
    <w:rsid w:val="00A06EBA"/>
    <w:rsid w:val="00A10B52"/>
    <w:rsid w:val="00A1247C"/>
    <w:rsid w:val="00A12E7C"/>
    <w:rsid w:val="00A155EF"/>
    <w:rsid w:val="00A15C6C"/>
    <w:rsid w:val="00A15DB7"/>
    <w:rsid w:val="00A16B41"/>
    <w:rsid w:val="00A17509"/>
    <w:rsid w:val="00A21796"/>
    <w:rsid w:val="00A234AD"/>
    <w:rsid w:val="00A245A9"/>
    <w:rsid w:val="00A24662"/>
    <w:rsid w:val="00A248B3"/>
    <w:rsid w:val="00A26BBA"/>
    <w:rsid w:val="00A271C0"/>
    <w:rsid w:val="00A27C86"/>
    <w:rsid w:val="00A33D21"/>
    <w:rsid w:val="00A350FD"/>
    <w:rsid w:val="00A3581E"/>
    <w:rsid w:val="00A3616F"/>
    <w:rsid w:val="00A3719C"/>
    <w:rsid w:val="00A376F7"/>
    <w:rsid w:val="00A40F5A"/>
    <w:rsid w:val="00A4170F"/>
    <w:rsid w:val="00A44C94"/>
    <w:rsid w:val="00A45BC9"/>
    <w:rsid w:val="00A4619F"/>
    <w:rsid w:val="00A4798F"/>
    <w:rsid w:val="00A47B3C"/>
    <w:rsid w:val="00A51DDB"/>
    <w:rsid w:val="00A53BE3"/>
    <w:rsid w:val="00A55252"/>
    <w:rsid w:val="00A559DA"/>
    <w:rsid w:val="00A5646A"/>
    <w:rsid w:val="00A56CA5"/>
    <w:rsid w:val="00A56F88"/>
    <w:rsid w:val="00A57503"/>
    <w:rsid w:val="00A60C2E"/>
    <w:rsid w:val="00A61301"/>
    <w:rsid w:val="00A61377"/>
    <w:rsid w:val="00A62416"/>
    <w:rsid w:val="00A63B8C"/>
    <w:rsid w:val="00A64281"/>
    <w:rsid w:val="00A64308"/>
    <w:rsid w:val="00A64F59"/>
    <w:rsid w:val="00A675FB"/>
    <w:rsid w:val="00A70625"/>
    <w:rsid w:val="00A70ACA"/>
    <w:rsid w:val="00A70D27"/>
    <w:rsid w:val="00A71A8E"/>
    <w:rsid w:val="00A74910"/>
    <w:rsid w:val="00A750EB"/>
    <w:rsid w:val="00A75228"/>
    <w:rsid w:val="00A764C9"/>
    <w:rsid w:val="00A77A6E"/>
    <w:rsid w:val="00A82C45"/>
    <w:rsid w:val="00A85992"/>
    <w:rsid w:val="00A8626C"/>
    <w:rsid w:val="00A8659F"/>
    <w:rsid w:val="00A87017"/>
    <w:rsid w:val="00A905E2"/>
    <w:rsid w:val="00A905FD"/>
    <w:rsid w:val="00A910C3"/>
    <w:rsid w:val="00A92104"/>
    <w:rsid w:val="00A92EB7"/>
    <w:rsid w:val="00A96F6F"/>
    <w:rsid w:val="00A97399"/>
    <w:rsid w:val="00AA0997"/>
    <w:rsid w:val="00AA1B38"/>
    <w:rsid w:val="00AA37A3"/>
    <w:rsid w:val="00AA5A78"/>
    <w:rsid w:val="00AA5EC1"/>
    <w:rsid w:val="00AA6257"/>
    <w:rsid w:val="00AA7636"/>
    <w:rsid w:val="00AB39FE"/>
    <w:rsid w:val="00AB4D6B"/>
    <w:rsid w:val="00AC0A3F"/>
    <w:rsid w:val="00AC2BC7"/>
    <w:rsid w:val="00AC32DB"/>
    <w:rsid w:val="00AC3BAC"/>
    <w:rsid w:val="00AC61DF"/>
    <w:rsid w:val="00AC66B1"/>
    <w:rsid w:val="00AD195A"/>
    <w:rsid w:val="00AD2018"/>
    <w:rsid w:val="00AD3D93"/>
    <w:rsid w:val="00AD6DAE"/>
    <w:rsid w:val="00AE01C4"/>
    <w:rsid w:val="00AE32A4"/>
    <w:rsid w:val="00AE3CD7"/>
    <w:rsid w:val="00AE5AFF"/>
    <w:rsid w:val="00AF1E81"/>
    <w:rsid w:val="00AF282D"/>
    <w:rsid w:val="00AF5418"/>
    <w:rsid w:val="00AF64B1"/>
    <w:rsid w:val="00AF64BF"/>
    <w:rsid w:val="00AF6957"/>
    <w:rsid w:val="00B0638A"/>
    <w:rsid w:val="00B06601"/>
    <w:rsid w:val="00B072FC"/>
    <w:rsid w:val="00B07573"/>
    <w:rsid w:val="00B07648"/>
    <w:rsid w:val="00B119D1"/>
    <w:rsid w:val="00B11AD6"/>
    <w:rsid w:val="00B1331A"/>
    <w:rsid w:val="00B139AE"/>
    <w:rsid w:val="00B1407C"/>
    <w:rsid w:val="00B144F9"/>
    <w:rsid w:val="00B146BA"/>
    <w:rsid w:val="00B14EB6"/>
    <w:rsid w:val="00B20795"/>
    <w:rsid w:val="00B22DC0"/>
    <w:rsid w:val="00B26582"/>
    <w:rsid w:val="00B27AAE"/>
    <w:rsid w:val="00B30CC3"/>
    <w:rsid w:val="00B31380"/>
    <w:rsid w:val="00B327ED"/>
    <w:rsid w:val="00B32F85"/>
    <w:rsid w:val="00B338F5"/>
    <w:rsid w:val="00B33AE8"/>
    <w:rsid w:val="00B33D71"/>
    <w:rsid w:val="00B34067"/>
    <w:rsid w:val="00B34A5D"/>
    <w:rsid w:val="00B34F7A"/>
    <w:rsid w:val="00B372CE"/>
    <w:rsid w:val="00B40C70"/>
    <w:rsid w:val="00B40F69"/>
    <w:rsid w:val="00B410C8"/>
    <w:rsid w:val="00B4217E"/>
    <w:rsid w:val="00B4385E"/>
    <w:rsid w:val="00B44A72"/>
    <w:rsid w:val="00B45CBC"/>
    <w:rsid w:val="00B47C62"/>
    <w:rsid w:val="00B508C3"/>
    <w:rsid w:val="00B50F70"/>
    <w:rsid w:val="00B52F68"/>
    <w:rsid w:val="00B54873"/>
    <w:rsid w:val="00B57B3E"/>
    <w:rsid w:val="00B60204"/>
    <w:rsid w:val="00B6266F"/>
    <w:rsid w:val="00B637E8"/>
    <w:rsid w:val="00B63D92"/>
    <w:rsid w:val="00B65AC4"/>
    <w:rsid w:val="00B7061A"/>
    <w:rsid w:val="00B71A0B"/>
    <w:rsid w:val="00B720A1"/>
    <w:rsid w:val="00B72B15"/>
    <w:rsid w:val="00B735FC"/>
    <w:rsid w:val="00B73664"/>
    <w:rsid w:val="00B76175"/>
    <w:rsid w:val="00B76B51"/>
    <w:rsid w:val="00B802BD"/>
    <w:rsid w:val="00B80CC8"/>
    <w:rsid w:val="00B80DFE"/>
    <w:rsid w:val="00B816A5"/>
    <w:rsid w:val="00B83A71"/>
    <w:rsid w:val="00B840C9"/>
    <w:rsid w:val="00B8482A"/>
    <w:rsid w:val="00B84D61"/>
    <w:rsid w:val="00B85400"/>
    <w:rsid w:val="00B86767"/>
    <w:rsid w:val="00B90812"/>
    <w:rsid w:val="00B90E95"/>
    <w:rsid w:val="00B91EBF"/>
    <w:rsid w:val="00B9469D"/>
    <w:rsid w:val="00B95A84"/>
    <w:rsid w:val="00B96F90"/>
    <w:rsid w:val="00BA0D62"/>
    <w:rsid w:val="00BA121D"/>
    <w:rsid w:val="00BA1271"/>
    <w:rsid w:val="00BA2193"/>
    <w:rsid w:val="00BA3CD7"/>
    <w:rsid w:val="00BA67DF"/>
    <w:rsid w:val="00BB0396"/>
    <w:rsid w:val="00BB078B"/>
    <w:rsid w:val="00BB1E16"/>
    <w:rsid w:val="00BB2222"/>
    <w:rsid w:val="00BB35F2"/>
    <w:rsid w:val="00BB533B"/>
    <w:rsid w:val="00BB544B"/>
    <w:rsid w:val="00BB6A89"/>
    <w:rsid w:val="00BC2F13"/>
    <w:rsid w:val="00BC5FFB"/>
    <w:rsid w:val="00BC7F38"/>
    <w:rsid w:val="00BD2BDF"/>
    <w:rsid w:val="00BD40F0"/>
    <w:rsid w:val="00BD5A78"/>
    <w:rsid w:val="00BD66D5"/>
    <w:rsid w:val="00BE0D82"/>
    <w:rsid w:val="00BE1CC0"/>
    <w:rsid w:val="00BE1F6F"/>
    <w:rsid w:val="00BE47FF"/>
    <w:rsid w:val="00BE61F2"/>
    <w:rsid w:val="00BE6B6F"/>
    <w:rsid w:val="00BF38C4"/>
    <w:rsid w:val="00BF42D4"/>
    <w:rsid w:val="00BF53E6"/>
    <w:rsid w:val="00BF6328"/>
    <w:rsid w:val="00BF6750"/>
    <w:rsid w:val="00BF6DC9"/>
    <w:rsid w:val="00BF7094"/>
    <w:rsid w:val="00BF758B"/>
    <w:rsid w:val="00BF7DCE"/>
    <w:rsid w:val="00C01174"/>
    <w:rsid w:val="00C032AB"/>
    <w:rsid w:val="00C0516F"/>
    <w:rsid w:val="00C063EC"/>
    <w:rsid w:val="00C06AA3"/>
    <w:rsid w:val="00C06EB0"/>
    <w:rsid w:val="00C06F8E"/>
    <w:rsid w:val="00C103A0"/>
    <w:rsid w:val="00C11EF7"/>
    <w:rsid w:val="00C12D2A"/>
    <w:rsid w:val="00C13DF4"/>
    <w:rsid w:val="00C14D88"/>
    <w:rsid w:val="00C1518A"/>
    <w:rsid w:val="00C15908"/>
    <w:rsid w:val="00C15A32"/>
    <w:rsid w:val="00C15C05"/>
    <w:rsid w:val="00C175E2"/>
    <w:rsid w:val="00C20B36"/>
    <w:rsid w:val="00C222B7"/>
    <w:rsid w:val="00C2270A"/>
    <w:rsid w:val="00C2273E"/>
    <w:rsid w:val="00C24734"/>
    <w:rsid w:val="00C2476F"/>
    <w:rsid w:val="00C254D4"/>
    <w:rsid w:val="00C30299"/>
    <w:rsid w:val="00C3040C"/>
    <w:rsid w:val="00C3081F"/>
    <w:rsid w:val="00C3130A"/>
    <w:rsid w:val="00C31479"/>
    <w:rsid w:val="00C32628"/>
    <w:rsid w:val="00C349BC"/>
    <w:rsid w:val="00C35E15"/>
    <w:rsid w:val="00C364BF"/>
    <w:rsid w:val="00C3700A"/>
    <w:rsid w:val="00C405D7"/>
    <w:rsid w:val="00C41142"/>
    <w:rsid w:val="00C41F30"/>
    <w:rsid w:val="00C43341"/>
    <w:rsid w:val="00C45929"/>
    <w:rsid w:val="00C46264"/>
    <w:rsid w:val="00C503C1"/>
    <w:rsid w:val="00C507A7"/>
    <w:rsid w:val="00C52DB6"/>
    <w:rsid w:val="00C61684"/>
    <w:rsid w:val="00C64071"/>
    <w:rsid w:val="00C64DBD"/>
    <w:rsid w:val="00C73C3B"/>
    <w:rsid w:val="00C73FF7"/>
    <w:rsid w:val="00C74392"/>
    <w:rsid w:val="00C750A1"/>
    <w:rsid w:val="00C769F8"/>
    <w:rsid w:val="00C76D47"/>
    <w:rsid w:val="00C80266"/>
    <w:rsid w:val="00C803B1"/>
    <w:rsid w:val="00C81387"/>
    <w:rsid w:val="00C81BC1"/>
    <w:rsid w:val="00C82A6F"/>
    <w:rsid w:val="00C8330F"/>
    <w:rsid w:val="00C84B3D"/>
    <w:rsid w:val="00C84DC8"/>
    <w:rsid w:val="00C86155"/>
    <w:rsid w:val="00C90AC9"/>
    <w:rsid w:val="00C90DB2"/>
    <w:rsid w:val="00C929CD"/>
    <w:rsid w:val="00C943AD"/>
    <w:rsid w:val="00C94C32"/>
    <w:rsid w:val="00C951AA"/>
    <w:rsid w:val="00C96700"/>
    <w:rsid w:val="00C974E9"/>
    <w:rsid w:val="00CA01EA"/>
    <w:rsid w:val="00CA084A"/>
    <w:rsid w:val="00CA44C8"/>
    <w:rsid w:val="00CA551D"/>
    <w:rsid w:val="00CA6135"/>
    <w:rsid w:val="00CA61DB"/>
    <w:rsid w:val="00CA6572"/>
    <w:rsid w:val="00CA7506"/>
    <w:rsid w:val="00CA7FF3"/>
    <w:rsid w:val="00CB0F14"/>
    <w:rsid w:val="00CB3432"/>
    <w:rsid w:val="00CB3568"/>
    <w:rsid w:val="00CB3D0C"/>
    <w:rsid w:val="00CB4098"/>
    <w:rsid w:val="00CB74BE"/>
    <w:rsid w:val="00CC13F4"/>
    <w:rsid w:val="00CC3C6F"/>
    <w:rsid w:val="00CC6484"/>
    <w:rsid w:val="00CC6BB5"/>
    <w:rsid w:val="00CD105F"/>
    <w:rsid w:val="00CD2FDE"/>
    <w:rsid w:val="00CD480D"/>
    <w:rsid w:val="00CD4C89"/>
    <w:rsid w:val="00CD5B39"/>
    <w:rsid w:val="00CD5CE1"/>
    <w:rsid w:val="00CD7793"/>
    <w:rsid w:val="00CE04DF"/>
    <w:rsid w:val="00CE0CA9"/>
    <w:rsid w:val="00CE185F"/>
    <w:rsid w:val="00CE1C07"/>
    <w:rsid w:val="00CE26E9"/>
    <w:rsid w:val="00CE2E5F"/>
    <w:rsid w:val="00CE65C2"/>
    <w:rsid w:val="00CE7916"/>
    <w:rsid w:val="00CF035F"/>
    <w:rsid w:val="00CF07EF"/>
    <w:rsid w:val="00CF1C6C"/>
    <w:rsid w:val="00CF3334"/>
    <w:rsid w:val="00CF55A1"/>
    <w:rsid w:val="00CF6834"/>
    <w:rsid w:val="00CF6911"/>
    <w:rsid w:val="00CF7378"/>
    <w:rsid w:val="00CF7B0A"/>
    <w:rsid w:val="00D025D7"/>
    <w:rsid w:val="00D04E63"/>
    <w:rsid w:val="00D05CFA"/>
    <w:rsid w:val="00D10654"/>
    <w:rsid w:val="00D13D22"/>
    <w:rsid w:val="00D13FA8"/>
    <w:rsid w:val="00D14A1E"/>
    <w:rsid w:val="00D14EC9"/>
    <w:rsid w:val="00D15A65"/>
    <w:rsid w:val="00D16B94"/>
    <w:rsid w:val="00D1786B"/>
    <w:rsid w:val="00D17F59"/>
    <w:rsid w:val="00D20D2A"/>
    <w:rsid w:val="00D23B32"/>
    <w:rsid w:val="00D25414"/>
    <w:rsid w:val="00D26EB4"/>
    <w:rsid w:val="00D31E69"/>
    <w:rsid w:val="00D34F9E"/>
    <w:rsid w:val="00D3579F"/>
    <w:rsid w:val="00D357FD"/>
    <w:rsid w:val="00D36A07"/>
    <w:rsid w:val="00D3798D"/>
    <w:rsid w:val="00D37BED"/>
    <w:rsid w:val="00D401B0"/>
    <w:rsid w:val="00D411E3"/>
    <w:rsid w:val="00D437F9"/>
    <w:rsid w:val="00D44738"/>
    <w:rsid w:val="00D501B8"/>
    <w:rsid w:val="00D51CF7"/>
    <w:rsid w:val="00D52033"/>
    <w:rsid w:val="00D52758"/>
    <w:rsid w:val="00D5360C"/>
    <w:rsid w:val="00D54470"/>
    <w:rsid w:val="00D54E72"/>
    <w:rsid w:val="00D570C9"/>
    <w:rsid w:val="00D60A2F"/>
    <w:rsid w:val="00D62254"/>
    <w:rsid w:val="00D62D5C"/>
    <w:rsid w:val="00D62DC5"/>
    <w:rsid w:val="00D6398D"/>
    <w:rsid w:val="00D6416F"/>
    <w:rsid w:val="00D713E3"/>
    <w:rsid w:val="00D73625"/>
    <w:rsid w:val="00D746EE"/>
    <w:rsid w:val="00D754C3"/>
    <w:rsid w:val="00D818CA"/>
    <w:rsid w:val="00D82712"/>
    <w:rsid w:val="00D844B4"/>
    <w:rsid w:val="00D852E9"/>
    <w:rsid w:val="00D85531"/>
    <w:rsid w:val="00D86315"/>
    <w:rsid w:val="00D90817"/>
    <w:rsid w:val="00D919B3"/>
    <w:rsid w:val="00D91C62"/>
    <w:rsid w:val="00D91EB1"/>
    <w:rsid w:val="00D93AE0"/>
    <w:rsid w:val="00D93F96"/>
    <w:rsid w:val="00D95B74"/>
    <w:rsid w:val="00D95B93"/>
    <w:rsid w:val="00D95FD9"/>
    <w:rsid w:val="00D97735"/>
    <w:rsid w:val="00DA2282"/>
    <w:rsid w:val="00DA2793"/>
    <w:rsid w:val="00DA41FC"/>
    <w:rsid w:val="00DA43E3"/>
    <w:rsid w:val="00DA4F8B"/>
    <w:rsid w:val="00DB0885"/>
    <w:rsid w:val="00DB177A"/>
    <w:rsid w:val="00DB1B3C"/>
    <w:rsid w:val="00DB1F2D"/>
    <w:rsid w:val="00DB211B"/>
    <w:rsid w:val="00DB2B44"/>
    <w:rsid w:val="00DB40C6"/>
    <w:rsid w:val="00DB502F"/>
    <w:rsid w:val="00DB663A"/>
    <w:rsid w:val="00DB78EB"/>
    <w:rsid w:val="00DB7F25"/>
    <w:rsid w:val="00DC2AD1"/>
    <w:rsid w:val="00DC435D"/>
    <w:rsid w:val="00DC4CC9"/>
    <w:rsid w:val="00DC6477"/>
    <w:rsid w:val="00DD035E"/>
    <w:rsid w:val="00DD07E7"/>
    <w:rsid w:val="00DD0E7C"/>
    <w:rsid w:val="00DD2E66"/>
    <w:rsid w:val="00DD38BE"/>
    <w:rsid w:val="00DD53CA"/>
    <w:rsid w:val="00DD5748"/>
    <w:rsid w:val="00DD623A"/>
    <w:rsid w:val="00DD6A5B"/>
    <w:rsid w:val="00DE0646"/>
    <w:rsid w:val="00DE1757"/>
    <w:rsid w:val="00DE1E18"/>
    <w:rsid w:val="00DE1F30"/>
    <w:rsid w:val="00DE2C83"/>
    <w:rsid w:val="00DE4102"/>
    <w:rsid w:val="00DE5C14"/>
    <w:rsid w:val="00DE64D7"/>
    <w:rsid w:val="00DE6FCA"/>
    <w:rsid w:val="00DE75E9"/>
    <w:rsid w:val="00DE767D"/>
    <w:rsid w:val="00DF1585"/>
    <w:rsid w:val="00DF2BAB"/>
    <w:rsid w:val="00DF3554"/>
    <w:rsid w:val="00DF4633"/>
    <w:rsid w:val="00DF55A9"/>
    <w:rsid w:val="00DF660C"/>
    <w:rsid w:val="00DF7140"/>
    <w:rsid w:val="00DF7C4E"/>
    <w:rsid w:val="00E00D40"/>
    <w:rsid w:val="00E01A56"/>
    <w:rsid w:val="00E01CC9"/>
    <w:rsid w:val="00E02144"/>
    <w:rsid w:val="00E02C01"/>
    <w:rsid w:val="00E036A2"/>
    <w:rsid w:val="00E03FC6"/>
    <w:rsid w:val="00E0522D"/>
    <w:rsid w:val="00E0543F"/>
    <w:rsid w:val="00E0661E"/>
    <w:rsid w:val="00E07143"/>
    <w:rsid w:val="00E10AC3"/>
    <w:rsid w:val="00E11CC5"/>
    <w:rsid w:val="00E122DA"/>
    <w:rsid w:val="00E1241A"/>
    <w:rsid w:val="00E139C3"/>
    <w:rsid w:val="00E154A6"/>
    <w:rsid w:val="00E15720"/>
    <w:rsid w:val="00E201D7"/>
    <w:rsid w:val="00E20642"/>
    <w:rsid w:val="00E2149A"/>
    <w:rsid w:val="00E22491"/>
    <w:rsid w:val="00E24345"/>
    <w:rsid w:val="00E24AAC"/>
    <w:rsid w:val="00E26CB5"/>
    <w:rsid w:val="00E34CD8"/>
    <w:rsid w:val="00E3610A"/>
    <w:rsid w:val="00E361E8"/>
    <w:rsid w:val="00E37659"/>
    <w:rsid w:val="00E37912"/>
    <w:rsid w:val="00E37B61"/>
    <w:rsid w:val="00E4166E"/>
    <w:rsid w:val="00E41866"/>
    <w:rsid w:val="00E441DA"/>
    <w:rsid w:val="00E46307"/>
    <w:rsid w:val="00E46B55"/>
    <w:rsid w:val="00E4712F"/>
    <w:rsid w:val="00E47AF1"/>
    <w:rsid w:val="00E50134"/>
    <w:rsid w:val="00E51FB9"/>
    <w:rsid w:val="00E52E79"/>
    <w:rsid w:val="00E5350B"/>
    <w:rsid w:val="00E55B86"/>
    <w:rsid w:val="00E55DDE"/>
    <w:rsid w:val="00E56086"/>
    <w:rsid w:val="00E57DEE"/>
    <w:rsid w:val="00E6143F"/>
    <w:rsid w:val="00E61C4B"/>
    <w:rsid w:val="00E62834"/>
    <w:rsid w:val="00E63295"/>
    <w:rsid w:val="00E65FCC"/>
    <w:rsid w:val="00E66FC6"/>
    <w:rsid w:val="00E67780"/>
    <w:rsid w:val="00E7121C"/>
    <w:rsid w:val="00E72556"/>
    <w:rsid w:val="00E739D9"/>
    <w:rsid w:val="00E7411A"/>
    <w:rsid w:val="00E76922"/>
    <w:rsid w:val="00E769E1"/>
    <w:rsid w:val="00E80C81"/>
    <w:rsid w:val="00E8206F"/>
    <w:rsid w:val="00E8415A"/>
    <w:rsid w:val="00E85BA5"/>
    <w:rsid w:val="00E8736F"/>
    <w:rsid w:val="00E91FDF"/>
    <w:rsid w:val="00E928DD"/>
    <w:rsid w:val="00E969DA"/>
    <w:rsid w:val="00E97C43"/>
    <w:rsid w:val="00E97C6D"/>
    <w:rsid w:val="00EA092A"/>
    <w:rsid w:val="00EA1836"/>
    <w:rsid w:val="00EA3373"/>
    <w:rsid w:val="00EA35D6"/>
    <w:rsid w:val="00EA577A"/>
    <w:rsid w:val="00EA7E23"/>
    <w:rsid w:val="00EB072C"/>
    <w:rsid w:val="00EB6289"/>
    <w:rsid w:val="00EB658C"/>
    <w:rsid w:val="00EB6F88"/>
    <w:rsid w:val="00EC0035"/>
    <w:rsid w:val="00EC1CB4"/>
    <w:rsid w:val="00EC24AA"/>
    <w:rsid w:val="00EC59D3"/>
    <w:rsid w:val="00ED109A"/>
    <w:rsid w:val="00ED14BD"/>
    <w:rsid w:val="00ED19E6"/>
    <w:rsid w:val="00ED317D"/>
    <w:rsid w:val="00ED38CF"/>
    <w:rsid w:val="00ED4242"/>
    <w:rsid w:val="00ED4803"/>
    <w:rsid w:val="00ED50EA"/>
    <w:rsid w:val="00ED571D"/>
    <w:rsid w:val="00ED7155"/>
    <w:rsid w:val="00ED794C"/>
    <w:rsid w:val="00EE0006"/>
    <w:rsid w:val="00EE142F"/>
    <w:rsid w:val="00EE1621"/>
    <w:rsid w:val="00EE18E1"/>
    <w:rsid w:val="00EE22E8"/>
    <w:rsid w:val="00EE2465"/>
    <w:rsid w:val="00EE44B9"/>
    <w:rsid w:val="00EE5549"/>
    <w:rsid w:val="00EE5EA6"/>
    <w:rsid w:val="00EE60C6"/>
    <w:rsid w:val="00EE6F29"/>
    <w:rsid w:val="00EF01C5"/>
    <w:rsid w:val="00EF1828"/>
    <w:rsid w:val="00EF499B"/>
    <w:rsid w:val="00EF5F94"/>
    <w:rsid w:val="00EF6145"/>
    <w:rsid w:val="00EF72A7"/>
    <w:rsid w:val="00EF7941"/>
    <w:rsid w:val="00EF7E0C"/>
    <w:rsid w:val="00F014C3"/>
    <w:rsid w:val="00F04016"/>
    <w:rsid w:val="00F0496E"/>
    <w:rsid w:val="00F057BE"/>
    <w:rsid w:val="00F057CA"/>
    <w:rsid w:val="00F05A3C"/>
    <w:rsid w:val="00F06240"/>
    <w:rsid w:val="00F06614"/>
    <w:rsid w:val="00F06B8B"/>
    <w:rsid w:val="00F0799B"/>
    <w:rsid w:val="00F10CC9"/>
    <w:rsid w:val="00F117C4"/>
    <w:rsid w:val="00F12CB8"/>
    <w:rsid w:val="00F13427"/>
    <w:rsid w:val="00F148C6"/>
    <w:rsid w:val="00F23970"/>
    <w:rsid w:val="00F24160"/>
    <w:rsid w:val="00F2569F"/>
    <w:rsid w:val="00F25D31"/>
    <w:rsid w:val="00F2670B"/>
    <w:rsid w:val="00F26ADD"/>
    <w:rsid w:val="00F27C1D"/>
    <w:rsid w:val="00F27D82"/>
    <w:rsid w:val="00F30617"/>
    <w:rsid w:val="00F30D2C"/>
    <w:rsid w:val="00F31943"/>
    <w:rsid w:val="00F31C39"/>
    <w:rsid w:val="00F33E52"/>
    <w:rsid w:val="00F33EE1"/>
    <w:rsid w:val="00F35C52"/>
    <w:rsid w:val="00F36552"/>
    <w:rsid w:val="00F37A0A"/>
    <w:rsid w:val="00F37EC8"/>
    <w:rsid w:val="00F40845"/>
    <w:rsid w:val="00F40E06"/>
    <w:rsid w:val="00F415C6"/>
    <w:rsid w:val="00F43E54"/>
    <w:rsid w:val="00F44A26"/>
    <w:rsid w:val="00F45C47"/>
    <w:rsid w:val="00F472D0"/>
    <w:rsid w:val="00F473D2"/>
    <w:rsid w:val="00F4753F"/>
    <w:rsid w:val="00F50023"/>
    <w:rsid w:val="00F52E0C"/>
    <w:rsid w:val="00F52F0B"/>
    <w:rsid w:val="00F5336E"/>
    <w:rsid w:val="00F534A2"/>
    <w:rsid w:val="00F53A08"/>
    <w:rsid w:val="00F56BD4"/>
    <w:rsid w:val="00F611D1"/>
    <w:rsid w:val="00F61802"/>
    <w:rsid w:val="00F619CC"/>
    <w:rsid w:val="00F62374"/>
    <w:rsid w:val="00F6258E"/>
    <w:rsid w:val="00F635B8"/>
    <w:rsid w:val="00F63948"/>
    <w:rsid w:val="00F64CA0"/>
    <w:rsid w:val="00F65E57"/>
    <w:rsid w:val="00F66A83"/>
    <w:rsid w:val="00F72388"/>
    <w:rsid w:val="00F72C63"/>
    <w:rsid w:val="00F75FFE"/>
    <w:rsid w:val="00F76F3D"/>
    <w:rsid w:val="00F80F80"/>
    <w:rsid w:val="00F81FE6"/>
    <w:rsid w:val="00F85198"/>
    <w:rsid w:val="00F85A53"/>
    <w:rsid w:val="00F90D05"/>
    <w:rsid w:val="00F91292"/>
    <w:rsid w:val="00F92643"/>
    <w:rsid w:val="00F93379"/>
    <w:rsid w:val="00F9653D"/>
    <w:rsid w:val="00F96AC6"/>
    <w:rsid w:val="00F96F90"/>
    <w:rsid w:val="00F97D58"/>
    <w:rsid w:val="00FA01CE"/>
    <w:rsid w:val="00FA24DB"/>
    <w:rsid w:val="00FA5BF2"/>
    <w:rsid w:val="00FA75DE"/>
    <w:rsid w:val="00FB0295"/>
    <w:rsid w:val="00FB05E3"/>
    <w:rsid w:val="00FB0714"/>
    <w:rsid w:val="00FB0735"/>
    <w:rsid w:val="00FB1D3F"/>
    <w:rsid w:val="00FB38AC"/>
    <w:rsid w:val="00FB46F0"/>
    <w:rsid w:val="00FC0192"/>
    <w:rsid w:val="00FC0A8D"/>
    <w:rsid w:val="00FC3964"/>
    <w:rsid w:val="00FC3EC4"/>
    <w:rsid w:val="00FC6684"/>
    <w:rsid w:val="00FC6950"/>
    <w:rsid w:val="00FC76E8"/>
    <w:rsid w:val="00FD521A"/>
    <w:rsid w:val="00FD5A6A"/>
    <w:rsid w:val="00FD63F5"/>
    <w:rsid w:val="00FD6E01"/>
    <w:rsid w:val="00FE1332"/>
    <w:rsid w:val="00FE32DD"/>
    <w:rsid w:val="00FE3F74"/>
    <w:rsid w:val="00FE480D"/>
    <w:rsid w:val="00FE4838"/>
    <w:rsid w:val="00FE526B"/>
    <w:rsid w:val="00FE5A0D"/>
    <w:rsid w:val="00FE5F86"/>
    <w:rsid w:val="00FE6DE1"/>
    <w:rsid w:val="00FE6E6B"/>
    <w:rsid w:val="00FE7AC0"/>
    <w:rsid w:val="00FE7B36"/>
    <w:rsid w:val="00FF07CA"/>
    <w:rsid w:val="00FF0908"/>
    <w:rsid w:val="00FF2599"/>
    <w:rsid w:val="00FF349B"/>
    <w:rsid w:val="00FF39A6"/>
    <w:rsid w:val="00FF43F4"/>
    <w:rsid w:val="00FF5267"/>
    <w:rsid w:val="00FF58E4"/>
    <w:rsid w:val="00FF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4F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F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6F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5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0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13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6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3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market.com/data/set/22u3/international-airline-passengers-monthly-totals-in-thousands-jan-49-dec-6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3090</Characters>
  <Application>Microsoft Office Word</Application>
  <DocSecurity>0</DocSecurity>
  <Lines>25</Lines>
  <Paragraphs>7</Paragraphs>
  <ScaleCrop>false</ScaleCrop>
  <Company>Microsoft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2018-12-06T01:35:00Z</dcterms:created>
  <dcterms:modified xsi:type="dcterms:W3CDTF">2018-12-06T01:36:00Z</dcterms:modified>
</cp:coreProperties>
</file>