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Arial" w:cs="Arial" w:eastAsia="Arial" w:hAnsi="Arial"/>
          <w:b/>
          <w:bCs/>
          <w:color w:val="1A1A1A"/>
          <w:sz w:val="32"/>
          <w:szCs w:val="32"/>
        </w:rPr>
        <w:t xml:space="preserve">Software Developer Intern — Technical Assessment</w:t>
      </w:r>
    </w:p>
    <w:p>
      <w:pPr>
        <w:spacing w:after="120"/>
      </w:pPr>
      <w:r>
        <w:rPr>
          <w:rFonts w:ascii="Arial" w:cs="Arial" w:eastAsia="Arial" w:hAnsi="Arial"/>
          <w:i/>
          <w:iCs/>
          <w:color w:val="1F5FA8"/>
          <w:sz w:val="22"/>
          <w:szCs w:val="22"/>
        </w:rPr>
        <w:t xml:space="preserve">Project: Business Analytics Dashboard</w:t>
      </w:r>
    </w:p>
    <w:p>
      <w:pPr>
        <w:spacing w:after="140" w:line="264"/>
      </w:pPr>
      <w:r>
        <w:rPr>
          <w:rFonts w:ascii="Arial" w:cs="Arial" w:eastAsia="Arial" w:hAnsi="Arial"/>
          <w:sz w:val="19"/>
          <w:szCs w:val="19"/>
        </w:rPr>
        <w:t xml:space="preserve">Build a web-based analytics dashboard from the dataset we provide — an Excel file of roughly 300,000 records. The goal is to turn a large, raw dataset into a fast, insightful, and well-presented application. We care as much about </w:t>
      </w:r>
      <w:r>
        <w:rPr>
          <w:rFonts w:ascii="Arial" w:cs="Arial" w:eastAsia="Arial" w:hAnsi="Arial"/>
          <w:b/>
          <w:bCs/>
          <w:sz w:val="19"/>
          <w:szCs w:val="19"/>
        </w:rPr>
        <w:t xml:space="preserve">how you reason through technical decisions</w:t>
      </w:r>
      <w:r>
        <w:rPr>
          <w:rFonts w:ascii="Arial" w:cs="Arial" w:eastAsia="Arial" w:hAnsi="Arial"/>
          <w:sz w:val="19"/>
          <w:szCs w:val="19"/>
        </w:rPr>
        <w:t xml:space="preserve"> as we do about the finished product, so document your thinking as you go. Expected effort is 3–4 hours, and AI coding assistants and developer tools are allowed and encouraged.</w:t>
      </w:r>
    </w:p>
    <w:p>
      <w:pPr>
        <w:pBdr>
          <w:bottom w:val="single" w:color="1F5FA8" w:sz="6" w:space="2"/>
        </w:pBdr>
        <w:spacing w:after="90" w:before="180"/>
      </w:pPr>
      <w:r>
        <w:rPr>
          <w:rFonts w:ascii="Arial" w:cs="Arial" w:eastAsia="Arial" w:hAnsi="Arial"/>
          <w:b/>
          <w:bCs/>
          <w:color w:val="1F5FA8"/>
          <w:sz w:val="24"/>
          <w:szCs w:val="24"/>
        </w:rPr>
        <w:t xml:space="preserve">The Dataset</w:t>
      </w:r>
    </w:p>
    <w:p>
      <w:pPr>
        <w:spacing w:after="60" w:line="264"/>
      </w:pPr>
      <w:r>
        <w:rPr>
          <w:rFonts w:ascii="Arial" w:cs="Arial" w:eastAsia="Arial" w:hAnsi="Arial"/>
          <w:sz w:val="19"/>
          <w:szCs w:val="19"/>
        </w:rPr>
        <w:t xml:space="preserve">The file contains one row per </w:t>
      </w:r>
      <w:r>
        <w:rPr>
          <w:rFonts w:ascii="Arial" w:cs="Arial" w:eastAsia="Arial" w:hAnsi="Arial"/>
          <w:b/>
          <w:bCs/>
          <w:color w:val="1A1A1A"/>
          <w:sz w:val="19"/>
          <w:szCs w:val="19"/>
        </w:rPr>
        <w:t xml:space="preserve">line item</w:t>
      </w:r>
      <w:r>
        <w:rPr>
          <w:rFonts w:ascii="Arial" w:cs="Arial" w:eastAsia="Arial" w:hAnsi="Arial"/>
          <w:sz w:val="19"/>
          <w:szCs w:val="19"/>
        </w:rPr>
        <w:t xml:space="preserve">, so a single order (identified by </w:t>
      </w:r>
      <w:r>
        <w:rPr>
          <w:rFonts w:ascii="Arial" w:cs="Arial" w:eastAsia="Arial" w:hAnsi="Arial"/>
          <w:i/>
          <w:iCs/>
          <w:sz w:val="19"/>
          <w:szCs w:val="19"/>
        </w:rPr>
        <w:t xml:space="preserve">BillNo</w:t>
      </w:r>
      <w:r>
        <w:rPr>
          <w:rFonts w:ascii="Arial" w:cs="Arial" w:eastAsia="Arial" w:hAnsi="Arial"/>
          <w:sz w:val="19"/>
          <w:szCs w:val="19"/>
        </w:rPr>
        <w:t xml:space="preserve">) usually spans several rows. Each row records the outlet, timestamp, menu item, and how it was paid for. Key columns:</w:t>
      </w:r>
    </w:p>
    <w:p>
      <w:pPr>
        <w:pStyle w:val="ListParagraph"/>
        <w:numPr>
          <w:ilvl w:val="0"/>
          <w:numId w:val="2"/>
        </w:numPr>
        <w:spacing w:after="45" w:line="264"/>
      </w:pPr>
      <w:r>
        <w:rPr>
          <w:rFonts w:ascii="Arial" w:cs="Arial" w:eastAsia="Arial" w:hAnsi="Arial"/>
          <w:b/>
          <w:bCs/>
          <w:color w:val="1A1A1A"/>
          <w:sz w:val="19"/>
          <w:szCs w:val="19"/>
        </w:rPr>
        <w:t xml:space="preserve">BillNo — </w:t>
      </w:r>
      <w:r>
        <w:rPr>
          <w:rFonts w:ascii="Arial" w:cs="Arial" w:eastAsia="Arial" w:hAnsi="Arial"/>
          <w:sz w:val="19"/>
          <w:szCs w:val="19"/>
        </w:rPr>
        <w:t xml:space="preserve">the order identifier that groups line items into a single order.</w:t>
      </w:r>
    </w:p>
    <w:p>
      <w:pPr>
        <w:pStyle w:val="ListParagraph"/>
        <w:numPr>
          <w:ilvl w:val="0"/>
          <w:numId w:val="2"/>
        </w:numPr>
        <w:spacing w:after="45" w:line="264"/>
      </w:pPr>
      <w:r>
        <w:rPr>
          <w:rFonts w:ascii="Arial" w:cs="Arial" w:eastAsia="Arial" w:hAnsi="Arial"/>
          <w:b/>
          <w:bCs/>
          <w:color w:val="1A1A1A"/>
          <w:sz w:val="19"/>
          <w:szCs w:val="19"/>
        </w:rPr>
        <w:t xml:space="preserve">Outlet_Name / Brand — </w:t>
      </w:r>
      <w:r>
        <w:rPr>
          <w:rFonts w:ascii="Arial" w:cs="Arial" w:eastAsia="Arial" w:hAnsi="Arial"/>
          <w:sz w:val="19"/>
          <w:szCs w:val="19"/>
        </w:rPr>
        <w:t xml:space="preserve">which outlet the order was placed at, and the brand.</w:t>
      </w:r>
    </w:p>
    <w:p>
      <w:pPr>
        <w:pStyle w:val="ListParagraph"/>
        <w:numPr>
          <w:ilvl w:val="0"/>
          <w:numId w:val="2"/>
        </w:numPr>
        <w:spacing w:after="45" w:line="264"/>
      </w:pPr>
      <w:r>
        <w:rPr>
          <w:rFonts w:ascii="Arial" w:cs="Arial" w:eastAsia="Arial" w:hAnsi="Arial"/>
          <w:b/>
          <w:bCs/>
          <w:color w:val="1A1A1A"/>
          <w:sz w:val="19"/>
          <w:szCs w:val="19"/>
        </w:rPr>
        <w:t xml:space="preserve">Order_Datetime — </w:t>
      </w:r>
      <w:r>
        <w:rPr>
          <w:rFonts w:ascii="Arial" w:cs="Arial" w:eastAsia="Arial" w:hAnsi="Arial"/>
          <w:sz w:val="19"/>
          <w:szCs w:val="19"/>
        </w:rPr>
        <w:t xml:space="preserve">date and time of the order (DD-MM-YYYY HH:MM:SS).</w:t>
      </w:r>
    </w:p>
    <w:p>
      <w:pPr>
        <w:pStyle w:val="ListParagraph"/>
        <w:numPr>
          <w:ilvl w:val="0"/>
          <w:numId w:val="2"/>
        </w:numPr>
        <w:spacing w:after="45" w:line="264"/>
      </w:pPr>
      <w:r>
        <w:rPr>
          <w:rFonts w:ascii="Arial" w:cs="Arial" w:eastAsia="Arial" w:hAnsi="Arial"/>
          <w:b/>
          <w:bCs/>
          <w:color w:val="1A1A1A"/>
          <w:sz w:val="19"/>
          <w:szCs w:val="19"/>
        </w:rPr>
        <w:t xml:space="preserve">Group / Item — </w:t>
      </w:r>
      <w:r>
        <w:rPr>
          <w:rFonts w:ascii="Arial" w:cs="Arial" w:eastAsia="Arial" w:hAnsi="Arial"/>
          <w:sz w:val="19"/>
          <w:szCs w:val="19"/>
        </w:rPr>
        <w:t xml:space="preserve">menu category (e.g., Burgers, Sides, Drinks) and the specific item.</w:t>
      </w:r>
    </w:p>
    <w:p>
      <w:pPr>
        <w:pStyle w:val="ListParagraph"/>
        <w:numPr>
          <w:ilvl w:val="0"/>
          <w:numId w:val="2"/>
        </w:numPr>
        <w:spacing w:after="45" w:line="264"/>
      </w:pPr>
      <w:r>
        <w:rPr>
          <w:rFonts w:ascii="Arial" w:cs="Arial" w:eastAsia="Arial" w:hAnsi="Arial"/>
          <w:b/>
          <w:bCs/>
          <w:color w:val="1A1A1A"/>
          <w:sz w:val="19"/>
          <w:szCs w:val="19"/>
        </w:rPr>
        <w:t xml:space="preserve">Price / Quantity — </w:t>
      </w:r>
      <w:r>
        <w:rPr>
          <w:rFonts w:ascii="Arial" w:cs="Arial" w:eastAsia="Arial" w:hAnsi="Arial"/>
          <w:sz w:val="19"/>
          <w:szCs w:val="19"/>
        </w:rPr>
        <w:t xml:space="preserve">unit price and number ordered; multiply for line revenue.</w:t>
      </w:r>
    </w:p>
    <w:p>
      <w:pPr>
        <w:pStyle w:val="ListParagraph"/>
        <w:numPr>
          <w:ilvl w:val="0"/>
          <w:numId w:val="2"/>
        </w:numPr>
        <w:spacing w:after="45" w:line="264"/>
      </w:pPr>
      <w:r>
        <w:rPr>
          <w:rFonts w:ascii="Arial" w:cs="Arial" w:eastAsia="Arial" w:hAnsi="Arial"/>
          <w:b/>
          <w:bCs/>
          <w:color w:val="1A1A1A"/>
          <w:sz w:val="19"/>
          <w:szCs w:val="19"/>
        </w:rPr>
        <w:t xml:space="preserve">Order_Type / Settlement — </w:t>
      </w:r>
      <w:r>
        <w:rPr>
          <w:rFonts w:ascii="Arial" w:cs="Arial" w:eastAsia="Arial" w:hAnsi="Arial"/>
          <w:sz w:val="19"/>
          <w:szCs w:val="19"/>
        </w:rPr>
        <w:t xml:space="preserve">Dine-In, Takeaway, or Delivery, and the payment / channel used.</w:t>
      </w:r>
    </w:p>
    <w:p>
      <w:pPr>
        <w:pBdr>
          <w:bottom w:val="single" w:color="1F5FA8" w:sz="6" w:space="2"/>
        </w:pBdr>
        <w:spacing w:after="90" w:before="180"/>
      </w:pPr>
      <w:r>
        <w:rPr>
          <w:rFonts w:ascii="Arial" w:cs="Arial" w:eastAsia="Arial" w:hAnsi="Arial"/>
          <w:b/>
          <w:bCs/>
          <w:color w:val="1F5FA8"/>
          <w:sz w:val="24"/>
          <w:szCs w:val="24"/>
        </w:rPr>
        <w:t xml:space="preserve">What You’ll Build</w:t>
      </w:r>
    </w:p>
    <w:p>
      <w:pPr>
        <w:pStyle w:val="ListParagraph"/>
        <w:numPr>
          <w:ilvl w:val="0"/>
          <w:numId w:val="2"/>
        </w:numPr>
        <w:spacing w:after="45" w:line="264"/>
      </w:pPr>
      <w:r>
        <w:rPr>
          <w:rFonts w:ascii="Arial" w:cs="Arial" w:eastAsia="Arial" w:hAnsi="Arial"/>
          <w:b/>
          <w:bCs/>
          <w:color w:val="1A1A1A"/>
          <w:sz w:val="19"/>
          <w:szCs w:val="19"/>
        </w:rPr>
        <w:t xml:space="preserve">Data handling — </w:t>
      </w:r>
      <w:r>
        <w:rPr>
          <w:rFonts w:ascii="Arial" w:cs="Arial" w:eastAsia="Arial" w:hAnsi="Arial"/>
          <w:sz w:val="19"/>
          <w:szCs w:val="19"/>
        </w:rPr>
        <w:t xml:space="preserve">Decide how to ingest and serve ~300K rows (read directly from the file, import into a database, build a small ETL pipeline, add caching, etc.). There is no single right answer — we want to understand your reasoning and the trade-offs you weighed.</w:t>
      </w:r>
    </w:p>
    <w:p>
      <w:pPr>
        <w:pStyle w:val="ListParagraph"/>
        <w:numPr>
          <w:ilvl w:val="0"/>
          <w:numId w:val="2"/>
        </w:numPr>
        <w:spacing w:after="45" w:line="264"/>
      </w:pPr>
      <w:r>
        <w:rPr>
          <w:rFonts w:ascii="Arial" w:cs="Arial" w:eastAsia="Arial" w:hAnsi="Arial"/>
          <w:b/>
          <w:bCs/>
          <w:color w:val="1A1A1A"/>
          <w:sz w:val="19"/>
          <w:szCs w:val="19"/>
        </w:rPr>
        <w:t xml:space="preserve">Dashboard — </w:t>
      </w:r>
      <w:r>
        <w:rPr>
          <w:rFonts w:ascii="Arial" w:cs="Arial" w:eastAsia="Arial" w:hAnsi="Arial"/>
          <w:sz w:val="19"/>
          <w:szCs w:val="19"/>
        </w:rPr>
        <w:t xml:space="preserve">Provide summary metrics (total records, key KPIs, aggregated statistics), at least two types of visualization (bar, line, pie, or trend), and filtering relevant to the data such as date range, category, region, or status.</w:t>
      </w:r>
    </w:p>
    <w:p>
      <w:pPr>
        <w:pStyle w:val="ListParagraph"/>
        <w:numPr>
          <w:ilvl w:val="0"/>
          <w:numId w:val="2"/>
        </w:numPr>
        <w:spacing w:after="45" w:line="264"/>
      </w:pPr>
      <w:r>
        <w:rPr>
          <w:rFonts w:ascii="Arial" w:cs="Arial" w:eastAsia="Arial" w:hAnsi="Arial"/>
          <w:b/>
          <w:bCs/>
          <w:color w:val="1A1A1A"/>
          <w:sz w:val="19"/>
          <w:szCs w:val="19"/>
        </w:rPr>
        <w:t xml:space="preserve">Performance — </w:t>
      </w:r>
      <w:r>
        <w:rPr>
          <w:rFonts w:ascii="Arial" w:cs="Arial" w:eastAsia="Arial" w:hAnsi="Arial"/>
          <w:sz w:val="19"/>
          <w:szCs w:val="19"/>
        </w:rPr>
        <w:t xml:space="preserve">The dataset is large, so demonstrate reasonable page load times, efficient queries, and a smooth overall user experience.</w:t>
      </w:r>
    </w:p>
    <w:p>
      <w:pPr>
        <w:pStyle w:val="ListParagraph"/>
        <w:numPr>
          <w:ilvl w:val="0"/>
          <w:numId w:val="2"/>
        </w:numPr>
        <w:spacing w:after="45" w:line="264"/>
      </w:pPr>
      <w:r>
        <w:rPr>
          <w:rFonts w:ascii="Arial" w:cs="Arial" w:eastAsia="Arial" w:hAnsi="Arial"/>
          <w:b/>
          <w:bCs/>
          <w:color w:val="1A1A1A"/>
          <w:sz w:val="19"/>
          <w:szCs w:val="19"/>
        </w:rPr>
        <w:t xml:space="preserve">Deployment (mandatory) — </w:t>
      </w:r>
      <w:r>
        <w:rPr>
          <w:rFonts w:ascii="Arial" w:cs="Arial" w:eastAsia="Arial" w:hAnsi="Arial"/>
          <w:sz w:val="19"/>
          <w:szCs w:val="19"/>
        </w:rPr>
        <w:t xml:space="preserve">Deploy the application to a live, working URL using Azure, Vercel, Render, Railway, Netlify, or any equivalent platform.</w:t>
      </w:r>
    </w:p>
    <w:p>
      <w:pPr>
        <w:pStyle w:val="ListParagraph"/>
        <w:numPr>
          <w:ilvl w:val="0"/>
          <w:numId w:val="2"/>
        </w:numPr>
        <w:spacing w:after="45" w:line="264"/>
      </w:pPr>
      <w:r>
        <w:rPr>
          <w:rFonts w:ascii="Arial" w:cs="Arial" w:eastAsia="Arial" w:hAnsi="Arial"/>
          <w:b/>
          <w:bCs/>
          <w:color w:val="1A1A1A"/>
          <w:sz w:val="19"/>
          <w:szCs w:val="19"/>
        </w:rPr>
        <w:t xml:space="preserve">Version control — </w:t>
      </w:r>
      <w:r>
        <w:rPr>
          <w:rFonts w:ascii="Arial" w:cs="Arial" w:eastAsia="Arial" w:hAnsi="Arial"/>
          <w:sz w:val="19"/>
          <w:szCs w:val="19"/>
        </w:rPr>
        <w:t xml:space="preserve">Use a public GitHub repository with a clean project structure and meaningful commit history.</w:t>
      </w:r>
    </w:p>
    <w:p>
      <w:pPr>
        <w:pBdr>
          <w:bottom w:val="single" w:color="1F5FA8" w:sz="6" w:space="2"/>
        </w:pBdr>
        <w:spacing w:after="90" w:before="180"/>
      </w:pPr>
      <w:r>
        <w:rPr>
          <w:rFonts w:ascii="Arial" w:cs="Arial" w:eastAsia="Arial" w:hAnsi="Arial"/>
          <w:b/>
          <w:bCs/>
          <w:color w:val="1F5FA8"/>
          <w:sz w:val="24"/>
          <w:szCs w:val="24"/>
        </w:rPr>
        <w:t xml:space="preserve">Tech Stack</w:t>
      </w:r>
    </w:p>
    <w:p>
      <w:pPr>
        <w:spacing w:after="80" w:line="264"/>
      </w:pPr>
      <w:r>
        <w:rPr>
          <w:rFonts w:ascii="Arial" w:cs="Arial" w:eastAsia="Arial" w:hAnsi="Arial"/>
          <w:sz w:val="19"/>
          <w:szCs w:val="19"/>
        </w:rPr>
        <w:t xml:space="preserve">Use whatever stack you’re most comfortable with. </w:t>
      </w:r>
      <w:r>
        <w:rPr>
          <w:rFonts w:ascii="Arial" w:cs="Arial" w:eastAsia="Arial" w:hAnsi="Arial"/>
          <w:b/>
          <w:bCs/>
          <w:color w:val="1A1A1A"/>
          <w:sz w:val="19"/>
          <w:szCs w:val="19"/>
        </w:rPr>
        <w:t xml:space="preserve">Frontend: </w:t>
      </w:r>
      <w:r>
        <w:rPr>
          <w:rFonts w:ascii="Arial" w:cs="Arial" w:eastAsia="Arial" w:hAnsi="Arial"/>
          <w:sz w:val="19"/>
          <w:szCs w:val="19"/>
        </w:rPr>
        <w:t xml:space="preserve">React, Next.js, Angular, or Vue. </w:t>
      </w:r>
      <w:r>
        <w:rPr>
          <w:rFonts w:ascii="Arial" w:cs="Arial" w:eastAsia="Arial" w:hAnsi="Arial"/>
          <w:b/>
          <w:bCs/>
          <w:color w:val="1A1A1A"/>
          <w:sz w:val="19"/>
          <w:szCs w:val="19"/>
        </w:rPr>
        <w:t xml:space="preserve">Backend: </w:t>
      </w:r>
      <w:r>
        <w:rPr>
          <w:rFonts w:ascii="Arial" w:cs="Arial" w:eastAsia="Arial" w:hAnsi="Arial"/>
          <w:sz w:val="19"/>
          <w:szCs w:val="19"/>
        </w:rPr>
        <w:t xml:space="preserve">Node.js, Python, .NET, or Java. </w:t>
      </w:r>
      <w:r>
        <w:rPr>
          <w:rFonts w:ascii="Arial" w:cs="Arial" w:eastAsia="Arial" w:hAnsi="Arial"/>
          <w:b/>
          <w:bCs/>
          <w:color w:val="1A1A1A"/>
          <w:sz w:val="19"/>
          <w:szCs w:val="19"/>
        </w:rPr>
        <w:t xml:space="preserve">Database (optional): </w:t>
      </w:r>
      <w:r>
        <w:rPr>
          <w:rFonts w:ascii="Arial" w:cs="Arial" w:eastAsia="Arial" w:hAnsi="Arial"/>
          <w:sz w:val="19"/>
          <w:szCs w:val="19"/>
        </w:rPr>
        <w:t xml:space="preserve">PostgreSQL, MySQL, SQLite, or MongoDB. </w:t>
      </w:r>
      <w:r>
        <w:rPr>
          <w:rFonts w:ascii="Arial" w:cs="Arial" w:eastAsia="Arial" w:hAnsi="Arial"/>
          <w:b/>
          <w:bCs/>
          <w:color w:val="1A1A1A"/>
          <w:sz w:val="19"/>
          <w:szCs w:val="19"/>
        </w:rPr>
        <w:t xml:space="preserve">Charts: </w:t>
      </w:r>
      <w:r>
        <w:rPr>
          <w:rFonts w:ascii="Arial" w:cs="Arial" w:eastAsia="Arial" w:hAnsi="Arial"/>
          <w:sz w:val="19"/>
          <w:szCs w:val="19"/>
        </w:rPr>
        <w:t xml:space="preserve">Recharts, Chart.js, Highcharts, D3, or equivalent.</w:t>
      </w:r>
    </w:p>
    <w:p>
      <w:pPr>
        <w:pBdr>
          <w:bottom w:val="single" w:color="1F5FA8" w:sz="6" w:space="2"/>
        </w:pBdr>
        <w:spacing w:after="90" w:before="180"/>
      </w:pPr>
      <w:r>
        <w:rPr>
          <w:rFonts w:ascii="Arial" w:cs="Arial" w:eastAsia="Arial" w:hAnsi="Arial"/>
          <w:b/>
          <w:bCs/>
          <w:color w:val="1F5FA8"/>
          <w:sz w:val="24"/>
          <w:szCs w:val="24"/>
        </w:rPr>
        <w:t xml:space="preserve">Documentation (README)</w:t>
      </w:r>
    </w:p>
    <w:p>
      <w:pPr>
        <w:spacing w:after="80" w:line="264"/>
      </w:pPr>
      <w:r>
        <w:rPr>
          <w:rFonts w:ascii="Arial" w:cs="Arial" w:eastAsia="Arial" w:hAnsi="Arial"/>
          <w:sz w:val="19"/>
          <w:szCs w:val="19"/>
        </w:rPr>
        <w:t xml:space="preserve">Include clear setup and run instructions, your architecture decisions (your overall approach, how the data is processed, and whether and why you used a database), the key trade-offs and assumptions you made, and the deployed application URL.</w:t>
      </w:r>
    </w:p>
    <w:p>
      <w:pPr>
        <w:pBdr>
          <w:bottom w:val="single" w:color="1F5FA8" w:sz="6" w:space="2"/>
        </w:pBdr>
        <w:spacing w:after="90" w:before="180"/>
      </w:pPr>
      <w:r>
        <w:rPr>
          <w:rFonts w:ascii="Arial" w:cs="Arial" w:eastAsia="Arial" w:hAnsi="Arial"/>
          <w:b/>
          <w:bCs/>
          <w:color w:val="1F5FA8"/>
          <w:sz w:val="24"/>
          <w:szCs w:val="24"/>
        </w:rPr>
        <w:t xml:space="preserve">What We’re Looking For</w:t>
      </w:r>
    </w:p>
    <w:p>
      <w:pPr>
        <w:spacing w:after="80" w:line="264"/>
      </w:pPr>
      <w:r>
        <w:rPr>
          <w:rFonts w:ascii="Arial" w:cs="Arial" w:eastAsia="Arial" w:hAnsi="Arial"/>
          <w:sz w:val="19"/>
          <w:szCs w:val="19"/>
        </w:rPr>
        <w:t xml:space="preserve">We’re evaluating your ability to analyze and understand a large dataset, make sound technical decisions, build a functional web application, work effectively with data and databases, and deliver a deployed, production-ready result. A clear, working solution with well-explained reasoning matters more than feature count.</w:t>
      </w:r>
    </w:p>
    <w:p>
      <w:pPr>
        <w:pBdr>
          <w:bottom w:val="single" w:color="1F5FA8" w:sz="6" w:space="2"/>
        </w:pBdr>
        <w:spacing w:after="90" w:before="180"/>
      </w:pPr>
      <w:r>
        <w:rPr>
          <w:rFonts w:ascii="Arial" w:cs="Arial" w:eastAsia="Arial" w:hAnsi="Arial"/>
          <w:b/>
          <w:bCs/>
          <w:color w:val="1F5FA8"/>
          <w:sz w:val="24"/>
          <w:szCs w:val="24"/>
        </w:rPr>
        <w:t xml:space="preserve">Bonus (Optional)</w:t>
      </w:r>
    </w:p>
    <w:p>
      <w:pPr>
        <w:spacing w:after="80" w:line="264"/>
      </w:pPr>
      <w:r>
        <w:rPr>
          <w:rFonts w:ascii="Arial" w:cs="Arial" w:eastAsia="Arial" w:hAnsi="Arial"/>
          <w:sz w:val="19"/>
          <w:szCs w:val="19"/>
        </w:rPr>
        <w:t xml:space="preserve">Extra credit for advanced filtering, data export, authentication, responsive / mobile design, AI-generated insights from the data, caching and performance optimizations, or infrastructure automation.</w:t>
      </w:r>
    </w:p>
    <w:p>
      <w:pPr>
        <w:pBdr>
          <w:bottom w:val="single" w:color="1F5FA8" w:sz="6" w:space="2"/>
        </w:pBdr>
        <w:spacing w:after="90" w:before="180"/>
      </w:pPr>
      <w:r>
        <w:rPr>
          <w:rFonts w:ascii="Arial" w:cs="Arial" w:eastAsia="Arial" w:hAnsi="Arial"/>
          <w:b/>
          <w:bCs/>
          <w:color w:val="1F5FA8"/>
          <w:sz w:val="24"/>
          <w:szCs w:val="24"/>
        </w:rPr>
        <w:t xml:space="preserve">Submission</w:t>
      </w:r>
    </w:p>
    <w:p>
      <w:pPr>
        <w:spacing w:after="0" w:line="264"/>
      </w:pPr>
      <w:r>
        <w:rPr>
          <w:rFonts w:ascii="Arial" w:cs="Arial" w:eastAsia="Arial" w:hAnsi="Arial"/>
          <w:sz w:val="19"/>
          <w:szCs w:val="19"/>
        </w:rPr>
        <w:t xml:space="preserve">Submit your </w:t>
      </w:r>
      <w:r>
        <w:rPr>
          <w:rFonts w:ascii="Arial" w:cs="Arial" w:eastAsia="Arial" w:hAnsi="Arial"/>
          <w:b/>
          <w:bCs/>
          <w:color w:val="1A1A1A"/>
          <w:sz w:val="19"/>
          <w:szCs w:val="19"/>
        </w:rPr>
        <w:t xml:space="preserve">GitHub repository link</w:t>
      </w:r>
      <w:r>
        <w:rPr>
          <w:rFonts w:ascii="Arial" w:cs="Arial" w:eastAsia="Arial" w:hAnsi="Arial"/>
          <w:sz w:val="19"/>
          <w:szCs w:val="19"/>
        </w:rPr>
        <w:t xml:space="preserve">, </w:t>
      </w:r>
      <w:r>
        <w:rPr>
          <w:rFonts w:ascii="Arial" w:cs="Arial" w:eastAsia="Arial" w:hAnsi="Arial"/>
          <w:b/>
          <w:bCs/>
          <w:color w:val="1A1A1A"/>
          <w:sz w:val="19"/>
          <w:szCs w:val="19"/>
        </w:rPr>
        <w:t xml:space="preserve">deployed application URL</w:t>
      </w:r>
      <w:r>
        <w:rPr>
          <w:rFonts w:ascii="Arial" w:cs="Arial" w:eastAsia="Arial" w:hAnsi="Arial"/>
          <w:sz w:val="19"/>
          <w:szCs w:val="19"/>
        </w:rPr>
        <w:t xml:space="preserve">, and </w:t>
      </w:r>
      <w:r>
        <w:rPr>
          <w:rFonts w:ascii="Arial" w:cs="Arial" w:eastAsia="Arial" w:hAnsi="Arial"/>
          <w:b/>
          <w:bCs/>
          <w:color w:val="1A1A1A"/>
          <w:sz w:val="19"/>
          <w:szCs w:val="19"/>
        </w:rPr>
        <w:t xml:space="preserve">README</w:t>
      </w:r>
      <w:r>
        <w:rPr>
          <w:rFonts w:ascii="Arial" w:cs="Arial" w:eastAsia="Arial" w:hAnsi="Arial"/>
          <w:sz w:val="19"/>
          <w:szCs w:val="19"/>
        </w:rPr>
        <w:t xml:space="preserve">. </w:t>
      </w:r>
      <w:r>
        <w:rPr>
          <w:rFonts w:ascii="Arial" w:cs="Arial" w:eastAsia="Arial" w:hAnsi="Arial"/>
          <w:b/>
          <w:bCs/>
          <w:sz w:val="19"/>
          <w:szCs w:val="19"/>
        </w:rPr>
        <w:t xml:space="preserve">Deadline: within 24 hours of receiving this assessment.</w:t>
      </w:r>
    </w:p>
    <w:sectPr>
      <w:pgSz w:w="12240" w:h="15840" w:orient="portrait"/>
      <w:pgMar w:top="864"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2026-06-17T11:29:06.422Z</dcterms:created>
  <dcterms:modified xsi:type="dcterms:W3CDTF">2026-06-17T11:29:06.422Z</dcterms:modified>
</cp:coreProperties>
</file>

<file path=docProps/custom.xml><?xml version="1.0" encoding="utf-8"?>
<Properties xmlns="http://schemas.openxmlformats.org/officeDocument/2006/custom-properties" xmlns:vt="http://schemas.openxmlformats.org/officeDocument/2006/docPropsVTypes"/>
</file>