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60"/>
        <w:rPr/>
      </w:pPr>
      <w:r>
        <w:rPr>
          <w:rFonts w:eastAsia="Calibri" w:cs="Calibri"/>
          <w:b/>
          <w:bCs/>
          <w:color w:val="1A1A1A"/>
          <w:sz w:val="40"/>
          <w:szCs w:val="40"/>
        </w:rPr>
        <w:t>Progress Update Week 2, Akshat Singh</w:t>
      </w:r>
    </w:p>
    <w:p>
      <w:pPr>
        <w:pStyle w:val="Normal"/>
        <w:spacing w:before="0" w:after="40"/>
        <w:rPr/>
      </w:pPr>
      <w:r>
        <w:rPr>
          <w:rFonts w:eastAsia="Calibri" w:cs="Calibri"/>
          <w:color w:val="595959"/>
          <w:sz w:val="22"/>
          <w:szCs w:val="22"/>
        </w:rPr>
        <w:t>GPT-1900 reproducibility  ·  1 September 2026</w:t>
      </w:r>
    </w:p>
    <w:p>
      <w:pPr>
        <w:pStyle w:val="Normal"/>
        <w:pBdr>
          <w:bottom w:val="single" w:sz="6" w:space="8" w:color="2E5395"/>
        </w:pBdr>
        <w:spacing w:before="0" w:after="120"/>
        <w:rPr/>
      </w:pPr>
      <w:r>
        <w:rPr>
          <w:rFonts w:eastAsia="Calibri" w:cs="Calibri"/>
          <w:color w:val="595959"/>
          <w:sz w:val="22"/>
          <w:szCs w:val="22"/>
        </w:rPr>
        <w:t>Evaluated against github.com/michaelhla/gpt1900</w:t>
      </w:r>
    </w:p>
    <w:p>
      <w:pPr>
        <w:pStyle w:val="Heading1"/>
        <w:spacing w:before="320" w:after="120"/>
        <w:rPr/>
      </w:pPr>
      <w:r>
        <w:rPr>
          <w:rFonts w:eastAsia="Calibri" w:cs="Calibri" w:ascii="Calibri" w:hAnsi="Calibri"/>
          <w:b/>
          <w:bCs/>
          <w:color w:val="2E5395"/>
          <w:sz w:val="26"/>
          <w:szCs w:val="26"/>
        </w:rPr>
        <w:t>What I did</w:t>
      </w:r>
    </w:p>
    <w:p>
      <w:pPr>
        <w:pStyle w:val="ListParagraph"/>
        <w:numPr>
          <w:ilvl w:val="0"/>
          <w:numId w:val="4"/>
        </w:numPr>
        <w:spacing w:before="0" w:after="80"/>
        <w:rPr/>
      </w:pPr>
      <w:r>
        <w:rPr>
          <w:rFonts w:eastAsia="Calibri" w:cs="Calibri"/>
          <w:color w:val="1A1A1A"/>
          <w:sz w:val="22"/>
          <w:szCs w:val="22"/>
        </w:rPr>
        <w:t>Most of the week went on getting compute. The allocation is approved, and Evan and I went through how to actually use the cluster.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Calibri" w:cs="Calibri"/>
          <w:color w:val="1A1A1A"/>
          <w:sz w:val="22"/>
          <w:szCs w:val="22"/>
        </w:rPr>
        <w:t>Started working on the new eval script. It will run on the supercomputer once my access is active.</w:t>
      </w:r>
    </w:p>
    <w:p>
      <w:pPr>
        <w:pStyle w:val="Heading1"/>
        <w:spacing w:before="320" w:after="120"/>
        <w:rPr/>
      </w:pPr>
      <w:r>
        <w:rPr>
          <w:rFonts w:eastAsia="Calibri" w:cs="Calibri" w:ascii="Calibri" w:hAnsi="Calibri"/>
          <w:b/>
          <w:bCs/>
          <w:color w:val="2E5395"/>
          <w:sz w:val="26"/>
          <w:szCs w:val="26"/>
        </w:rPr>
        <w:t>Compute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Calibri" w:cs="Calibri"/>
          <w:color w:val="1A1A1A"/>
          <w:sz w:val="22"/>
          <w:szCs w:val="22"/>
        </w:rPr>
        <w:t>ACCESS allocation approved on SDSC Expanse, request CIS261668. I asked for under a third of what was available, on purpose.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Calibri" w:cs="Calibri"/>
          <w:color w:val="1A1A1A"/>
          <w:sz w:val="22"/>
          <w:szCs w:val="22"/>
        </w:rPr>
        <w:t>Evan and I went over how the cluster actually works: logging in, submitting jobs, loading the right software, and moving files back and forth from my laptop.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Calibri" w:cs="Calibri"/>
          <w:color w:val="1A1A1A"/>
          <w:sz w:val="22"/>
          <w:szCs w:val="22"/>
        </w:rPr>
        <w:t>The account is not switched on yet, so I cannot log in or submit anything. The email is sent and I am waiting on it.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Calibri" w:cs="Calibri"/>
          <w:color w:val="1A1A1A"/>
          <w:sz w:val="22"/>
          <w:szCs w:val="22"/>
        </w:rPr>
        <w:t>One thing that came out of that session: my laptop and the cluster do maths at slightly different precision, so results from the two will not match exactly. That is expected, and I now record enough detail to show it was the machine rather than a bug.</w:t>
      </w:r>
    </w:p>
    <w:p>
      <w:pPr>
        <w:pStyle w:val="Heading1"/>
        <w:spacing w:before="320" w:after="120"/>
        <w:rPr/>
      </w:pPr>
      <w:r>
        <w:rPr>
          <w:rFonts w:eastAsia="Calibri" w:cs="Calibri" w:ascii="Calibri" w:hAnsi="Calibri"/>
          <w:b/>
          <w:bCs/>
          <w:color w:val="2E5395"/>
          <w:sz w:val="26"/>
          <w:szCs w:val="26"/>
        </w:rPr>
        <w:t>The eval script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Calibri" w:cs="Calibri"/>
          <w:color w:val="1A1A1A"/>
          <w:sz w:val="22"/>
          <w:szCs w:val="22"/>
        </w:rPr>
        <w:t>Started writing a version of their eval that saves everything about each answer: the settings, which exact copy of the weights was used, the prompt, the output, and timing.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Calibri" w:cs="Calibri"/>
          <w:color w:val="1A1A1A"/>
          <w:sz w:val="22"/>
          <w:szCs w:val="22"/>
        </w:rPr>
        <w:t>Theirs saves the question and the answer and nothing else, which is why nobody could tell why two runs disagreed.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Calibri" w:cs="Calibri"/>
          <w:color w:val="1A1A1A"/>
          <w:sz w:val="22"/>
          <w:szCs w:val="22"/>
        </w:rPr>
        <w:t>It does not modify their code. It sits alongside and calls into it, so anything that comes out different is the environment rather than me having edited their work.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Calibri" w:cs="Calibri"/>
          <w:color w:val="1A1A1A"/>
          <w:sz w:val="22"/>
          <w:szCs w:val="22"/>
        </w:rPr>
        <w:t>The structure is written. I am holding off finishing it until I have cluster access, because Evan pointed out the code will need changes to run there anyway: different hardware, different library versions, different precision. Finishing it against my laptop and then rewriting it for the cluster would be wasted work.</w:t>
      </w:r>
    </w:p>
    <w:p>
      <w:pPr>
        <w:pStyle w:val="Heading1"/>
        <w:spacing w:before="320" w:after="120"/>
        <w:rPr/>
      </w:pPr>
      <w:r>
        <w:rPr>
          <w:rFonts w:eastAsia="Calibri" w:cs="Calibri" w:ascii="Calibri" w:hAnsi="Calibri"/>
          <w:b/>
          <w:bCs/>
          <w:color w:val="2E5395"/>
          <w:sz w:val="26"/>
          <w:szCs w:val="26"/>
        </w:rPr>
        <w:t>Hosting the model so people can ask it questions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Calibri" w:cs="Calibri"/>
          <w:color w:val="1A1A1A"/>
          <w:sz w:val="22"/>
          <w:szCs w:val="22"/>
        </w:rPr>
        <w:t>You asked whether the model could live on a page where anyone can go and ask it something. Yes, but it needs a machine holding the model open and answering requests. A normal website cannot do it.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Calibri" w:cs="Calibri"/>
          <w:color w:val="1A1A1A"/>
          <w:sz w:val="22"/>
          <w:szCs w:val="22"/>
        </w:rPr>
        <w:t>This is part of why I asked for the compute.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Calibri" w:cs="Calibri"/>
          <w:color w:val="1A1A1A"/>
          <w:sz w:val="22"/>
          <w:szCs w:val="22"/>
        </w:rPr>
        <w:t>The code for the chat interface already exists in their repo. What is missing is the machine to run it on.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Calibri" w:cs="Calibri"/>
          <w:color w:val="1A1A1A"/>
          <w:sz w:val="22"/>
          <w:szCs w:val="22"/>
        </w:rPr>
        <w:t>One catch: Expanse is built for batch jobs that start and finish, not for something running all the time with a public web address. For the page itself the better fit is probably Jetstream2, which is the cloud style option in the same programme. I am checking that with Evan.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Calibri" w:cs="Calibri"/>
          <w:color w:val="1A1A1A"/>
          <w:sz w:val="22"/>
          <w:szCs w:val="22"/>
        </w:rPr>
        <w:t>I will build it as soon as access comes through. If you want something to show sooner, I can put up a temporary version elsewhere.</w:t>
      </w:r>
    </w:p>
    <w:p>
      <w:pPr>
        <w:pStyle w:val="Heading1"/>
        <w:spacing w:before="320" w:after="120"/>
        <w:rPr/>
      </w:pPr>
      <w:r>
        <w:rPr>
          <w:rFonts w:eastAsia="Calibri" w:cs="Calibri" w:ascii="Calibri" w:hAnsi="Calibri"/>
          <w:b/>
          <w:bCs/>
          <w:color w:val="2E5395"/>
          <w:sz w:val="26"/>
          <w:szCs w:val="26"/>
        </w:rPr>
        <w:t>Next</w:t>
      </w:r>
    </w:p>
    <w:p>
      <w:pPr>
        <w:pStyle w:val="ListParagraph"/>
        <w:numPr>
          <w:ilvl w:val="0"/>
          <w:numId w:val="5"/>
        </w:numPr>
        <w:spacing w:before="0" w:after="80"/>
        <w:rPr/>
      </w:pPr>
      <w:r>
        <w:rPr>
          <w:rFonts w:eastAsia="Calibri" w:cs="Calibri"/>
          <w:color w:val="1A1A1A"/>
          <w:sz w:val="22"/>
          <w:szCs w:val="22"/>
        </w:rPr>
        <w:t>Finish the eval script and run it on Expanse once the account is live.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Calibri" w:cs="Calibri"/>
          <w:color w:val="1A1A1A"/>
          <w:sz w:val="22"/>
          <w:szCs w:val="22"/>
        </w:rPr>
        <w:t>A script that compares two runs and gives a percentage.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Calibri" w:cs="Calibri"/>
          <w:color w:val="1A1A1A"/>
          <w:sz w:val="22"/>
          <w:szCs w:val="22"/>
        </w:rPr>
        <w:t>The grading step, so we can see whether the score reproduces even when the wording does not. No repeat run has ever been graded.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Calibri" w:cs="Calibri"/>
          <w:color w:val="1A1A1A"/>
          <w:sz w:val="22"/>
          <w:szCs w:val="22"/>
        </w:rPr>
        <w:t>The hosted page.</w:t>
      </w:r>
    </w:p>
    <w:p>
      <w:pPr>
        <w:pStyle w:val="Heading1"/>
        <w:spacing w:before="320" w:after="120"/>
        <w:rPr/>
      </w:pPr>
      <w:r>
        <w:rPr>
          <w:rFonts w:eastAsia="Calibri" w:cs="Calibri" w:ascii="Calibri" w:hAnsi="Calibri"/>
          <w:b/>
          <w:bCs/>
          <w:color w:val="2E5395"/>
          <w:sz w:val="26"/>
          <w:szCs w:val="26"/>
        </w:rPr>
        <w:t>What I need from you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Calibri" w:cs="Calibri"/>
          <w:color w:val="1A1A1A"/>
          <w:sz w:val="22"/>
          <w:szCs w:val="22"/>
        </w:rPr>
        <w:t>Whether the hosted page should be open to anyone or limited to researchers you name. It changes where it gets hosted and what it costs to keep running.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Calibri" w:cs="Calibri"/>
          <w:color w:val="1A1A1A"/>
          <w:sz w:val="22"/>
          <w:szCs w:val="22"/>
        </w:rPr>
        <w:t>Whether training a pre-1911 model is part of my job. Still open from before. It changes the scope and the compute I should be asking for.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504" w:hanging="288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504" w:hanging="288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color w:val="1A1A1A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1A1A1A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Calibri" w:hAnsi="Calibri" w:eastAsia="Calibri" w:cs="Calibri"/>
      <w:b/>
      <w:bCs/>
      <w:color w:val="1A1A1A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1A1A1A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Microsoft Office Word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2026-09-01T17:17:55Z</dcterms:created>
  <dc:creator>Akshat Singh</dc:creator>
  <dc:description/>
  <dc:language>en-US</dc:language>
  <cp:lastModifiedBy>Akshat Singh</cp:lastModifiedBy>
  <dcterms:modified xsi:type="dcterms:W3CDTF">2026-09-01T17:17:55Z</dcterms:modified>
  <cp:revision>1</cp:revision>
  <dc:subject/>
  <dc:title/>
</cp:coreProperties>
</file>