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276" w:lineRule="auto"/>
        <w:jc w:val="center"/>
      </w:pPr>
      <w:r>
        <w:rPr>
          <w:b/>
          <w:color w:val="1F3A5F"/>
          <w:sz w:val="56"/>
        </w:rPr>
        <w:t>Comparative Study of</w:t>
        <w:br/>
        <w:t>Denoising Techniques</w:t>
        <w:br/>
        <w:t>for SDR Signals</w:t>
      </w:r>
    </w:p>
    <w:p/>
    <w:p>
      <w:pPr>
        <w:spacing w:after="0"/>
        <w:pBdr>
          <w:bottom w:val="single" w:sz="6" w:color="B02A2A" w:space="1"/>
        </w:pBdr>
      </w:pPr>
    </w:p>
    <w:p/>
    <w:p>
      <w:pPr>
        <w:spacing w:line="312" w:lineRule="auto"/>
        <w:jc w:val="center"/>
      </w:pPr>
      <w:r>
        <w:rPr>
          <w:i/>
          <w:color w:val="555555"/>
          <w:sz w:val="26"/>
        </w:rPr>
        <w:t>Classical Adaptive Filtering (LMS/NLMS)</w:t>
        <w:br/>
        <w:t>vs. Deep Learning (1-D CNN Autoencoder)</w:t>
        <w:br/>
        <w:t>vs. a Hybrid LMS+CNN Pipeline</w:t>
        <w:br/>
        <w:t>for BPSK / QPSK / 16-QAM Signals</w:t>
        <w:br/>
        <w:t>under AWGN, Multipath ISI, and Time-Varying Fading</w:t>
      </w:r>
    </w:p>
    <w:p/>
    <w:p/>
    <w:p/>
    <w:p>
      <w:pPr>
        <w:jc w:val="center"/>
      </w:pPr>
      <w:r>
        <w:rPr>
          <w:b/>
          <w:color w:val="1F3A5F"/>
          <w:sz w:val="30"/>
        </w:rPr>
        <w:t>Akshat Singh Verma</w:t>
      </w:r>
    </w:p>
    <w:p>
      <w:pPr>
        <w:spacing w:line="312" w:lineRule="auto"/>
        <w:jc w:val="center"/>
      </w:pPr>
      <w:r>
        <w:rPr>
          <w:color w:val="555555"/>
          <w:sz w:val="24"/>
        </w:rPr>
        <w:t>B.Tech, Artificial Intelligence &amp; Machine Learning</w:t>
        <w:br/>
        <w:t>Final Year</w:t>
        <w:br/>
        <w:t>University of Petroleum and Energy Studies (UPES)</w:t>
      </w:r>
    </w:p>
    <w:p>
      <w:pPr>
        <w:jc w:val="center"/>
      </w:pPr>
      <w:r>
        <w:rPr>
          <w:i/>
          <w:color w:val="555555"/>
          <w:sz w:val="22"/>
        </w:rPr>
        <w:t>July 2026</w:t>
      </w:r>
    </w:p>
    <w:p/>
    <w:tbl>
      <w:tblPr>
        <w:tblW w:type="auto" w:w="0"/>
        <w:jc w:val="center"/>
        <w:tblLook w:firstColumn="1" w:firstRow="1" w:lastColumn="0" w:lastRow="0" w:noHBand="0" w:noVBand="1" w:val="04A0"/>
      </w:tblPr>
      <w:tblGrid>
        <w:gridCol w:w="4680"/>
        <w:gridCol w:w="4680"/>
      </w:tblGrid>
      <w:tr>
        <w:tc>
          <w:tcPr>
            <w:tcW w:type="dxa" w:w="2160"/>
          </w:tcPr>
          <w:p>
            <w:r>
              <w:rPr>
                <w:b/>
                <w:sz w:val="18"/>
              </w:rPr>
              <w:t>Scope</w:t>
            </w:r>
          </w:p>
        </w:tc>
        <w:tc>
          <w:tcPr>
            <w:tcW w:type="dxa" w:w="6480"/>
          </w:tcPr>
          <w:p>
            <w:r>
              <w:rPr>
                <w:color w:val="555555"/>
                <w:sz w:val="18"/>
              </w:rPr>
              <w:t>4 case studies + 3 connecting analyses (severity sweep, boundary-aware loss, compute cost)</w:t>
            </w:r>
          </w:p>
        </w:tc>
      </w:tr>
      <w:tr>
        <w:tc>
          <w:tcPr>
            <w:tcW w:type="dxa" w:w="2160"/>
          </w:tcPr>
          <w:p>
            <w:r>
              <w:rPr>
                <w:b/>
                <w:sz w:val="18"/>
              </w:rPr>
              <w:t>This document</w:t>
            </w:r>
          </w:p>
        </w:tc>
        <w:tc>
          <w:tcPr>
            <w:tcW w:type="dxa" w:w="6480"/>
          </w:tcPr>
          <w:p>
            <w:r>
              <w:rPr>
                <w:color w:val="555555"/>
                <w:sz w:val="18"/>
              </w:rPr>
              <w:t>Self-contained — includes full methodology, results, verification, and conclusions</w:t>
            </w:r>
          </w:p>
        </w:tc>
      </w:tr>
      <w:tr>
        <w:tc>
          <w:tcPr>
            <w:tcW w:type="dxa" w:w="2160"/>
          </w:tcPr>
          <w:p>
            <w:r>
              <w:rPr>
                <w:b/>
                <w:sz w:val="18"/>
              </w:rPr>
              <w:t>Verification</w:t>
            </w:r>
          </w:p>
        </w:tc>
        <w:tc>
          <w:tcPr>
            <w:tcW w:type="dxa" w:w="6480"/>
          </w:tcPr>
          <w:p>
            <w:r>
              <w:rPr>
                <w:color w:val="555555"/>
                <w:sz w:val="18"/>
              </w:rPr>
              <w:t>55-test regression suite (CI-enforced) · 6 real bugs found, root-caused, and fixed (Section 4.2, 6.2, 4.9, 11) · reviewed via an adversarial self-critique pass</w:t>
            </w:r>
          </w:p>
        </w:tc>
      </w:tr>
      <w:tr>
        <w:tc>
          <w:tcPr>
            <w:tcW w:type="dxa" w:w="2160"/>
          </w:tcPr>
          <w:p>
            <w:r>
              <w:rPr>
                <w:b/>
                <w:sz w:val="18"/>
              </w:rPr>
              <w:t>Source code</w:t>
            </w:r>
          </w:p>
        </w:tc>
        <w:tc>
          <w:tcPr>
            <w:tcW w:type="dxa" w:w="6480"/>
          </w:tcPr>
          <w:p>
            <w:r>
              <w:rPr>
                <w:color w:val="555555"/>
                <w:sz w:val="18"/>
              </w:rPr>
              <w:t>Available on request — see Appendix for the experiment/module file list</w:t>
            </w:r>
          </w:p>
        </w:tc>
      </w:tr>
    </w:tbl>
    <w:p>
      <w:r>
        <w:br w:type="page"/>
      </w:r>
    </w:p>
    <w:p>
      <w:pPr>
        <w:pStyle w:val="Heading1"/>
        <w:keepNext/>
      </w:pPr>
      <w:r>
        <w:rPr>
          <w:color w:val="1F3A5F"/>
        </w:rPr>
        <w:t>Table of Contents</w:t>
      </w:r>
    </w:p>
    <w:p>
      <w:r>
        <w:fldChar w:fldCharType="begin"/>
        <w:instrText xml:space="preserve">TOC \o "1-2" \h \z \u</w:instrText>
        <w:fldChar w:fldCharType="separate">
          <w:t>Right-click here and choose “Update Field” to generate the Table of Contents.</w:t>
        </w:fldChar>
        <w:fldChar w:fldCharType="end"/>
      </w:r>
    </w:p>
    <w:p>
      <w:r>
        <w:br w:type="page"/>
      </w:r>
    </w:p>
    <w:p>
      <w:pPr>
        <w:pStyle w:val="Heading1"/>
        <w:keepNext/>
      </w:pPr>
      <w:r>
        <w:rPr>
          <w:color w:val="1F3A5F"/>
        </w:rPr>
        <w:t>List of Figures</w:t>
      </w:r>
    </w:p>
    <w:p>
      <w:r>
        <w:fldChar w:fldCharType="begin"/>
        <w:instrText xml:space="preserve">TOC \h \z \c "Figure"</w:instrText>
        <w:fldChar w:fldCharType="separate">
          <w:t>Right-click here and choose “Update Field” to generate the List of Figures.</w:t>
        </w:fldChar>
        <w:fldChar w:fldCharType="end"/>
      </w:r>
    </w:p>
    <w:p>
      <w:r>
        <w:br w:type="page"/>
      </w:r>
    </w:p>
    <w:p>
      <w:pPr>
        <w:pStyle w:val="Heading1"/>
        <w:keepNext/>
      </w:pPr>
      <w:r>
        <w:rPr>
          <w:color w:val="1F3A5F"/>
        </w:rPr>
        <w:t>List of Tables</w:t>
      </w:r>
    </w:p>
    <w:p>
      <w:r>
        <w:fldChar w:fldCharType="begin"/>
        <w:instrText xml:space="preserve">TOC \h \z \c "Table"</w:instrText>
        <w:fldChar w:fldCharType="separate">
          <w:t>Right-click here and choose “Update Field” to generate the List of Tables.</w:t>
        </w:fldChar>
        <w:fldChar w:fldCharType="end"/>
      </w:r>
    </w:p>
    <w:p>
      <w:r>
        <w:br w:type="page"/>
      </w:r>
    </w:p>
    <w:p>
      <w:pPr>
        <w:sectPr>
          <w:footerReference w:type="default" r:id="rId9"/>
          <w:headerReference w:type="default" r:id="rId10"/>
          <w:pgSz w:w="12240" w:h="15840"/>
          <w:pgMar w:top="1296" w:right="1440" w:bottom="1296" w:left="1440" w:header="720" w:footer="720" w:gutter="0"/>
          <w:cols w:space="720"/>
          <w:titlePg/>
          <w:docGrid w:linePitch="360"/>
          <w:pgNumType w:fmt="lowerRoman"/>
        </w:sectPr>
      </w:pPr>
    </w:p>
    <w:p>
      <w:pPr>
        <w:pStyle w:val="Heading1"/>
        <w:keepNext/>
      </w:pPr>
      <w:r>
        <w:rPr>
          <w:color w:val="1F3A5F"/>
        </w:rPr>
        <w:t>Executive Summary</w:t>
      </w:r>
    </w:p>
    <w:p>
      <w:pPr>
        <w:jc w:val="both"/>
      </w:pPr>
      <w:r>
        <w:rPr>
          <w:b w:val="0"/>
          <w:i w:val="0"/>
          <w:sz w:val="22"/>
        </w:rPr>
        <w:t>This project compares five denoising/equalization approaches — LMS, NLMS, RLS, a 1-D CNN autoencoder, and a Hybrid LMS→CNN cascade — against a No-Processing baseline, for BPSK, QPSK, and 16-QAM signals from -10dB to +30dB SNR. What began as two controlled case studies grew, through follow-up questions each result raised, into four case studies plus several connecting analyses and diagnostics — every addition was triggered by a specific gap or untested claim the previous result left open, not added for its own sake.</w:t>
      </w:r>
    </w:p>
    <w:p>
      <w:pPr>
        <w:spacing w:before="120" w:after="120"/>
        <w:ind w:left="360"/>
        <w:shd w:fill="EFEFEF"/>
        <w:pBdr>
          <w:left w:val="single" w:sz="24" w:color="B02A2A" w:space="4"/>
        </w:pBdr>
      </w:pPr>
      <w:r>
        <w:rPr>
          <w:b/>
          <w:sz w:val="22"/>
        </w:rPr>
        <w:t>Headline finding: SNR improvement does not imply BER improvement, and whether any of these methods actually help depends jointly on whether the channel has structure to exploit and on how sensitive the specific modulation's decision geometry is to the specific distortion that structure introduces.</w:t>
      </w:r>
    </w:p>
    <w:p>
      <w:pPr>
        <w:jc w:val="both"/>
      </w:pPr>
      <w:r>
        <w:rPr>
          <w:b w:val="0"/>
          <w:i w:val="0"/>
          <w:sz w:val="22"/>
        </w:rPr>
        <w:t>Key results, in the order they were established:</w:t>
      </w:r>
    </w:p>
    <w:p>
      <w:pPr>
        <w:pStyle w:val="ListNumber"/>
      </w:pPr>
      <w:r>
        <w:t>Case Study 1 (memoryless AWGN, no ISI): every method — LMS, NLMS, CNN, Hybrid — produces STRICTLY WORSE BER than doing nothing at all, despite large apparent SNR gains, because the raw received sample is already the Bayes-optimal decision variable when the channel has no memory (verified across 56/56 comparisons).</w:t>
      </w:r>
    </w:p>
    <w:p>
      <w:pPr>
        <w:pStyle w:val="ListNumber"/>
      </w:pPr>
      <w:r>
        <w:t>Case Study 2 (real multipath ISI): the result can reverse — QPSK shows equalization winning by up to ~470x — but BPSK barely benefits and classical filters are frequently worse than doing nothing even with ISI present. Getting this result trustworthy required finding and fixing three real bugs (a receiver gain bug, an SNR-calibration bug, and a channel-causality bug), each caught by checking a value against what it must equal by definition.</w:t>
      </w:r>
    </w:p>
    <w:p>
      <w:pPr>
        <w:pStyle w:val="ListNumber"/>
      </w:pPr>
      <w:r>
        <w:t>An ISI severity sweep turns the two-case comparison into an actual crossover curve: QPSK at 10dB goes from "equalization hurts" at zero ISI to "equalization helps by 5.6x" at full severity.</w:t>
      </w:r>
    </w:p>
    <w:p>
      <w:pPr>
        <w:pStyle w:val="ListNumber"/>
      </w:pPr>
      <w:r>
        <w:t>A genie-aided linear MMSE equalizer revealed that even perfect linear equalization has a real ceiling that a nonlinear CNN demonstrably exceeds at high SNR.</w:t>
      </w:r>
    </w:p>
    <w:p>
      <w:pPr>
        <w:pStyle w:val="ListNumber"/>
      </w:pPr>
      <w:r>
        <w:t>Case Study 3 (time-varying channel) tested this project's most load-bearing design decision — freezing LMS/NLMS after the preamble — and found a fourth bug (the decision-directed safety gate is dead code at SPS&gt;1) while also refuting the general principle behind that decision: on a genuinely time-varying channel, LMS tracking earns back a real, substantial BER win.</w:t>
      </w:r>
    </w:p>
    <w:p>
      <w:pPr>
        <w:pStyle w:val="ListNumber"/>
      </w:pPr>
      <w:r>
        <w:t>Case Study 4 (16-QAM) confirmed the decision-boundary-crowding hypothesis more dramatically than BPSK/QPSK alone predicted, and revealed two new effects: a hard, un-closeable BER floor for No-Processing, and the genie MMSE ceiling turning into an outright regression.</w:t>
      </w:r>
    </w:p>
    <w:p>
      <w:pPr>
        <w:pStyle w:val="ListNumber"/>
      </w:pPr>
      <w:r>
        <w:t>A boundary-aware CNN loss confirmed "MSE is boundary-blind" as a real, partial, modulation-dependent cause of Case Study 1's headline result, closing up to 78.5% of QPSK's excess BER — but not BPSK's.</w:t>
      </w:r>
    </w:p>
    <w:p>
      <w:pPr>
        <w:pStyle w:val="ListNumber"/>
      </w:pPr>
      <w:r>
        <w:t>A compute-cost analysis found CNN needs ~106-212x more arithmetic per sample than LMS/NLMS, yet is paradoxically faster in wall-clock terms on this project's CPU stack — a finding about implementation efficiency, not algorithmic cost, with a concrete hardware-deployment answer either way.</w:t>
      </w:r>
    </w:p>
    <w:p>
      <w:pPr>
        <w:pStyle w:val="ListNumber"/>
      </w:pPr>
      <w:r>
        <w:t>The LMS-vs-NLMS decision-directed asymmetry from Case Study 3 was given strong, consistent (though correlational, not interventional) evidence: NLMS's instantaneous-power step-size normalization measurably inflates its effective step size during channel fades (in 15/15 engaged trials), while LMS's fixed step size does the opposite (16/16 trials).</w:t>
      </w:r>
    </w:p>
    <w:p>
      <w:pPr>
        <w:pStyle w:val="ListNumber"/>
      </w:pPr>
      <w:r>
        <w:t>The high-SNR CNN error floor was likewise strongly evidenced as a window/overlap-add reconstruction artifact — an 81.1% same-position overlap between loss functions and a statistically significant (χ²=168.0, p=3.5×10⁻³⁶) clustering by window phase — weighing against "unfixable noise" as the primary cause, though again without a confirming intervention.</w:t>
      </w:r>
    </w:p>
    <w:p>
      <w:pPr>
        <w:pStyle w:val="ListNumber"/>
      </w:pPr>
      <w:r>
        <w:t>Training the CNN once (rather than across several seeds) showed no evidence of a problem in one narrow, tested regime: training-draw variance was smaller than test-time Monte Carlo variance in all 4 conditions tested (Case Study 1's CNN only, 2 SNR points) — not yet a project-wide validation.</w:t>
      </w:r>
    </w:p>
    <w:p>
      <w:pPr>
        <w:pStyle w:val="ListNumber"/>
      </w:pPr>
      <w:r>
        <w:t>RLS, added as a third classical baseline after fixing a real safety bug (an unguarded decision-directed default), produced a genuinely nuanced result: worse than LMS/NLMS at low-to-moderate SNR, but strictly better at high SNR — not the simple "RLS always wins" result its theoretical motivation alone would predict.</w:t>
      </w:r>
    </w:p>
    <w:p>
      <w:r>
        <w:br w:type="page"/>
      </w:r>
    </w:p>
    <w:p>
      <w:pPr>
        <w:pStyle w:val="Heading1"/>
        <w:keepNext/>
      </w:pPr>
      <w:r>
        <w:rPr>
          <w:color w:val="1F3A5F"/>
        </w:rPr>
        <w:t>How to Read This Report: Pipeline &amp; Terminology</w:t>
      </w:r>
    </w:p>
    <w:p>
      <w:pPr>
        <w:jc w:val="both"/>
      </w:pPr>
      <w:r>
        <w:rPr>
          <w:b w:val="0"/>
          <w:i w:val="0"/>
          <w:sz w:val="22"/>
        </w:rPr>
        <w:t>Every result in this document comes from the same basic experiment, run under different channel conditions and with different modulations. One pass through it looks like this:</w:t>
      </w:r>
    </w:p>
    <w:p>
      <w:pPr>
        <w:pStyle w:val="ListNumber"/>
      </w:pPr>
      <w:r>
        <w:t>Generate a long random bit sequence and modulate it (map bits to symbols) using one of BPSK, QPSK, or 16-QAM.</w:t>
      </w:r>
    </w:p>
    <w:p>
      <w:pPr>
        <w:pStyle w:val="ListNumber"/>
      </w:pPr>
      <w:r>
        <w:t>Optionally pulse-shape and oversample the symbol stream (Case Studies 2-4), then pass it through a simulated radio channel: additive noise (AWGN), and — in most case studies — multipath distortion (ISI) that smears each symbol into its neighbors, sometimes also changing over time (Case Study 3).</w:t>
      </w:r>
    </w:p>
    <w:p>
      <w:pPr>
        <w:pStyle w:val="ListNumber"/>
      </w:pPr>
      <w:r>
        <w:t>Apply one of five processing methods to the received, corrupted signal: do nothing (the baseline), LMS or NLMS adaptive filtering, a CNN autoencoder, a Hybrid LMS→CNN cascade, or (Case Studies 2/4 only) a genie-aided MMSE equalizer that is handed the exact channel for reference.</w:t>
      </w:r>
    </w:p>
    <w:p>
      <w:pPr>
        <w:pStyle w:val="ListNumber"/>
      </w:pPr>
      <w:r>
        <w:t>Demodulate the processed signal back into bits and compare against the original bit sequence to compute a bit error rate (BER), alongside a signal-to-noise ratio (SNR) measurement of the processed signal itself.</w:t>
      </w:r>
    </w:p>
    <w:p>
      <w:pPr>
        <w:pStyle w:val="ListNumber"/>
      </w:pPr>
      <w:r>
        <w:t>Repeat many times (a Monte Carlo trial) with independently regenerated bits and noise at each SNR level, and report the mean and standard deviation across trials — never a single run.</w:t>
      </w:r>
    </w:p>
    <w:p>
      <w:pPr>
        <w:jc w:val="both"/>
      </w:pPr>
      <w:r>
        <w:rPr>
          <w:b w:val="0"/>
          <w:i w:val="0"/>
          <w:sz w:val="22"/>
        </w:rPr>
        <w:t>Every method except "do nothing" and MMSE first sees a short preamble — a known reference sequence transmitted before the real data — which it uses to train/adapt before being evaluated on the rest of the signal.</w:t>
      </w:r>
    </w:p>
    <w:p>
      <w:pPr>
        <w:pStyle w:val="Heading2"/>
        <w:keepNext/>
      </w:pPr>
      <w:r>
        <w:rPr>
          <w:color w:val="1F3A5F"/>
        </w:rPr>
        <w:t>Glossary</w:t>
      </w:r>
    </w:p>
    <w:tbl>
      <w:tblPr>
        <w:tblStyle w:val="LightGrid-Accent1"/>
        <w:tblW w:type="auto" w:w="0"/>
        <w:jc w:val="center"/>
        <w:tblLook w:firstColumn="1" w:firstRow="1" w:lastColumn="0" w:lastRow="0" w:noHBand="0" w:noVBand="1" w:val="04A0"/>
      </w:tblPr>
      <w:tblGrid>
        <w:gridCol w:w="4680"/>
        <w:gridCol w:w="4680"/>
      </w:tblGrid>
      <w:tr>
        <w:tc>
          <w:tcPr>
            <w:tcW w:type="dxa" w:w="2448"/>
          </w:tcPr>
          <w:p>
            <w:pPr>
              <w:jc w:val="center"/>
            </w:pPr>
            <w:r>
              <w:rPr>
                <w:b/>
                <w:sz w:val="18"/>
              </w:rPr>
              <w:t>Term</w:t>
            </w:r>
          </w:p>
        </w:tc>
        <w:tc>
          <w:tcPr>
            <w:tcW w:type="dxa" w:w="6192"/>
          </w:tcPr>
          <w:p>
            <w:pPr>
              <w:jc w:val="center"/>
            </w:pPr>
            <w:r>
              <w:rPr>
                <w:b/>
                <w:sz w:val="18"/>
              </w:rPr>
              <w:t>Meaning</w:t>
            </w:r>
          </w:p>
        </w:tc>
      </w:tr>
      <w:tr>
        <w:tc>
          <w:tcPr>
            <w:tcW w:type="dxa" w:w="2448"/>
          </w:tcPr>
          <w:p>
            <w:pPr>
              <w:jc w:val="center"/>
            </w:pPr>
            <w:r>
              <w:rPr>
                <w:sz w:val="18"/>
              </w:rPr>
              <w:t>BPSK / QPSK / 16-QAM</w:t>
            </w:r>
          </w:p>
        </w:tc>
        <w:tc>
          <w:tcPr>
            <w:tcW w:type="dxa" w:w="6192"/>
          </w:tcPr>
          <w:p>
            <w:pPr>
              <w:jc w:val="center"/>
            </w:pPr>
            <w:r>
              <w:rPr>
                <w:sz w:val="18"/>
              </w:rPr>
              <w:t>Digital modulation schemes carrying 1, 2, or 4 bits per transmitted symbol, respectively — more bits per symbol means more, closer-together constellation points, and less noise margin per bit.</w:t>
            </w:r>
          </w:p>
        </w:tc>
      </w:tr>
      <w:tr>
        <w:tc>
          <w:tcPr>
            <w:tcW w:type="dxa" w:w="2448"/>
          </w:tcPr>
          <w:p>
            <w:pPr>
              <w:jc w:val="center"/>
            </w:pPr>
            <w:r>
              <w:rPr>
                <w:sz w:val="18"/>
              </w:rPr>
              <w:t>SNR</w:t>
            </w:r>
          </w:p>
        </w:tc>
        <w:tc>
          <w:tcPr>
            <w:tcW w:type="dxa" w:w="6192"/>
          </w:tcPr>
          <w:p>
            <w:pPr>
              <w:jc w:val="center"/>
            </w:pPr>
            <w:r>
              <w:rPr>
                <w:sz w:val="18"/>
              </w:rPr>
              <w:t>Signal-to-Noise Ratio, in dB — how strong the desired signal is relative to background noise.</w:t>
            </w:r>
          </w:p>
        </w:tc>
      </w:tr>
      <w:tr>
        <w:tc>
          <w:tcPr>
            <w:tcW w:type="dxa" w:w="2448"/>
          </w:tcPr>
          <w:p>
            <w:pPr>
              <w:jc w:val="center"/>
            </w:pPr>
            <w:r>
              <w:rPr>
                <w:sz w:val="18"/>
              </w:rPr>
              <w:t>BER</w:t>
            </w:r>
          </w:p>
        </w:tc>
        <w:tc>
          <w:tcPr>
            <w:tcW w:type="dxa" w:w="6192"/>
          </w:tcPr>
          <w:p>
            <w:pPr>
              <w:jc w:val="center"/>
            </w:pPr>
            <w:r>
              <w:rPr>
                <w:sz w:val="18"/>
              </w:rPr>
              <w:t>Bit Error Rate — the fraction of transmitted bits recovered incorrectly. The metric that actually matters for a working communication link.</w:t>
            </w:r>
          </w:p>
        </w:tc>
      </w:tr>
      <w:tr>
        <w:tc>
          <w:tcPr>
            <w:tcW w:type="dxa" w:w="2448"/>
          </w:tcPr>
          <w:p>
            <w:pPr>
              <w:jc w:val="center"/>
            </w:pPr>
            <w:r>
              <w:rPr>
                <w:sz w:val="18"/>
              </w:rPr>
              <w:t>AWGN</w:t>
            </w:r>
          </w:p>
        </w:tc>
        <w:tc>
          <w:tcPr>
            <w:tcW w:type="dxa" w:w="6192"/>
          </w:tcPr>
          <w:p>
            <w:pPr>
              <w:jc w:val="center"/>
            </w:pPr>
            <w:r>
              <w:rPr>
                <w:sz w:val="18"/>
              </w:rPr>
              <w:t>Additive White Gaussian Noise — the standard baseline noise model: random, uncorrelated, Gaussian-distributed interference added to the signal.</w:t>
            </w:r>
          </w:p>
        </w:tc>
      </w:tr>
      <w:tr>
        <w:tc>
          <w:tcPr>
            <w:tcW w:type="dxa" w:w="2448"/>
          </w:tcPr>
          <w:p>
            <w:pPr>
              <w:jc w:val="center"/>
            </w:pPr>
            <w:r>
              <w:rPr>
                <w:sz w:val="18"/>
              </w:rPr>
              <w:t>ISI</w:t>
            </w:r>
          </w:p>
        </w:tc>
        <w:tc>
          <w:tcPr>
            <w:tcW w:type="dxa" w:w="6192"/>
          </w:tcPr>
          <w:p>
            <w:pPr>
              <w:jc w:val="center"/>
            </w:pPr>
            <w:r>
              <w:rPr>
                <w:sz w:val="18"/>
              </w:rPr>
              <w:t>Inter-Symbol Interference — distortion where one symbol's energy leaks into neighboring symbols, typically from multipath (a signal arriving via more than one path/delay).</w:t>
            </w:r>
          </w:p>
        </w:tc>
      </w:tr>
      <w:tr>
        <w:tc>
          <w:tcPr>
            <w:tcW w:type="dxa" w:w="2448"/>
          </w:tcPr>
          <w:p>
            <w:pPr>
              <w:jc w:val="center"/>
            </w:pPr>
            <w:r>
              <w:rPr>
                <w:sz w:val="18"/>
              </w:rPr>
              <w:t>LMS / NLMS</w:t>
            </w:r>
          </w:p>
        </w:tc>
        <w:tc>
          <w:tcPr>
            <w:tcW w:type="dxa" w:w="6192"/>
          </w:tcPr>
          <w:p>
            <w:pPr>
              <w:jc w:val="center"/>
            </w:pPr>
            <w:r>
              <w:rPr>
                <w:sz w:val="18"/>
              </w:rPr>
              <w:t>Least Mean Squares / Normalized LMS — classical adaptive filters that iteratively adjust a set of weights ("taps") to undo channel distortion, learning from the known preamble.</w:t>
            </w:r>
          </w:p>
        </w:tc>
      </w:tr>
      <w:tr>
        <w:tc>
          <w:tcPr>
            <w:tcW w:type="dxa" w:w="2448"/>
          </w:tcPr>
          <w:p>
            <w:pPr>
              <w:jc w:val="center"/>
            </w:pPr>
            <w:r>
              <w:rPr>
                <w:sz w:val="18"/>
              </w:rPr>
              <w:t>CNN</w:t>
            </w:r>
          </w:p>
        </w:tc>
        <w:tc>
          <w:tcPr>
            <w:tcW w:type="dxa" w:w="6192"/>
          </w:tcPr>
          <w:p>
            <w:pPr>
              <w:jc w:val="center"/>
            </w:pPr>
            <w:r>
              <w:rPr>
                <w:sz w:val="18"/>
              </w:rPr>
              <w:t>A 1-D convolutional neural network, here used as a denoising autoencoder: trained to map a noisy/distorted signal window back to a clean one.</w:t>
            </w:r>
          </w:p>
        </w:tc>
      </w:tr>
      <w:tr>
        <w:tc>
          <w:tcPr>
            <w:tcW w:type="dxa" w:w="2448"/>
          </w:tcPr>
          <w:p>
            <w:pPr>
              <w:jc w:val="center"/>
            </w:pPr>
            <w:r>
              <w:rPr>
                <w:sz w:val="18"/>
              </w:rPr>
              <w:t>Hybrid</w:t>
            </w:r>
          </w:p>
        </w:tc>
        <w:tc>
          <w:tcPr>
            <w:tcW w:type="dxa" w:w="6192"/>
          </w:tcPr>
          <w:p>
            <w:pPr>
              <w:jc w:val="center"/>
            </w:pPr>
            <w:r>
              <w:rPr>
                <w:sz w:val="18"/>
              </w:rPr>
              <w:t>This project's LMS-then-CNN cascade: LMS does a coarse first pass, and a CNN is trained to clean up what LMS leaves behind.</w:t>
            </w:r>
          </w:p>
        </w:tc>
      </w:tr>
      <w:tr>
        <w:tc>
          <w:tcPr>
            <w:tcW w:type="dxa" w:w="2448"/>
          </w:tcPr>
          <w:p>
            <w:pPr>
              <w:jc w:val="center"/>
            </w:pPr>
            <w:r>
              <w:rPr>
                <w:sz w:val="18"/>
              </w:rPr>
              <w:t>MMSE (Genie)</w:t>
            </w:r>
          </w:p>
        </w:tc>
        <w:tc>
          <w:tcPr>
            <w:tcW w:type="dxa" w:w="6192"/>
          </w:tcPr>
          <w:p>
            <w:pPr>
              <w:jc w:val="center"/>
            </w:pPr>
            <w:r>
              <w:rPr>
                <w:sz w:val="18"/>
              </w:rPr>
              <w:t>Minimum Mean Square Error linear equalizer, given the exact channel and noise level as a reference upper bound — no real adaptive method has this information, hence "genie."</w:t>
            </w:r>
          </w:p>
        </w:tc>
      </w:tr>
      <w:tr>
        <w:tc>
          <w:tcPr>
            <w:tcW w:type="dxa" w:w="2448"/>
          </w:tcPr>
          <w:p>
            <w:pPr>
              <w:jc w:val="center"/>
            </w:pPr>
            <w:r>
              <w:rPr>
                <w:sz w:val="18"/>
              </w:rPr>
              <w:t>RRC / SPS</w:t>
            </w:r>
          </w:p>
        </w:tc>
        <w:tc>
          <w:tcPr>
            <w:tcW w:type="dxa" w:w="6192"/>
          </w:tcPr>
          <w:p>
            <w:pPr>
              <w:jc w:val="center"/>
            </w:pPr>
            <w:r>
              <w:rPr>
                <w:sz w:val="18"/>
              </w:rPr>
              <w:t>Root-Raised-Cosine pulse shaping and Samples-Per-Symbol — standard techniques for band-limiting a transmitted signal, used from Case Study 2 onward (SPS=4).</w:t>
            </w:r>
          </w:p>
        </w:tc>
      </w:tr>
      <w:tr>
        <w:tc>
          <w:tcPr>
            <w:tcW w:type="dxa" w:w="2448"/>
          </w:tcPr>
          <w:p>
            <w:pPr>
              <w:jc w:val="center"/>
            </w:pPr>
            <w:r>
              <w:rPr>
                <w:sz w:val="18"/>
              </w:rPr>
              <w:t>Decision-Directed (DD)</w:t>
            </w:r>
          </w:p>
        </w:tc>
        <w:tc>
          <w:tcPr>
            <w:tcW w:type="dxa" w:w="6192"/>
          </w:tcPr>
          <w:p>
            <w:pPr>
              <w:jc w:val="center"/>
            </w:pPr>
            <w:r>
              <w:rPr>
                <w:sz w:val="18"/>
              </w:rPr>
              <w:t>An adaptive filter mode that keeps adapting after the preamble, using its own (possibly wrong) decisions as a substitute reference — powerful but riskier than freezing the filter, as Section 3.2 and 6.2 discuss in depth.</w:t>
            </w:r>
          </w:p>
        </w:tc>
      </w:tr>
      <w:tr>
        <w:tc>
          <w:tcPr>
            <w:tcW w:type="dxa" w:w="2448"/>
          </w:tcPr>
          <w:p>
            <w:pPr>
              <w:jc w:val="center"/>
            </w:pPr>
            <w:r>
              <w:rPr>
                <w:sz w:val="18"/>
              </w:rPr>
              <w:t>Monte Carlo trial</w:t>
            </w:r>
          </w:p>
        </w:tc>
        <w:tc>
          <w:tcPr>
            <w:tcW w:type="dxa" w:w="6192"/>
          </w:tcPr>
          <w:p>
            <w:pPr>
              <w:jc w:val="center"/>
            </w:pPr>
            <w:r>
              <w:rPr>
                <w:sz w:val="18"/>
              </w:rPr>
              <w:t>One complete, independent repetition of an experiment with freshly generated random bits and noise — used to report a mean and spread rather than a single, potentially lucky or unlucky, run.</w:t>
            </w:r>
          </w:p>
        </w:tc>
      </w:tr>
      <w:tr>
        <w:tc>
          <w:tcPr>
            <w:tcW w:type="dxa" w:w="2448"/>
          </w:tcPr>
          <w:p>
            <w:pPr>
              <w:jc w:val="center"/>
            </w:pPr>
            <w:r>
              <w:rPr>
                <w:sz w:val="18"/>
              </w:rPr>
              <w:t>Rule of three</w:t>
            </w:r>
          </w:p>
        </w:tc>
        <w:tc>
          <w:tcPr>
            <w:tcW w:type="dxa" w:w="6192"/>
          </w:tcPr>
          <w:p>
            <w:pPr>
              <w:jc w:val="center"/>
            </w:pPr>
            <w:r>
              <w:rPr>
                <w:sz w:val="18"/>
              </w:rPr>
              <w:t>A standard statistical convention: when zero errors are observed in N trials, the true error rate is not reported as a bare "0" but bounded above (95% confidence) by approximately 3/N.</w:t>
            </w:r>
          </w:p>
        </w:tc>
      </w:tr>
      <w:tr>
        <w:tc>
          <w:tcPr>
            <w:tcW w:type="dxa" w:w="2448"/>
          </w:tcPr>
          <w:p>
            <w:pPr>
              <w:jc w:val="center"/>
            </w:pPr>
            <w:r>
              <w:rPr>
                <w:sz w:val="18"/>
              </w:rPr>
              <w:t>MAC / FLOP</w:t>
            </w:r>
          </w:p>
        </w:tc>
        <w:tc>
          <w:tcPr>
            <w:tcW w:type="dxa" w:w="6192"/>
          </w:tcPr>
          <w:p>
            <w:pPr>
              <w:jc w:val="center"/>
            </w:pPr>
            <w:r>
              <w:rPr>
                <w:sz w:val="18"/>
              </w:rPr>
              <w:t>Multiply-Accumulate operation / Floating-Point Operation — units of computational cost, used in Section 8 to compare methods by actual arithmetic cost rather than just runtime.</w:t>
            </w:r>
          </w:p>
        </w:tc>
      </w:tr>
    </w:tbl>
    <w:p>
      <w:r>
        <w:br w:type="page"/>
      </w:r>
    </w:p>
    <w:p>
      <w:pPr>
        <w:pStyle w:val="Heading1"/>
        <w:keepNext/>
      </w:pPr>
      <w:r>
        <w:rPr>
          <w:color w:val="1F3A5F"/>
        </w:rPr>
        <w:t>1. Objective</w:t>
      </w:r>
    </w:p>
    <w:p>
      <w:pPr>
        <w:jc w:val="both"/>
      </w:pPr>
      <w:r>
        <w:rPr>
          <w:b w:val="0"/>
          <w:i w:val="0"/>
          <w:sz w:val="22"/>
        </w:rPr>
        <w:t>Compare five denoising/equalization approaches against a No-Processing baseline, for BPSK, QPSK, and 16-QAM signals corrupted by AWGN, multipath ISI, and (in one follow-up) time-varying fading. The project is organized as four case studies plus several connecting analyses and diagnostics, each generated directly by a gap or unverified claim in a previous result:</w:t>
      </w:r>
    </w:p>
    <w:p>
      <w:pPr>
        <w:pStyle w:val="ListBullet"/>
      </w:pPr>
      <w:r>
        <w:t>Case Study 1 (Section 3): a memoryless AWGN channel (no pulse shaping, no ISI).</w:t>
      </w:r>
    </w:p>
    <w:p>
      <w:pPr>
        <w:pStyle w:val="ListBullet"/>
      </w:pPr>
      <w:r>
        <w:t>Case Study 2 (Section 4): the same methods, unchanged, on a channel with real ISI (RRC pulse shaping at 4x oversampling + a static multipath channel), plus a genie-aided MMSE equalizer and, as a follow-up, RLS as a third classical baseline (Section 4.9).</w:t>
      </w:r>
    </w:p>
    <w:p>
      <w:pPr>
        <w:pStyle w:val="ListBullet"/>
      </w:pPr>
      <w:r>
        <w:t>ISI Severity Sweep (Section 5): connects Case Studies 1 and 2 by scaling channel severity continuously between them.</w:t>
      </w:r>
    </w:p>
    <w:p>
      <w:pPr>
        <w:pStyle w:val="ListBullet"/>
      </w:pPr>
      <w:r>
        <w:t>Case Study 3 (Section 6): a genuinely time-varying channel, testing whether freezing LMS/NLMS after the preamble is still the right call once the channel actually moves, and root-causing why LMS benefits from tracking while NLMS does not.</w:t>
      </w:r>
    </w:p>
    <w:p>
      <w:pPr>
        <w:pStyle w:val="ListBullet"/>
      </w:pPr>
      <w:r>
        <w:t>Case Study 4 (Section 7): 16-QAM, testing whether decision-boundary crowding keeps sharpening the equalization story as the constellation gets more crowded.</w:t>
      </w:r>
    </w:p>
    <w:p>
      <w:pPr>
        <w:pStyle w:val="ListBullet"/>
      </w:pPr>
      <w:r>
        <w:t>Boundary-Aware Loss and Training-Variance (Sections 3.7-3.8): turns Case Study 1's diagnosis of why CNN loses to No-Processing into a tested, partially-confirmed causal claim, root-causes the resulting high-SNR error floor, and quantifies how much training randomness (vs. test-time randomness) contributes to reported BER variance.</w:t>
      </w:r>
    </w:p>
    <w:p>
      <w:pPr>
        <w:pStyle w:val="ListBullet"/>
      </w:pPr>
      <w:r>
        <w:t>Compute-Cost Analysis (Section 8): supplements every BER/SNR comparison with a hardware-portable answer to how much each method actually costs to run.</w:t>
      </w:r>
    </w:p>
    <w:p>
      <w:pPr>
        <w:pStyle w:val="Heading1"/>
        <w:keepNext/>
      </w:pPr>
      <w:r>
        <w:rPr>
          <w:color w:val="1F3A5F"/>
        </w:rPr>
        <w:t>2. Shared Methodology</w:t>
      </w:r>
    </w:p>
    <w:p>
      <w:pPr>
        <w:pStyle w:val="ListBullet"/>
      </w:pPr>
      <w:r>
        <w:t>BPSK / QPSK: 100,000 symbols per trial (reduced to 20,000-30,000 for the newer, diagnostic-scoped follow-ups — severity sweep, Case Studies 3/4, boundary-loss — consistent with the severity sweep's original precedent).</w:t>
      </w:r>
    </w:p>
    <w:p>
      <w:pPr>
        <w:pStyle w:val="ListBullet"/>
      </w:pPr>
      <w:r>
        <w:t>AWGN: complex, correctly power-scaled, SNR sweep [-10, -5, 0, 5, 10, 15, 20] dB for the two main case studies (shifted to [0,10,20,25,30]dB for 16-QAM, which needs far more SNR headroom before ISI effects are even visible).</w:t>
      </w:r>
    </w:p>
    <w:p>
      <w:pPr>
        <w:pStyle w:val="ListBullet"/>
      </w:pPr>
      <w:r>
        <w:t>Monte Carlo evaluation: 10 independent trials per (modulation, SNR, method) in the two main case studies (5 in the diagnostic follow-ups), each with an independently regenerated bit sequence and noise realization. Results are reported as mean ± std, never a single point estimate, and BER is tracked as raw (error_count, bits_tested) pairs so an exact-zero BER is reported honestly via the rule-of-three 95% upper bound rather than a misleading bare 0.0.</w:t>
      </w:r>
    </w:p>
    <w:p>
      <w:pPr>
        <w:pStyle w:val="ListBullet"/>
      </w:pPr>
      <w:r>
        <w:t>LMS / NLMS: 16 taps, μ=0.01 / μ=0.5 (ε=1e-6), 1000-symbol preamble using the true clean signal as reference, then FROZEN for the remainder of the signal by default (Section 3.2; revisited in Section 6).</w:t>
      </w:r>
    </w:p>
    <w:p>
      <w:pPr>
        <w:pStyle w:val="ListBullet"/>
      </w:pPr>
      <w:r>
        <w:t>CNN: a small 1-D Conv autoencoder (3 encoder + 3 decoder layers; 6,890 parameters, verified — see Section 8 — correcting this project's earlier "~15k" estimate), window=128, stride=64, trained across all SNR levels jointly, Adam 1e-3, ≤50 epochs with EarlyStopping.</w:t>
      </w:r>
    </w:p>
    <w:p>
      <w:pPr>
        <w:pStyle w:val="ListBullet"/>
      </w:pPr>
      <w:r>
        <w:t>Hybrid: LMS (coarse) → CNN retrained on LMS's residual output (fine).</w:t>
      </w:r>
    </w:p>
    <w:p>
      <w:pPr>
        <w:pStyle w:val="ListBullet"/>
      </w:pPr>
      <w:r>
        <w:t>MMSE (Genie, Case Study 2/4 only): closed-form linear MMSE equalizer given the exact channel and noise level — an upper-bound reference, not a competing adaptive method.</w:t>
      </w:r>
    </w:p>
    <w:p>
      <w:pPr>
        <w:pStyle w:val="ListBullet"/>
      </w:pPr>
      <w:r>
        <w:t>No Processing: raw noisy signal straight to hard-decision demod — the falsifiability baseline.</w:t>
      </w:r>
    </w:p>
    <w:p>
      <w:r>
        <w:br w:type="page"/>
      </w:r>
    </w:p>
    <w:p>
      <w:pPr>
        <w:pStyle w:val="Heading1"/>
        <w:keepNext/>
      </w:pPr>
      <w:r>
        <w:rPr>
          <w:color w:val="1F3A5F"/>
        </w:rPr>
        <w:t>3. Case Study 1: Memoryless AWGN Channel (No ISI)</w:t>
      </w:r>
    </w:p>
    <w:p>
      <w:pPr>
        <w:pStyle w:val="Heading2"/>
        <w:keepNext/>
      </w:pPr>
      <w:r>
        <w:rPr>
          <w:color w:val="1F3A5F"/>
        </w:rPr>
        <w:t>3.1 Configuration</w:t>
      </w:r>
    </w:p>
    <w:p>
      <w:pPr>
        <w:jc w:val="both"/>
      </w:pPr>
      <w:r>
        <w:rPr>
          <w:b w:val="0"/>
          <w:i w:val="0"/>
          <w:sz w:val="22"/>
        </w:rPr>
        <w:t>No pulse shaping, no oversampling (SPS=1), no multipath — each received sample corresponds to exactly one symbol with zero statistical dependence on any other sample.</w:t>
      </w:r>
    </w:p>
    <w:p>
      <w:pPr>
        <w:pStyle w:val="Heading2"/>
        <w:keepNext/>
      </w:pPr>
      <w:r>
        <w:rPr>
          <w:color w:val="1F3A5F"/>
        </w:rPr>
        <w:t>3.2 Fixing LMS/NLMS Divergence</w:t>
      </w:r>
    </w:p>
    <w:p>
      <w:pPr>
        <w:jc w:val="both"/>
      </w:pPr>
      <w:r>
        <w:rPr>
          <w:b w:val="0"/>
          <w:i w:val="0"/>
          <w:sz w:val="22"/>
        </w:rPr>
        <w:t>The initial implementation diverged catastrophically at low input SNR (BPSK -10dB: LMS output SNR of -15.07dB, worse than the -10dB input). Two fixes were required:</w:t>
      </w:r>
    </w:p>
    <w:p>
      <w:pPr>
        <w:pStyle w:val="ListNumber"/>
      </w:pPr>
      <w:r>
        <w:t>The preamble training itself was unstable, not just the decision-directed phase afterward — a single realization run for ~1000 iterations with noise-dominated input showed error power spiking &gt;1000x within the classical stability bound. Clamping to 20% of the bound (rather than 90%) fixed this, and the frozen weight vector is the average of the last ~70% of the preamble trajectory (Polyak/Ruppert averaging) rather than the raw final iterate.</w:t>
      </w:r>
    </w:p>
    <w:p>
      <w:pPr>
        <w:pStyle w:val="ListNumber"/>
      </w:pPr>
      <w:r>
        <w:t>Decision-directed continuation was tried and rejected as unsafe — engaging-and-diverging in ~30-40% of random trials at borderline SNR. Monte Carlo testing across many seeds showed permanently freezing after the preamble matches or beats decision-directed continuation at every tested SNR level, so it is off by default (revisited in Section 6, where this justification is refined).</w:t>
      </w:r>
    </w:p>
    <w:p>
      <w:pPr>
        <w:pStyle w:val="Heading2"/>
        <w:keepNext/>
      </w:pPr>
      <w:r>
        <w:rPr>
          <w:color w:val="1F3A5F"/>
        </w:rPr>
        <w:t>3.3 Results — BPSK</w:t>
      </w:r>
    </w:p>
    <w:p>
      <w:pPr>
        <w:pStyle w:val="Caption"/>
        <w:jc w:val="center"/>
      </w:pPr>
      <w:r>
        <w:rPr>
          <w:i/>
          <w:color w:val="555555"/>
          <w:sz w:val="18"/>
        </w:rPr>
        <w:t xml:space="preserve">Table </w:t>
        <w:fldChar w:fldCharType="begin"/>
        <w:instrText xml:space="preserve"> SEQ Table \* ARABIC </w:instrText>
        <w:fldChar w:fldCharType="separate">
          <w:t>#</w:t>
        </w:fldChar>
        <w:fldChar w:fldCharType="end"/>
      </w:r>
      <w:r>
        <w:rPr>
          <w:i/>
          <w:color w:val="555555"/>
          <w:sz w:val="18"/>
        </w:rPr>
        <w:t>: SNR and BER results, BPSK, Case Study 1 (memoryless AWGN)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18"/>
              </w:rPr>
              <w:t>SNR in (dB)</w:t>
            </w:r>
          </w:p>
        </w:tc>
        <w:tc>
          <w:tcPr>
            <w:tcW w:type="dxa" w:w="2340"/>
          </w:tcPr>
          <w:p>
            <w:pPr>
              <w:jc w:val="center"/>
            </w:pPr>
            <w:r>
              <w:rPr>
                <w:b/>
                <w:sz w:val="18"/>
              </w:rPr>
              <w:t>Method</w:t>
            </w:r>
          </w:p>
        </w:tc>
        <w:tc>
          <w:tcPr>
            <w:tcW w:type="dxa" w:w="2340"/>
          </w:tcPr>
          <w:p>
            <w:pPr>
              <w:jc w:val="center"/>
            </w:pPr>
            <w:r>
              <w:rPr>
                <w:b/>
                <w:sz w:val="18"/>
              </w:rPr>
              <w:t>SNR out (mean±std, dB)</w:t>
            </w:r>
          </w:p>
        </w:tc>
        <w:tc>
          <w:tcPr>
            <w:tcW w:type="dxa" w:w="2340"/>
          </w:tcPr>
          <w:p>
            <w:pPr>
              <w:jc w:val="center"/>
            </w:pPr>
            <w:r>
              <w:rPr>
                <w:b/>
                <w:sz w:val="18"/>
              </w:rPr>
              <w:t>BER (mean±std or exact)</w:t>
            </w:r>
          </w:p>
        </w:tc>
      </w:tr>
      <w:tr>
        <w:tc>
          <w:tcPr>
            <w:tcW w:type="dxa" w:w="2340"/>
          </w:tcPr>
          <w:p>
            <w:pPr>
              <w:jc w:val="center"/>
            </w:pPr>
            <w:r>
              <w:rPr>
                <w:sz w:val="18"/>
              </w:rPr>
              <w:t>-10</w:t>
            </w:r>
          </w:p>
        </w:tc>
        <w:tc>
          <w:tcPr>
            <w:tcW w:type="dxa" w:w="2340"/>
          </w:tcPr>
          <w:p>
            <w:pPr>
              <w:jc w:val="center"/>
            </w:pPr>
            <w:r>
              <w:rPr>
                <w:sz w:val="18"/>
              </w:rPr>
              <w:t>No Processing</w:t>
            </w:r>
          </w:p>
        </w:tc>
        <w:tc>
          <w:tcPr>
            <w:tcW w:type="dxa" w:w="2340"/>
          </w:tcPr>
          <w:p>
            <w:pPr>
              <w:jc w:val="center"/>
            </w:pPr>
            <w:r>
              <w:rPr>
                <w:sz w:val="18"/>
              </w:rPr>
              <w:t>-10.00±0.02</w:t>
            </w:r>
          </w:p>
        </w:tc>
        <w:tc>
          <w:tcPr>
            <w:tcW w:type="dxa" w:w="2340"/>
          </w:tcPr>
          <w:p>
            <w:pPr>
              <w:jc w:val="center"/>
            </w:pPr>
            <w:r>
              <w:rPr>
                <w:sz w:val="18"/>
              </w:rPr>
              <w:t>0.3268±0.0015</w:t>
            </w:r>
          </w:p>
        </w:tc>
      </w:tr>
      <w:tr>
        <w:tc>
          <w:tcPr>
            <w:tcW w:type="dxa" w:w="2340"/>
          </w:tcPr>
          <w:p>
            <w:pPr>
              <w:jc w:val="center"/>
            </w:pPr>
            <w:r>
              <w:rPr>
                <w:sz w:val="18"/>
              </w:rPr>
              <w:t>-10</w:t>
            </w:r>
          </w:p>
        </w:tc>
        <w:tc>
          <w:tcPr>
            <w:tcW w:type="dxa" w:w="2340"/>
          </w:tcPr>
          <w:p>
            <w:pPr>
              <w:jc w:val="center"/>
            </w:pPr>
            <w:r>
              <w:rPr>
                <w:sz w:val="18"/>
              </w:rPr>
              <w:t>LMS</w:t>
            </w:r>
          </w:p>
        </w:tc>
        <w:tc>
          <w:tcPr>
            <w:tcW w:type="dxa" w:w="2340"/>
          </w:tcPr>
          <w:p>
            <w:pPr>
              <w:jc w:val="center"/>
            </w:pPr>
            <w:r>
              <w:rPr>
                <w:sz w:val="18"/>
              </w:rPr>
              <w:t>0.28±0.03</w:t>
            </w:r>
          </w:p>
        </w:tc>
        <w:tc>
          <w:tcPr>
            <w:tcW w:type="dxa" w:w="2340"/>
          </w:tcPr>
          <w:p>
            <w:pPr>
              <w:jc w:val="center"/>
            </w:pPr>
            <w:r>
              <w:rPr>
                <w:sz w:val="18"/>
              </w:rPr>
              <w:t>0.3481±0.0073</w:t>
            </w:r>
          </w:p>
        </w:tc>
      </w:tr>
      <w:tr>
        <w:tc>
          <w:tcPr>
            <w:tcW w:type="dxa" w:w="2340"/>
          </w:tcPr>
          <w:p>
            <w:pPr>
              <w:jc w:val="center"/>
            </w:pPr>
            <w:r>
              <w:rPr>
                <w:sz w:val="18"/>
              </w:rPr>
              <w:t>-10</w:t>
            </w:r>
          </w:p>
        </w:tc>
        <w:tc>
          <w:tcPr>
            <w:tcW w:type="dxa" w:w="2340"/>
          </w:tcPr>
          <w:p>
            <w:pPr>
              <w:jc w:val="center"/>
            </w:pPr>
            <w:r>
              <w:rPr>
                <w:sz w:val="18"/>
              </w:rPr>
              <w:t>NLMS</w:t>
            </w:r>
          </w:p>
        </w:tc>
        <w:tc>
          <w:tcPr>
            <w:tcW w:type="dxa" w:w="2340"/>
          </w:tcPr>
          <w:p>
            <w:pPr>
              <w:jc w:val="center"/>
            </w:pPr>
            <w:r>
              <w:rPr>
                <w:sz w:val="18"/>
              </w:rPr>
              <w:t>0.27±0.03</w:t>
            </w:r>
          </w:p>
        </w:tc>
        <w:tc>
          <w:tcPr>
            <w:tcW w:type="dxa" w:w="2340"/>
          </w:tcPr>
          <w:p>
            <w:pPr>
              <w:jc w:val="center"/>
            </w:pPr>
            <w:r>
              <w:rPr>
                <w:sz w:val="18"/>
              </w:rPr>
              <w:t>0.3502±0.0069</w:t>
            </w:r>
          </w:p>
        </w:tc>
      </w:tr>
      <w:tr>
        <w:tc>
          <w:tcPr>
            <w:tcW w:type="dxa" w:w="2340"/>
          </w:tcPr>
          <w:p>
            <w:pPr>
              <w:jc w:val="center"/>
            </w:pPr>
            <w:r>
              <w:rPr>
                <w:sz w:val="18"/>
              </w:rPr>
              <w:t>-10</w:t>
            </w:r>
          </w:p>
        </w:tc>
        <w:tc>
          <w:tcPr>
            <w:tcW w:type="dxa" w:w="2340"/>
          </w:tcPr>
          <w:p>
            <w:pPr>
              <w:jc w:val="center"/>
            </w:pPr>
            <w:r>
              <w:rPr>
                <w:sz w:val="18"/>
              </w:rPr>
              <w:t>CNN</w:t>
            </w:r>
          </w:p>
        </w:tc>
        <w:tc>
          <w:tcPr>
            <w:tcW w:type="dxa" w:w="2340"/>
          </w:tcPr>
          <w:p>
            <w:pPr>
              <w:jc w:val="center"/>
            </w:pPr>
            <w:r>
              <w:rPr>
                <w:sz w:val="18"/>
              </w:rPr>
              <w:t>0.75±0.01</w:t>
            </w:r>
          </w:p>
        </w:tc>
        <w:tc>
          <w:tcPr>
            <w:tcW w:type="dxa" w:w="2340"/>
          </w:tcPr>
          <w:p>
            <w:pPr>
              <w:jc w:val="center"/>
            </w:pPr>
            <w:r>
              <w:rPr>
                <w:sz w:val="18"/>
              </w:rPr>
              <w:t>0.3285±0.0018</w:t>
            </w:r>
          </w:p>
        </w:tc>
      </w:tr>
      <w:tr>
        <w:tc>
          <w:tcPr>
            <w:tcW w:type="dxa" w:w="2340"/>
          </w:tcPr>
          <w:p>
            <w:pPr>
              <w:jc w:val="center"/>
            </w:pPr>
            <w:r>
              <w:rPr>
                <w:sz w:val="18"/>
              </w:rPr>
              <w:t>-10</w:t>
            </w:r>
          </w:p>
        </w:tc>
        <w:tc>
          <w:tcPr>
            <w:tcW w:type="dxa" w:w="2340"/>
          </w:tcPr>
          <w:p>
            <w:pPr>
              <w:jc w:val="center"/>
            </w:pPr>
            <w:r>
              <w:rPr>
                <w:sz w:val="18"/>
              </w:rPr>
              <w:t>Hybrid</w:t>
            </w:r>
          </w:p>
        </w:tc>
        <w:tc>
          <w:tcPr>
            <w:tcW w:type="dxa" w:w="2340"/>
          </w:tcPr>
          <w:p>
            <w:pPr>
              <w:jc w:val="center"/>
            </w:pPr>
            <w:r>
              <w:rPr>
                <w:sz w:val="18"/>
              </w:rPr>
              <w:t>0.54±0.07</w:t>
            </w:r>
          </w:p>
        </w:tc>
        <w:tc>
          <w:tcPr>
            <w:tcW w:type="dxa" w:w="2340"/>
          </w:tcPr>
          <w:p>
            <w:pPr>
              <w:jc w:val="center"/>
            </w:pPr>
            <w:r>
              <w:rPr>
                <w:sz w:val="18"/>
              </w:rPr>
              <w:t>0.3521±0.0077</w:t>
            </w:r>
          </w:p>
        </w:tc>
      </w:tr>
      <w:tr>
        <w:tc>
          <w:tcPr>
            <w:tcW w:type="dxa" w:w="2340"/>
          </w:tcPr>
          <w:p>
            <w:pPr>
              <w:jc w:val="center"/>
            </w:pPr>
            <w:r>
              <w:rPr>
                <w:sz w:val="18"/>
              </w:rPr>
              <w:t>-5</w:t>
            </w:r>
          </w:p>
        </w:tc>
        <w:tc>
          <w:tcPr>
            <w:tcW w:type="dxa" w:w="2340"/>
          </w:tcPr>
          <w:p>
            <w:pPr>
              <w:jc w:val="center"/>
            </w:pPr>
            <w:r>
              <w:rPr>
                <w:sz w:val="18"/>
              </w:rPr>
              <w:t>No Processing</w:t>
            </w:r>
          </w:p>
        </w:tc>
        <w:tc>
          <w:tcPr>
            <w:tcW w:type="dxa" w:w="2340"/>
          </w:tcPr>
          <w:p>
            <w:pPr>
              <w:jc w:val="center"/>
            </w:pPr>
            <w:r>
              <w:rPr>
                <w:sz w:val="18"/>
              </w:rPr>
              <w:t>-5.00±0.02</w:t>
            </w:r>
          </w:p>
        </w:tc>
        <w:tc>
          <w:tcPr>
            <w:tcW w:type="dxa" w:w="2340"/>
          </w:tcPr>
          <w:p>
            <w:pPr>
              <w:jc w:val="center"/>
            </w:pPr>
            <w:r>
              <w:rPr>
                <w:sz w:val="18"/>
              </w:rPr>
              <w:t>0.2131±0.0020</w:t>
            </w:r>
          </w:p>
        </w:tc>
      </w:tr>
      <w:tr>
        <w:tc>
          <w:tcPr>
            <w:tcW w:type="dxa" w:w="2340"/>
          </w:tcPr>
          <w:p>
            <w:pPr>
              <w:jc w:val="center"/>
            </w:pPr>
            <w:r>
              <w:rPr>
                <w:sz w:val="18"/>
              </w:rPr>
              <w:t>-5</w:t>
            </w:r>
          </w:p>
        </w:tc>
        <w:tc>
          <w:tcPr>
            <w:tcW w:type="dxa" w:w="2340"/>
          </w:tcPr>
          <w:p>
            <w:pPr>
              <w:jc w:val="center"/>
            </w:pPr>
            <w:r>
              <w:rPr>
                <w:sz w:val="18"/>
              </w:rPr>
              <w:t>LMS</w:t>
            </w:r>
          </w:p>
        </w:tc>
        <w:tc>
          <w:tcPr>
            <w:tcW w:type="dxa" w:w="2340"/>
          </w:tcPr>
          <w:p>
            <w:pPr>
              <w:jc w:val="center"/>
            </w:pPr>
            <w:r>
              <w:rPr>
                <w:sz w:val="18"/>
              </w:rPr>
              <w:t>1.09±0.04</w:t>
            </w:r>
          </w:p>
        </w:tc>
        <w:tc>
          <w:tcPr>
            <w:tcW w:type="dxa" w:w="2340"/>
          </w:tcPr>
          <w:p>
            <w:pPr>
              <w:jc w:val="center"/>
            </w:pPr>
            <w:r>
              <w:rPr>
                <w:sz w:val="18"/>
              </w:rPr>
              <w:t>0.2244±0.0043</w:t>
            </w:r>
          </w:p>
        </w:tc>
      </w:tr>
      <w:tr>
        <w:tc>
          <w:tcPr>
            <w:tcW w:type="dxa" w:w="2340"/>
          </w:tcPr>
          <w:p>
            <w:pPr>
              <w:jc w:val="center"/>
            </w:pPr>
            <w:r>
              <w:rPr>
                <w:sz w:val="18"/>
              </w:rPr>
              <w:t>-5</w:t>
            </w:r>
          </w:p>
        </w:tc>
        <w:tc>
          <w:tcPr>
            <w:tcW w:type="dxa" w:w="2340"/>
          </w:tcPr>
          <w:p>
            <w:pPr>
              <w:jc w:val="center"/>
            </w:pPr>
            <w:r>
              <w:rPr>
                <w:sz w:val="18"/>
              </w:rPr>
              <w:t>NLMS</w:t>
            </w:r>
          </w:p>
        </w:tc>
        <w:tc>
          <w:tcPr>
            <w:tcW w:type="dxa" w:w="2340"/>
          </w:tcPr>
          <w:p>
            <w:pPr>
              <w:jc w:val="center"/>
            </w:pPr>
            <w:r>
              <w:rPr>
                <w:sz w:val="18"/>
              </w:rPr>
              <w:t>1.07±0.03</w:t>
            </w:r>
          </w:p>
        </w:tc>
        <w:tc>
          <w:tcPr>
            <w:tcW w:type="dxa" w:w="2340"/>
          </w:tcPr>
          <w:p>
            <w:pPr>
              <w:jc w:val="center"/>
            </w:pPr>
            <w:r>
              <w:rPr>
                <w:sz w:val="18"/>
              </w:rPr>
              <w:t>0.2256±0.0044</w:t>
            </w:r>
          </w:p>
        </w:tc>
      </w:tr>
      <w:tr>
        <w:tc>
          <w:tcPr>
            <w:tcW w:type="dxa" w:w="2340"/>
          </w:tcPr>
          <w:p>
            <w:pPr>
              <w:jc w:val="center"/>
            </w:pPr>
            <w:r>
              <w:rPr>
                <w:sz w:val="18"/>
              </w:rPr>
              <w:t>-5</w:t>
            </w:r>
          </w:p>
        </w:tc>
        <w:tc>
          <w:tcPr>
            <w:tcW w:type="dxa" w:w="2340"/>
          </w:tcPr>
          <w:p>
            <w:pPr>
              <w:jc w:val="center"/>
            </w:pPr>
            <w:r>
              <w:rPr>
                <w:sz w:val="18"/>
              </w:rPr>
              <w:t>CNN</w:t>
            </w:r>
          </w:p>
        </w:tc>
        <w:tc>
          <w:tcPr>
            <w:tcW w:type="dxa" w:w="2340"/>
          </w:tcPr>
          <w:p>
            <w:pPr>
              <w:jc w:val="center"/>
            </w:pPr>
            <w:r>
              <w:rPr>
                <w:sz w:val="18"/>
              </w:rPr>
              <w:t>2.15±0.03</w:t>
            </w:r>
          </w:p>
        </w:tc>
        <w:tc>
          <w:tcPr>
            <w:tcW w:type="dxa" w:w="2340"/>
          </w:tcPr>
          <w:p>
            <w:pPr>
              <w:jc w:val="center"/>
            </w:pPr>
            <w:r>
              <w:rPr>
                <w:sz w:val="18"/>
              </w:rPr>
              <w:t>0.2145±0.0019</w:t>
            </w:r>
          </w:p>
        </w:tc>
      </w:tr>
      <w:tr>
        <w:tc>
          <w:tcPr>
            <w:tcW w:type="dxa" w:w="2340"/>
          </w:tcPr>
          <w:p>
            <w:pPr>
              <w:jc w:val="center"/>
            </w:pPr>
            <w:r>
              <w:rPr>
                <w:sz w:val="18"/>
              </w:rPr>
              <w:t>-5</w:t>
            </w:r>
          </w:p>
        </w:tc>
        <w:tc>
          <w:tcPr>
            <w:tcW w:type="dxa" w:w="2340"/>
          </w:tcPr>
          <w:p>
            <w:pPr>
              <w:jc w:val="center"/>
            </w:pPr>
            <w:r>
              <w:rPr>
                <w:sz w:val="18"/>
              </w:rPr>
              <w:t>Hybrid</w:t>
            </w:r>
          </w:p>
        </w:tc>
        <w:tc>
          <w:tcPr>
            <w:tcW w:type="dxa" w:w="2340"/>
          </w:tcPr>
          <w:p>
            <w:pPr>
              <w:jc w:val="center"/>
            </w:pPr>
            <w:r>
              <w:rPr>
                <w:sz w:val="18"/>
              </w:rPr>
              <w:t>2.02±0.08</w:t>
            </w:r>
          </w:p>
        </w:tc>
        <w:tc>
          <w:tcPr>
            <w:tcW w:type="dxa" w:w="2340"/>
          </w:tcPr>
          <w:p>
            <w:pPr>
              <w:jc w:val="center"/>
            </w:pPr>
            <w:r>
              <w:rPr>
                <w:sz w:val="18"/>
              </w:rPr>
              <w:t>0.2271±0.0047</w:t>
            </w:r>
          </w:p>
        </w:tc>
      </w:tr>
      <w:tr>
        <w:tc>
          <w:tcPr>
            <w:tcW w:type="dxa" w:w="2340"/>
          </w:tcPr>
          <w:p>
            <w:pPr>
              <w:jc w:val="center"/>
            </w:pPr>
            <w:r>
              <w:rPr>
                <w:sz w:val="18"/>
              </w:rPr>
              <w:t>0</w:t>
            </w:r>
          </w:p>
        </w:tc>
        <w:tc>
          <w:tcPr>
            <w:tcW w:type="dxa" w:w="2340"/>
          </w:tcPr>
          <w:p>
            <w:pPr>
              <w:jc w:val="center"/>
            </w:pPr>
            <w:r>
              <w:rPr>
                <w:sz w:val="18"/>
              </w:rPr>
              <w:t>No Processing</w:t>
            </w:r>
          </w:p>
        </w:tc>
        <w:tc>
          <w:tcPr>
            <w:tcW w:type="dxa" w:w="2340"/>
          </w:tcPr>
          <w:p>
            <w:pPr>
              <w:jc w:val="center"/>
            </w:pPr>
            <w:r>
              <w:rPr>
                <w:sz w:val="18"/>
              </w:rPr>
              <w:t>-0.01±0.01</w:t>
            </w:r>
          </w:p>
        </w:tc>
        <w:tc>
          <w:tcPr>
            <w:tcW w:type="dxa" w:w="2340"/>
          </w:tcPr>
          <w:p>
            <w:pPr>
              <w:jc w:val="center"/>
            </w:pPr>
            <w:r>
              <w:rPr>
                <w:sz w:val="18"/>
              </w:rPr>
              <w:t>0.0786±0.0008</w:t>
            </w:r>
          </w:p>
        </w:tc>
      </w:tr>
      <w:tr>
        <w:tc>
          <w:tcPr>
            <w:tcW w:type="dxa" w:w="2340"/>
          </w:tcPr>
          <w:p>
            <w:pPr>
              <w:jc w:val="center"/>
            </w:pPr>
            <w:r>
              <w:rPr>
                <w:sz w:val="18"/>
              </w:rPr>
              <w:t>0</w:t>
            </w:r>
          </w:p>
        </w:tc>
        <w:tc>
          <w:tcPr>
            <w:tcW w:type="dxa" w:w="2340"/>
          </w:tcPr>
          <w:p>
            <w:pPr>
              <w:jc w:val="center"/>
            </w:pPr>
            <w:r>
              <w:rPr>
                <w:sz w:val="18"/>
              </w:rPr>
              <w:t>LMS</w:t>
            </w:r>
          </w:p>
        </w:tc>
        <w:tc>
          <w:tcPr>
            <w:tcW w:type="dxa" w:w="2340"/>
          </w:tcPr>
          <w:p>
            <w:pPr>
              <w:jc w:val="center"/>
            </w:pPr>
            <w:r>
              <w:rPr>
                <w:sz w:val="18"/>
              </w:rPr>
              <w:t>2.90±0.03</w:t>
            </w:r>
          </w:p>
        </w:tc>
        <w:tc>
          <w:tcPr>
            <w:tcW w:type="dxa" w:w="2340"/>
          </w:tcPr>
          <w:p>
            <w:pPr>
              <w:jc w:val="center"/>
            </w:pPr>
            <w:r>
              <w:rPr>
                <w:sz w:val="18"/>
              </w:rPr>
              <w:t>0.0847±0.0019</w:t>
            </w:r>
          </w:p>
        </w:tc>
      </w:tr>
      <w:tr>
        <w:tc>
          <w:tcPr>
            <w:tcW w:type="dxa" w:w="2340"/>
          </w:tcPr>
          <w:p>
            <w:pPr>
              <w:jc w:val="center"/>
            </w:pPr>
            <w:r>
              <w:rPr>
                <w:sz w:val="18"/>
              </w:rPr>
              <w:t>0</w:t>
            </w:r>
          </w:p>
        </w:tc>
        <w:tc>
          <w:tcPr>
            <w:tcW w:type="dxa" w:w="2340"/>
          </w:tcPr>
          <w:p>
            <w:pPr>
              <w:jc w:val="center"/>
            </w:pPr>
            <w:r>
              <w:rPr>
                <w:sz w:val="18"/>
              </w:rPr>
              <w:t>NLMS</w:t>
            </w:r>
          </w:p>
        </w:tc>
        <w:tc>
          <w:tcPr>
            <w:tcW w:type="dxa" w:w="2340"/>
          </w:tcPr>
          <w:p>
            <w:pPr>
              <w:jc w:val="center"/>
            </w:pPr>
            <w:r>
              <w:rPr>
                <w:sz w:val="18"/>
              </w:rPr>
              <w:t>2.87±0.04</w:t>
            </w:r>
          </w:p>
        </w:tc>
        <w:tc>
          <w:tcPr>
            <w:tcW w:type="dxa" w:w="2340"/>
          </w:tcPr>
          <w:p>
            <w:pPr>
              <w:jc w:val="center"/>
            </w:pPr>
            <w:r>
              <w:rPr>
                <w:sz w:val="18"/>
              </w:rPr>
              <w:t>0.0859±0.0023</w:t>
            </w:r>
          </w:p>
        </w:tc>
      </w:tr>
      <w:tr>
        <w:tc>
          <w:tcPr>
            <w:tcW w:type="dxa" w:w="2340"/>
          </w:tcPr>
          <w:p>
            <w:pPr>
              <w:jc w:val="center"/>
            </w:pPr>
            <w:r>
              <w:rPr>
                <w:sz w:val="18"/>
              </w:rPr>
              <w:t>0</w:t>
            </w:r>
          </w:p>
        </w:tc>
        <w:tc>
          <w:tcPr>
            <w:tcW w:type="dxa" w:w="2340"/>
          </w:tcPr>
          <w:p>
            <w:pPr>
              <w:jc w:val="center"/>
            </w:pPr>
            <w:r>
              <w:rPr>
                <w:sz w:val="18"/>
              </w:rPr>
              <w:t>CNN</w:t>
            </w:r>
          </w:p>
        </w:tc>
        <w:tc>
          <w:tcPr>
            <w:tcW w:type="dxa" w:w="2340"/>
          </w:tcPr>
          <w:p>
            <w:pPr>
              <w:jc w:val="center"/>
            </w:pPr>
            <w:r>
              <w:rPr>
                <w:sz w:val="18"/>
              </w:rPr>
              <w:t>6.19±0.04</w:t>
            </w:r>
          </w:p>
        </w:tc>
        <w:tc>
          <w:tcPr>
            <w:tcW w:type="dxa" w:w="2340"/>
          </w:tcPr>
          <w:p>
            <w:pPr>
              <w:jc w:val="center"/>
            </w:pPr>
            <w:r>
              <w:rPr>
                <w:sz w:val="18"/>
              </w:rPr>
              <w:t>0.0796±0.0009</w:t>
            </w:r>
          </w:p>
        </w:tc>
      </w:tr>
      <w:tr>
        <w:tc>
          <w:tcPr>
            <w:tcW w:type="dxa" w:w="2340"/>
          </w:tcPr>
          <w:p>
            <w:pPr>
              <w:jc w:val="center"/>
            </w:pPr>
            <w:r>
              <w:rPr>
                <w:sz w:val="18"/>
              </w:rPr>
              <w:t>0</w:t>
            </w:r>
          </w:p>
        </w:tc>
        <w:tc>
          <w:tcPr>
            <w:tcW w:type="dxa" w:w="2340"/>
          </w:tcPr>
          <w:p>
            <w:pPr>
              <w:jc w:val="center"/>
            </w:pPr>
            <w:r>
              <w:rPr>
                <w:sz w:val="18"/>
              </w:rPr>
              <w:t>Hybrid</w:t>
            </w:r>
          </w:p>
        </w:tc>
        <w:tc>
          <w:tcPr>
            <w:tcW w:type="dxa" w:w="2340"/>
          </w:tcPr>
          <w:p>
            <w:pPr>
              <w:jc w:val="center"/>
            </w:pPr>
            <w:r>
              <w:rPr>
                <w:sz w:val="18"/>
              </w:rPr>
              <w:t>5.95±0.09</w:t>
            </w:r>
          </w:p>
        </w:tc>
        <w:tc>
          <w:tcPr>
            <w:tcW w:type="dxa" w:w="2340"/>
          </w:tcPr>
          <w:p>
            <w:pPr>
              <w:jc w:val="center"/>
            </w:pPr>
            <w:r>
              <w:rPr>
                <w:sz w:val="18"/>
              </w:rPr>
              <w:t>0.0858±0.0020</w:t>
            </w:r>
          </w:p>
        </w:tc>
      </w:tr>
      <w:tr>
        <w:tc>
          <w:tcPr>
            <w:tcW w:type="dxa" w:w="2340"/>
          </w:tcPr>
          <w:p>
            <w:pPr>
              <w:jc w:val="center"/>
            </w:pPr>
            <w:r>
              <w:rPr>
                <w:sz w:val="18"/>
              </w:rPr>
              <w:t>5</w:t>
            </w:r>
          </w:p>
        </w:tc>
        <w:tc>
          <w:tcPr>
            <w:tcW w:type="dxa" w:w="2340"/>
          </w:tcPr>
          <w:p>
            <w:pPr>
              <w:jc w:val="center"/>
            </w:pPr>
            <w:r>
              <w:rPr>
                <w:sz w:val="18"/>
              </w:rPr>
              <w:t>No Processing</w:t>
            </w:r>
          </w:p>
        </w:tc>
        <w:tc>
          <w:tcPr>
            <w:tcW w:type="dxa" w:w="2340"/>
          </w:tcPr>
          <w:p>
            <w:pPr>
              <w:jc w:val="center"/>
            </w:pPr>
            <w:r>
              <w:rPr>
                <w:sz w:val="18"/>
              </w:rPr>
              <w:t>5.01±0.02</w:t>
            </w:r>
          </w:p>
        </w:tc>
        <w:tc>
          <w:tcPr>
            <w:tcW w:type="dxa" w:w="2340"/>
          </w:tcPr>
          <w:p>
            <w:pPr>
              <w:jc w:val="center"/>
            </w:pPr>
            <w:r>
              <w:rPr>
                <w:sz w:val="18"/>
              </w:rPr>
              <w:t>0.0059±0.0003</w:t>
            </w:r>
          </w:p>
        </w:tc>
      </w:tr>
      <w:tr>
        <w:tc>
          <w:tcPr>
            <w:tcW w:type="dxa" w:w="2340"/>
          </w:tcPr>
          <w:p>
            <w:pPr>
              <w:jc w:val="center"/>
            </w:pPr>
            <w:r>
              <w:rPr>
                <w:sz w:val="18"/>
              </w:rPr>
              <w:t>5</w:t>
            </w:r>
          </w:p>
        </w:tc>
        <w:tc>
          <w:tcPr>
            <w:tcW w:type="dxa" w:w="2340"/>
          </w:tcPr>
          <w:p>
            <w:pPr>
              <w:jc w:val="center"/>
            </w:pPr>
            <w:r>
              <w:rPr>
                <w:sz w:val="18"/>
              </w:rPr>
              <w:t>LMS</w:t>
            </w:r>
          </w:p>
        </w:tc>
        <w:tc>
          <w:tcPr>
            <w:tcW w:type="dxa" w:w="2340"/>
          </w:tcPr>
          <w:p>
            <w:pPr>
              <w:jc w:val="center"/>
            </w:pPr>
            <w:r>
              <w:rPr>
                <w:sz w:val="18"/>
              </w:rPr>
              <w:t>6.09±0.04</w:t>
            </w:r>
          </w:p>
        </w:tc>
        <w:tc>
          <w:tcPr>
            <w:tcW w:type="dxa" w:w="2340"/>
          </w:tcPr>
          <w:p>
            <w:pPr>
              <w:jc w:val="center"/>
            </w:pPr>
            <w:r>
              <w:rPr>
                <w:sz w:val="18"/>
              </w:rPr>
              <w:t>0.0067±0.0005</w:t>
            </w:r>
          </w:p>
        </w:tc>
      </w:tr>
      <w:tr>
        <w:tc>
          <w:tcPr>
            <w:tcW w:type="dxa" w:w="2340"/>
          </w:tcPr>
          <w:p>
            <w:pPr>
              <w:jc w:val="center"/>
            </w:pPr>
            <w:r>
              <w:rPr>
                <w:sz w:val="18"/>
              </w:rPr>
              <w:t>5</w:t>
            </w:r>
          </w:p>
        </w:tc>
        <w:tc>
          <w:tcPr>
            <w:tcW w:type="dxa" w:w="2340"/>
          </w:tcPr>
          <w:p>
            <w:pPr>
              <w:jc w:val="center"/>
            </w:pPr>
            <w:r>
              <w:rPr>
                <w:sz w:val="18"/>
              </w:rPr>
              <w:t>NLMS</w:t>
            </w:r>
          </w:p>
        </w:tc>
        <w:tc>
          <w:tcPr>
            <w:tcW w:type="dxa" w:w="2340"/>
          </w:tcPr>
          <w:p>
            <w:pPr>
              <w:jc w:val="center"/>
            </w:pPr>
            <w:r>
              <w:rPr>
                <w:sz w:val="18"/>
              </w:rPr>
              <w:t>6.06±0.05</w:t>
            </w:r>
          </w:p>
        </w:tc>
        <w:tc>
          <w:tcPr>
            <w:tcW w:type="dxa" w:w="2340"/>
          </w:tcPr>
          <w:p>
            <w:pPr>
              <w:jc w:val="center"/>
            </w:pPr>
            <w:r>
              <w:rPr>
                <w:sz w:val="18"/>
              </w:rPr>
              <w:t>0.0069±0.0005</w:t>
            </w:r>
          </w:p>
        </w:tc>
      </w:tr>
      <w:tr>
        <w:tc>
          <w:tcPr>
            <w:tcW w:type="dxa" w:w="2340"/>
          </w:tcPr>
          <w:p>
            <w:pPr>
              <w:jc w:val="center"/>
            </w:pPr>
            <w:r>
              <w:rPr>
                <w:sz w:val="18"/>
              </w:rPr>
              <w:t>5</w:t>
            </w:r>
          </w:p>
        </w:tc>
        <w:tc>
          <w:tcPr>
            <w:tcW w:type="dxa" w:w="2340"/>
          </w:tcPr>
          <w:p>
            <w:pPr>
              <w:jc w:val="center"/>
            </w:pPr>
            <w:r>
              <w:rPr>
                <w:sz w:val="18"/>
              </w:rPr>
              <w:t>CNN</w:t>
            </w:r>
          </w:p>
        </w:tc>
        <w:tc>
          <w:tcPr>
            <w:tcW w:type="dxa" w:w="2340"/>
          </w:tcPr>
          <w:p>
            <w:pPr>
              <w:jc w:val="center"/>
            </w:pPr>
            <w:r>
              <w:rPr>
                <w:sz w:val="18"/>
              </w:rPr>
              <w:t>16.09±0.10</w:t>
            </w:r>
          </w:p>
        </w:tc>
        <w:tc>
          <w:tcPr>
            <w:tcW w:type="dxa" w:w="2340"/>
          </w:tcPr>
          <w:p>
            <w:pPr>
              <w:jc w:val="center"/>
            </w:pPr>
            <w:r>
              <w:rPr>
                <w:sz w:val="18"/>
              </w:rPr>
              <w:t>0.0063±0.0003</w:t>
            </w:r>
          </w:p>
        </w:tc>
      </w:tr>
      <w:tr>
        <w:tc>
          <w:tcPr>
            <w:tcW w:type="dxa" w:w="2340"/>
          </w:tcPr>
          <w:p>
            <w:pPr>
              <w:jc w:val="center"/>
            </w:pPr>
            <w:r>
              <w:rPr>
                <w:sz w:val="18"/>
              </w:rPr>
              <w:t>5</w:t>
            </w:r>
          </w:p>
        </w:tc>
        <w:tc>
          <w:tcPr>
            <w:tcW w:type="dxa" w:w="2340"/>
          </w:tcPr>
          <w:p>
            <w:pPr>
              <w:jc w:val="center"/>
            </w:pPr>
            <w:r>
              <w:rPr>
                <w:sz w:val="18"/>
              </w:rPr>
              <w:t>Hybrid</w:t>
            </w:r>
          </w:p>
        </w:tc>
        <w:tc>
          <w:tcPr>
            <w:tcW w:type="dxa" w:w="2340"/>
          </w:tcPr>
          <w:p>
            <w:pPr>
              <w:jc w:val="center"/>
            </w:pPr>
            <w:r>
              <w:rPr>
                <w:sz w:val="18"/>
              </w:rPr>
              <w:t>15.82±0.24</w:t>
            </w:r>
          </w:p>
        </w:tc>
        <w:tc>
          <w:tcPr>
            <w:tcW w:type="dxa" w:w="2340"/>
          </w:tcPr>
          <w:p>
            <w:pPr>
              <w:jc w:val="center"/>
            </w:pPr>
            <w:r>
              <w:rPr>
                <w:sz w:val="18"/>
              </w:rPr>
              <w:t>0.0074±0.0006</w:t>
            </w:r>
          </w:p>
        </w:tc>
      </w:tr>
      <w:tr>
        <w:tc>
          <w:tcPr>
            <w:tcW w:type="dxa" w:w="2340"/>
          </w:tcPr>
          <w:p>
            <w:pPr>
              <w:jc w:val="center"/>
            </w:pPr>
            <w:r>
              <w:rPr>
                <w:sz w:val="18"/>
              </w:rPr>
              <w:t>10</w:t>
            </w:r>
          </w:p>
        </w:tc>
        <w:tc>
          <w:tcPr>
            <w:tcW w:type="dxa" w:w="2340"/>
          </w:tcPr>
          <w:p>
            <w:pPr>
              <w:jc w:val="center"/>
            </w:pPr>
            <w:r>
              <w:rPr>
                <w:sz w:val="18"/>
              </w:rPr>
              <w:t>No Processing</w:t>
            </w:r>
          </w:p>
        </w:tc>
        <w:tc>
          <w:tcPr>
            <w:tcW w:type="dxa" w:w="2340"/>
          </w:tcPr>
          <w:p>
            <w:pPr>
              <w:jc w:val="center"/>
            </w:pPr>
            <w:r>
              <w:rPr>
                <w:sz w:val="18"/>
              </w:rPr>
              <w:t>9.99±0.01</w:t>
            </w:r>
          </w:p>
        </w:tc>
        <w:tc>
          <w:tcPr>
            <w:tcW w:type="dxa" w:w="2340"/>
          </w:tcPr>
          <w:p>
            <w:pPr>
              <w:jc w:val="center"/>
            </w:pPr>
            <w:r>
              <w:rPr>
                <w:sz w:val="18"/>
              </w:rPr>
              <w:t>6 err / 1,000,000</w:t>
            </w:r>
          </w:p>
        </w:tc>
      </w:tr>
      <w:tr>
        <w:tc>
          <w:tcPr>
            <w:tcW w:type="dxa" w:w="2340"/>
          </w:tcPr>
          <w:p>
            <w:pPr>
              <w:jc w:val="center"/>
            </w:pPr>
            <w:r>
              <w:rPr>
                <w:sz w:val="18"/>
              </w:rPr>
              <w:t>10</w:t>
            </w:r>
          </w:p>
        </w:tc>
        <w:tc>
          <w:tcPr>
            <w:tcW w:type="dxa" w:w="2340"/>
          </w:tcPr>
          <w:p>
            <w:pPr>
              <w:jc w:val="center"/>
            </w:pPr>
            <w:r>
              <w:rPr>
                <w:sz w:val="18"/>
              </w:rPr>
              <w:t>LMS</w:t>
            </w:r>
          </w:p>
        </w:tc>
        <w:tc>
          <w:tcPr>
            <w:tcW w:type="dxa" w:w="2340"/>
          </w:tcPr>
          <w:p>
            <w:pPr>
              <w:jc w:val="center"/>
            </w:pPr>
            <w:r>
              <w:rPr>
                <w:sz w:val="18"/>
              </w:rPr>
              <w:t>10.29±0.03</w:t>
            </w:r>
          </w:p>
        </w:tc>
        <w:tc>
          <w:tcPr>
            <w:tcW w:type="dxa" w:w="2340"/>
          </w:tcPr>
          <w:p>
            <w:pPr>
              <w:jc w:val="center"/>
            </w:pPr>
            <w:r>
              <w:rPr>
                <w:sz w:val="18"/>
              </w:rPr>
              <w:t>8.80e-05±1.7e-05</w:t>
            </w:r>
          </w:p>
        </w:tc>
      </w:tr>
      <w:tr>
        <w:tc>
          <w:tcPr>
            <w:tcW w:type="dxa" w:w="2340"/>
          </w:tcPr>
          <w:p>
            <w:pPr>
              <w:jc w:val="center"/>
            </w:pPr>
            <w:r>
              <w:rPr>
                <w:sz w:val="18"/>
              </w:rPr>
              <w:t>10</w:t>
            </w:r>
          </w:p>
        </w:tc>
        <w:tc>
          <w:tcPr>
            <w:tcW w:type="dxa" w:w="2340"/>
          </w:tcPr>
          <w:p>
            <w:pPr>
              <w:jc w:val="center"/>
            </w:pPr>
            <w:r>
              <w:rPr>
                <w:sz w:val="18"/>
              </w:rPr>
              <w:t>NLMS</w:t>
            </w:r>
          </w:p>
        </w:tc>
        <w:tc>
          <w:tcPr>
            <w:tcW w:type="dxa" w:w="2340"/>
          </w:tcPr>
          <w:p>
            <w:pPr>
              <w:jc w:val="center"/>
            </w:pPr>
            <w:r>
              <w:rPr>
                <w:sz w:val="18"/>
              </w:rPr>
              <w:t>10.26±0.03</w:t>
            </w:r>
          </w:p>
        </w:tc>
        <w:tc>
          <w:tcPr>
            <w:tcW w:type="dxa" w:w="2340"/>
          </w:tcPr>
          <w:p>
            <w:pPr>
              <w:jc w:val="center"/>
            </w:pPr>
            <w:r>
              <w:rPr>
                <w:sz w:val="18"/>
              </w:rPr>
              <w:t>7.10e-05±2.1e-05</w:t>
            </w:r>
          </w:p>
        </w:tc>
      </w:tr>
      <w:tr>
        <w:tc>
          <w:tcPr>
            <w:tcW w:type="dxa" w:w="2340"/>
          </w:tcPr>
          <w:p>
            <w:pPr>
              <w:jc w:val="center"/>
            </w:pPr>
            <w:r>
              <w:rPr>
                <w:sz w:val="18"/>
              </w:rPr>
              <w:t>10</w:t>
            </w:r>
          </w:p>
        </w:tc>
        <w:tc>
          <w:tcPr>
            <w:tcW w:type="dxa" w:w="2340"/>
          </w:tcPr>
          <w:p>
            <w:pPr>
              <w:jc w:val="center"/>
            </w:pPr>
            <w:r>
              <w:rPr>
                <w:sz w:val="18"/>
              </w:rPr>
              <w:t>CNN</w:t>
            </w:r>
          </w:p>
        </w:tc>
        <w:tc>
          <w:tcPr>
            <w:tcW w:type="dxa" w:w="2340"/>
          </w:tcPr>
          <w:p>
            <w:pPr>
              <w:jc w:val="center"/>
            </w:pPr>
            <w:r>
              <w:rPr>
                <w:sz w:val="18"/>
              </w:rPr>
              <w:t>28.73±0.05</w:t>
            </w:r>
          </w:p>
        </w:tc>
        <w:tc>
          <w:tcPr>
            <w:tcW w:type="dxa" w:w="2340"/>
          </w:tcPr>
          <w:p>
            <w:pPr>
              <w:jc w:val="center"/>
            </w:pPr>
            <w:r>
              <w:rPr>
                <w:sz w:val="18"/>
              </w:rPr>
              <w:t>1.60e-04±3.0e-05</w:t>
            </w:r>
          </w:p>
        </w:tc>
      </w:tr>
      <w:tr>
        <w:tc>
          <w:tcPr>
            <w:tcW w:type="dxa" w:w="2340"/>
          </w:tcPr>
          <w:p>
            <w:pPr>
              <w:jc w:val="center"/>
            </w:pPr>
            <w:r>
              <w:rPr>
                <w:sz w:val="18"/>
              </w:rPr>
              <w:t>10</w:t>
            </w:r>
          </w:p>
        </w:tc>
        <w:tc>
          <w:tcPr>
            <w:tcW w:type="dxa" w:w="2340"/>
          </w:tcPr>
          <w:p>
            <w:pPr>
              <w:jc w:val="center"/>
            </w:pPr>
            <w:r>
              <w:rPr>
                <w:sz w:val="18"/>
              </w:rPr>
              <w:t>Hybrid</w:t>
            </w:r>
          </w:p>
        </w:tc>
        <w:tc>
          <w:tcPr>
            <w:tcW w:type="dxa" w:w="2340"/>
          </w:tcPr>
          <w:p>
            <w:pPr>
              <w:jc w:val="center"/>
            </w:pPr>
            <w:r>
              <w:rPr>
                <w:sz w:val="18"/>
              </w:rPr>
              <w:t>27.48±0.07</w:t>
            </w:r>
          </w:p>
        </w:tc>
        <w:tc>
          <w:tcPr>
            <w:tcW w:type="dxa" w:w="2340"/>
          </w:tcPr>
          <w:p>
            <w:pPr>
              <w:jc w:val="center"/>
            </w:pPr>
            <w:r>
              <w:rPr>
                <w:sz w:val="18"/>
              </w:rPr>
              <w:t>2.45e-04±3.4e-05</w:t>
            </w:r>
          </w:p>
        </w:tc>
      </w:tr>
      <w:tr>
        <w:tc>
          <w:tcPr>
            <w:tcW w:type="dxa" w:w="2340"/>
          </w:tcPr>
          <w:p>
            <w:pPr>
              <w:jc w:val="center"/>
            </w:pPr>
            <w:r>
              <w:rPr>
                <w:sz w:val="18"/>
              </w:rPr>
              <w:t>15</w:t>
            </w:r>
          </w:p>
        </w:tc>
        <w:tc>
          <w:tcPr>
            <w:tcW w:type="dxa" w:w="2340"/>
          </w:tcPr>
          <w:p>
            <w:pPr>
              <w:jc w:val="center"/>
            </w:pPr>
            <w:r>
              <w:rPr>
                <w:sz w:val="18"/>
              </w:rPr>
              <w:t>No Processing</w:t>
            </w:r>
          </w:p>
        </w:tc>
        <w:tc>
          <w:tcPr>
            <w:tcW w:type="dxa" w:w="2340"/>
          </w:tcPr>
          <w:p>
            <w:pPr>
              <w:jc w:val="center"/>
            </w:pPr>
            <w:r>
              <w:rPr>
                <w:sz w:val="18"/>
              </w:rPr>
              <w:t>15.00±0.01</w:t>
            </w:r>
          </w:p>
        </w:tc>
        <w:tc>
          <w:tcPr>
            <w:tcW w:type="dxa" w:w="2340"/>
          </w:tcPr>
          <w:p>
            <w:pPr>
              <w:jc w:val="center"/>
            </w:pPr>
            <w:r>
              <w:rPr>
                <w:sz w:val="18"/>
              </w:rPr>
              <w:t>0 err / 1,000,000 (95% UB 3.0e-06)</w:t>
            </w:r>
          </w:p>
        </w:tc>
      </w:tr>
      <w:tr>
        <w:tc>
          <w:tcPr>
            <w:tcW w:type="dxa" w:w="2340"/>
          </w:tcPr>
          <w:p>
            <w:pPr>
              <w:jc w:val="center"/>
            </w:pPr>
            <w:r>
              <w:rPr>
                <w:sz w:val="18"/>
              </w:rPr>
              <w:t>15</w:t>
            </w:r>
          </w:p>
        </w:tc>
        <w:tc>
          <w:tcPr>
            <w:tcW w:type="dxa" w:w="2340"/>
          </w:tcPr>
          <w:p>
            <w:pPr>
              <w:jc w:val="center"/>
            </w:pPr>
            <w:r>
              <w:rPr>
                <w:sz w:val="18"/>
              </w:rPr>
              <w:t>LMS</w:t>
            </w:r>
          </w:p>
        </w:tc>
        <w:tc>
          <w:tcPr>
            <w:tcW w:type="dxa" w:w="2340"/>
          </w:tcPr>
          <w:p>
            <w:pPr>
              <w:jc w:val="center"/>
            </w:pPr>
            <w:r>
              <w:rPr>
                <w:sz w:val="18"/>
              </w:rPr>
              <w:t>14.97±0.02</w:t>
            </w:r>
          </w:p>
        </w:tc>
        <w:tc>
          <w:tcPr>
            <w:tcW w:type="dxa" w:w="2340"/>
          </w:tcPr>
          <w:p>
            <w:pPr>
              <w:jc w:val="center"/>
            </w:pPr>
            <w:r>
              <w:rPr>
                <w:sz w:val="18"/>
              </w:rPr>
              <w:t>7.90e-05±1.4e-05</w:t>
            </w:r>
          </w:p>
        </w:tc>
      </w:tr>
      <w:tr>
        <w:tc>
          <w:tcPr>
            <w:tcW w:type="dxa" w:w="2340"/>
          </w:tcPr>
          <w:p>
            <w:pPr>
              <w:jc w:val="center"/>
            </w:pPr>
            <w:r>
              <w:rPr>
                <w:sz w:val="18"/>
              </w:rPr>
              <w:t>15</w:t>
            </w:r>
          </w:p>
        </w:tc>
        <w:tc>
          <w:tcPr>
            <w:tcW w:type="dxa" w:w="2340"/>
          </w:tcPr>
          <w:p>
            <w:pPr>
              <w:jc w:val="center"/>
            </w:pPr>
            <w:r>
              <w:rPr>
                <w:sz w:val="18"/>
              </w:rPr>
              <w:t>NLMS</w:t>
            </w:r>
          </w:p>
        </w:tc>
        <w:tc>
          <w:tcPr>
            <w:tcW w:type="dxa" w:w="2340"/>
          </w:tcPr>
          <w:p>
            <w:pPr>
              <w:jc w:val="center"/>
            </w:pPr>
            <w:r>
              <w:rPr>
                <w:sz w:val="18"/>
              </w:rPr>
              <w:t>14.98±0.03</w:t>
            </w:r>
          </w:p>
        </w:tc>
        <w:tc>
          <w:tcPr>
            <w:tcW w:type="dxa" w:w="2340"/>
          </w:tcPr>
          <w:p>
            <w:pPr>
              <w:jc w:val="center"/>
            </w:pPr>
            <w:r>
              <w:rPr>
                <w:sz w:val="18"/>
              </w:rPr>
              <w:t>6.00e-05±1.9e-05</w:t>
            </w:r>
          </w:p>
        </w:tc>
      </w:tr>
      <w:tr>
        <w:tc>
          <w:tcPr>
            <w:tcW w:type="dxa" w:w="2340"/>
          </w:tcPr>
          <w:p>
            <w:pPr>
              <w:jc w:val="center"/>
            </w:pPr>
            <w:r>
              <w:rPr>
                <w:sz w:val="18"/>
              </w:rPr>
              <w:t>15</w:t>
            </w:r>
          </w:p>
        </w:tc>
        <w:tc>
          <w:tcPr>
            <w:tcW w:type="dxa" w:w="2340"/>
          </w:tcPr>
          <w:p>
            <w:pPr>
              <w:jc w:val="center"/>
            </w:pPr>
            <w:r>
              <w:rPr>
                <w:sz w:val="18"/>
              </w:rPr>
              <w:t>CNN</w:t>
            </w:r>
          </w:p>
        </w:tc>
        <w:tc>
          <w:tcPr>
            <w:tcW w:type="dxa" w:w="2340"/>
          </w:tcPr>
          <w:p>
            <w:pPr>
              <w:jc w:val="center"/>
            </w:pPr>
            <w:r>
              <w:rPr>
                <w:sz w:val="18"/>
              </w:rPr>
              <w:t>31.18±0.01</w:t>
            </w:r>
          </w:p>
        </w:tc>
        <w:tc>
          <w:tcPr>
            <w:tcW w:type="dxa" w:w="2340"/>
          </w:tcPr>
          <w:p>
            <w:pPr>
              <w:jc w:val="center"/>
            </w:pPr>
            <w:r>
              <w:rPr>
                <w:sz w:val="18"/>
              </w:rPr>
              <w:t>1.51e-04±2.8e-05</w:t>
            </w:r>
          </w:p>
        </w:tc>
      </w:tr>
      <w:tr>
        <w:tc>
          <w:tcPr>
            <w:tcW w:type="dxa" w:w="2340"/>
          </w:tcPr>
          <w:p>
            <w:pPr>
              <w:jc w:val="center"/>
            </w:pPr>
            <w:r>
              <w:rPr>
                <w:sz w:val="18"/>
              </w:rPr>
              <w:t>15</w:t>
            </w:r>
          </w:p>
        </w:tc>
        <w:tc>
          <w:tcPr>
            <w:tcW w:type="dxa" w:w="2340"/>
          </w:tcPr>
          <w:p>
            <w:pPr>
              <w:jc w:val="center"/>
            </w:pPr>
            <w:r>
              <w:rPr>
                <w:sz w:val="18"/>
              </w:rPr>
              <w:t>Hybrid</w:t>
            </w:r>
          </w:p>
        </w:tc>
        <w:tc>
          <w:tcPr>
            <w:tcW w:type="dxa" w:w="2340"/>
          </w:tcPr>
          <w:p>
            <w:pPr>
              <w:jc w:val="center"/>
            </w:pPr>
            <w:r>
              <w:rPr>
                <w:sz w:val="18"/>
              </w:rPr>
              <w:t>28.59±0.06</w:t>
            </w:r>
          </w:p>
        </w:tc>
        <w:tc>
          <w:tcPr>
            <w:tcW w:type="dxa" w:w="2340"/>
          </w:tcPr>
          <w:p>
            <w:pPr>
              <w:jc w:val="center"/>
            </w:pPr>
            <w:r>
              <w:rPr>
                <w:sz w:val="18"/>
              </w:rPr>
              <w:t>2.34e-04±3.4e-05</w:t>
            </w:r>
          </w:p>
        </w:tc>
      </w:tr>
      <w:tr>
        <w:tc>
          <w:tcPr>
            <w:tcW w:type="dxa" w:w="2340"/>
          </w:tcPr>
          <w:p>
            <w:pPr>
              <w:jc w:val="center"/>
            </w:pPr>
            <w:r>
              <w:rPr>
                <w:sz w:val="18"/>
              </w:rPr>
              <w:t>20</w:t>
            </w:r>
          </w:p>
        </w:tc>
        <w:tc>
          <w:tcPr>
            <w:tcW w:type="dxa" w:w="2340"/>
          </w:tcPr>
          <w:p>
            <w:pPr>
              <w:jc w:val="center"/>
            </w:pPr>
            <w:r>
              <w:rPr>
                <w:sz w:val="18"/>
              </w:rPr>
              <w:t>No Processing</w:t>
            </w:r>
          </w:p>
        </w:tc>
        <w:tc>
          <w:tcPr>
            <w:tcW w:type="dxa" w:w="2340"/>
          </w:tcPr>
          <w:p>
            <w:pPr>
              <w:jc w:val="center"/>
            </w:pPr>
            <w:r>
              <w:rPr>
                <w:sz w:val="18"/>
              </w:rPr>
              <w:t>20.00±0.01</w:t>
            </w:r>
          </w:p>
        </w:tc>
        <w:tc>
          <w:tcPr>
            <w:tcW w:type="dxa" w:w="2340"/>
          </w:tcPr>
          <w:p>
            <w:pPr>
              <w:jc w:val="center"/>
            </w:pPr>
            <w:r>
              <w:rPr>
                <w:sz w:val="18"/>
              </w:rPr>
              <w:t>0 err / 1,000,000 (95% UB 3.0e-06)</w:t>
            </w:r>
          </w:p>
        </w:tc>
      </w:tr>
      <w:tr>
        <w:tc>
          <w:tcPr>
            <w:tcW w:type="dxa" w:w="2340"/>
          </w:tcPr>
          <w:p>
            <w:pPr>
              <w:jc w:val="center"/>
            </w:pPr>
            <w:r>
              <w:rPr>
                <w:sz w:val="18"/>
              </w:rPr>
              <w:t>20</w:t>
            </w:r>
          </w:p>
        </w:tc>
        <w:tc>
          <w:tcPr>
            <w:tcW w:type="dxa" w:w="2340"/>
          </w:tcPr>
          <w:p>
            <w:pPr>
              <w:jc w:val="center"/>
            </w:pPr>
            <w:r>
              <w:rPr>
                <w:sz w:val="18"/>
              </w:rPr>
              <w:t>LMS</w:t>
            </w:r>
          </w:p>
        </w:tc>
        <w:tc>
          <w:tcPr>
            <w:tcW w:type="dxa" w:w="2340"/>
          </w:tcPr>
          <w:p>
            <w:pPr>
              <w:jc w:val="center"/>
            </w:pPr>
            <w:r>
              <w:rPr>
                <w:sz w:val="18"/>
              </w:rPr>
              <w:t>19.71±0.02</w:t>
            </w:r>
          </w:p>
        </w:tc>
        <w:tc>
          <w:tcPr>
            <w:tcW w:type="dxa" w:w="2340"/>
          </w:tcPr>
          <w:p>
            <w:pPr>
              <w:jc w:val="center"/>
            </w:pPr>
            <w:r>
              <w:rPr>
                <w:sz w:val="18"/>
              </w:rPr>
              <w:t>7.70e-05±1.8e-05</w:t>
            </w:r>
          </w:p>
        </w:tc>
      </w:tr>
      <w:tr>
        <w:tc>
          <w:tcPr>
            <w:tcW w:type="dxa" w:w="2340"/>
          </w:tcPr>
          <w:p>
            <w:pPr>
              <w:jc w:val="center"/>
            </w:pPr>
            <w:r>
              <w:rPr>
                <w:sz w:val="18"/>
              </w:rPr>
              <w:t>20</w:t>
            </w:r>
          </w:p>
        </w:tc>
        <w:tc>
          <w:tcPr>
            <w:tcW w:type="dxa" w:w="2340"/>
          </w:tcPr>
          <w:p>
            <w:pPr>
              <w:jc w:val="center"/>
            </w:pPr>
            <w:r>
              <w:rPr>
                <w:sz w:val="18"/>
              </w:rPr>
              <w:t>NLMS</w:t>
            </w:r>
          </w:p>
        </w:tc>
        <w:tc>
          <w:tcPr>
            <w:tcW w:type="dxa" w:w="2340"/>
          </w:tcPr>
          <w:p>
            <w:pPr>
              <w:jc w:val="center"/>
            </w:pPr>
            <w:r>
              <w:rPr>
                <w:sz w:val="18"/>
              </w:rPr>
              <w:t>19.84±0.02</w:t>
            </w:r>
          </w:p>
        </w:tc>
        <w:tc>
          <w:tcPr>
            <w:tcW w:type="dxa" w:w="2340"/>
          </w:tcPr>
          <w:p>
            <w:pPr>
              <w:jc w:val="center"/>
            </w:pPr>
            <w:r>
              <w:rPr>
                <w:sz w:val="18"/>
              </w:rPr>
              <w:t>5.30e-05±1.5e-05</w:t>
            </w:r>
          </w:p>
        </w:tc>
      </w:tr>
      <w:tr>
        <w:tc>
          <w:tcPr>
            <w:tcW w:type="dxa" w:w="2340"/>
          </w:tcPr>
          <w:p>
            <w:pPr>
              <w:jc w:val="center"/>
            </w:pPr>
            <w:r>
              <w:rPr>
                <w:sz w:val="18"/>
              </w:rPr>
              <w:t>20</w:t>
            </w:r>
          </w:p>
        </w:tc>
        <w:tc>
          <w:tcPr>
            <w:tcW w:type="dxa" w:w="2340"/>
          </w:tcPr>
          <w:p>
            <w:pPr>
              <w:jc w:val="center"/>
            </w:pPr>
            <w:r>
              <w:rPr>
                <w:sz w:val="18"/>
              </w:rPr>
              <w:t>CNN</w:t>
            </w:r>
          </w:p>
        </w:tc>
        <w:tc>
          <w:tcPr>
            <w:tcW w:type="dxa" w:w="2340"/>
          </w:tcPr>
          <w:p>
            <w:pPr>
              <w:jc w:val="center"/>
            </w:pPr>
            <w:r>
              <w:rPr>
                <w:sz w:val="18"/>
              </w:rPr>
              <w:t>31.76±0.01</w:t>
            </w:r>
          </w:p>
        </w:tc>
        <w:tc>
          <w:tcPr>
            <w:tcW w:type="dxa" w:w="2340"/>
          </w:tcPr>
          <w:p>
            <w:pPr>
              <w:jc w:val="center"/>
            </w:pPr>
            <w:r>
              <w:rPr>
                <w:sz w:val="18"/>
              </w:rPr>
              <w:t>1.51e-04±2.8e-05</w:t>
            </w:r>
          </w:p>
        </w:tc>
      </w:tr>
      <w:tr>
        <w:tc>
          <w:tcPr>
            <w:tcW w:type="dxa" w:w="2340"/>
          </w:tcPr>
          <w:p>
            <w:pPr>
              <w:jc w:val="center"/>
            </w:pPr>
            <w:r>
              <w:rPr>
                <w:sz w:val="18"/>
              </w:rPr>
              <w:t>20</w:t>
            </w:r>
          </w:p>
        </w:tc>
        <w:tc>
          <w:tcPr>
            <w:tcW w:type="dxa" w:w="2340"/>
          </w:tcPr>
          <w:p>
            <w:pPr>
              <w:jc w:val="center"/>
            </w:pPr>
            <w:r>
              <w:rPr>
                <w:sz w:val="18"/>
              </w:rPr>
              <w:t>Hybrid</w:t>
            </w:r>
          </w:p>
        </w:tc>
        <w:tc>
          <w:tcPr>
            <w:tcW w:type="dxa" w:w="2340"/>
          </w:tcPr>
          <w:p>
            <w:pPr>
              <w:jc w:val="center"/>
            </w:pPr>
            <w:r>
              <w:rPr>
                <w:sz w:val="18"/>
              </w:rPr>
              <w:t>28.83±0.04</w:t>
            </w:r>
          </w:p>
        </w:tc>
        <w:tc>
          <w:tcPr>
            <w:tcW w:type="dxa" w:w="2340"/>
          </w:tcPr>
          <w:p>
            <w:pPr>
              <w:jc w:val="center"/>
            </w:pPr>
            <w:r>
              <w:rPr>
                <w:sz w:val="18"/>
              </w:rPr>
              <w:t>2.30e-04±2.7e-05</w:t>
            </w:r>
          </w:p>
        </w:tc>
      </w:tr>
    </w:tbl>
    <w:p>
      <w:r>
        <w:br w:type="page"/>
      </w:r>
    </w:p>
    <w:p>
      <w:pPr>
        <w:pStyle w:val="Heading2"/>
        <w:keepNext/>
      </w:pPr>
      <w:r>
        <w:rPr>
          <w:color w:val="1F3A5F"/>
        </w:rPr>
        <w:t>3.4 Results — QPSK</w:t>
      </w:r>
    </w:p>
    <w:p>
      <w:pPr>
        <w:pStyle w:val="Caption"/>
        <w:jc w:val="center"/>
      </w:pPr>
      <w:r>
        <w:rPr>
          <w:i/>
          <w:color w:val="555555"/>
          <w:sz w:val="18"/>
        </w:rPr>
        <w:t xml:space="preserve">Table </w:t>
        <w:fldChar w:fldCharType="begin"/>
        <w:instrText xml:space="preserve"> SEQ Table \* ARABIC </w:instrText>
        <w:fldChar w:fldCharType="separate">
          <w:t>#</w:t>
        </w:fldChar>
        <w:fldChar w:fldCharType="end"/>
      </w:r>
      <w:r>
        <w:rPr>
          <w:i/>
          <w:color w:val="555555"/>
          <w:sz w:val="18"/>
        </w:rPr>
        <w:t>: SNR and BER results, QPSK, Case Study 1 (memoryless AWGN)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18"/>
              </w:rPr>
              <w:t>SNR in (dB)</w:t>
            </w:r>
          </w:p>
        </w:tc>
        <w:tc>
          <w:tcPr>
            <w:tcW w:type="dxa" w:w="2340"/>
          </w:tcPr>
          <w:p>
            <w:pPr>
              <w:jc w:val="center"/>
            </w:pPr>
            <w:r>
              <w:rPr>
                <w:b/>
                <w:sz w:val="18"/>
              </w:rPr>
              <w:t>Method</w:t>
            </w:r>
          </w:p>
        </w:tc>
        <w:tc>
          <w:tcPr>
            <w:tcW w:type="dxa" w:w="2340"/>
          </w:tcPr>
          <w:p>
            <w:pPr>
              <w:jc w:val="center"/>
            </w:pPr>
            <w:r>
              <w:rPr>
                <w:b/>
                <w:sz w:val="18"/>
              </w:rPr>
              <w:t>SNR out (mean±std, dB)</w:t>
            </w:r>
          </w:p>
        </w:tc>
        <w:tc>
          <w:tcPr>
            <w:tcW w:type="dxa" w:w="2340"/>
          </w:tcPr>
          <w:p>
            <w:pPr>
              <w:jc w:val="center"/>
            </w:pPr>
            <w:r>
              <w:rPr>
                <w:b/>
                <w:sz w:val="18"/>
              </w:rPr>
              <w:t>BER (mean±std or exact)</w:t>
            </w:r>
          </w:p>
        </w:tc>
      </w:tr>
      <w:tr>
        <w:tc>
          <w:tcPr>
            <w:tcW w:type="dxa" w:w="2340"/>
          </w:tcPr>
          <w:p>
            <w:pPr>
              <w:jc w:val="center"/>
            </w:pPr>
            <w:r>
              <w:rPr>
                <w:sz w:val="18"/>
              </w:rPr>
              <w:t>-10</w:t>
            </w:r>
          </w:p>
        </w:tc>
        <w:tc>
          <w:tcPr>
            <w:tcW w:type="dxa" w:w="2340"/>
          </w:tcPr>
          <w:p>
            <w:pPr>
              <w:jc w:val="center"/>
            </w:pPr>
            <w:r>
              <w:rPr>
                <w:sz w:val="18"/>
              </w:rPr>
              <w:t>No Processing</w:t>
            </w:r>
          </w:p>
        </w:tc>
        <w:tc>
          <w:tcPr>
            <w:tcW w:type="dxa" w:w="2340"/>
          </w:tcPr>
          <w:p>
            <w:pPr>
              <w:jc w:val="center"/>
            </w:pPr>
            <w:r>
              <w:rPr>
                <w:sz w:val="18"/>
              </w:rPr>
              <w:t>-10.00±0.02</w:t>
            </w:r>
          </w:p>
        </w:tc>
        <w:tc>
          <w:tcPr>
            <w:tcW w:type="dxa" w:w="2340"/>
          </w:tcPr>
          <w:p>
            <w:pPr>
              <w:jc w:val="center"/>
            </w:pPr>
            <w:r>
              <w:rPr>
                <w:sz w:val="18"/>
              </w:rPr>
              <w:t>0.3763±0.0010</w:t>
            </w:r>
          </w:p>
        </w:tc>
      </w:tr>
      <w:tr>
        <w:tc>
          <w:tcPr>
            <w:tcW w:type="dxa" w:w="2340"/>
          </w:tcPr>
          <w:p>
            <w:pPr>
              <w:jc w:val="center"/>
            </w:pPr>
            <w:r>
              <w:rPr>
                <w:sz w:val="18"/>
              </w:rPr>
              <w:t>-10</w:t>
            </w:r>
          </w:p>
        </w:tc>
        <w:tc>
          <w:tcPr>
            <w:tcW w:type="dxa" w:w="2340"/>
          </w:tcPr>
          <w:p>
            <w:pPr>
              <w:jc w:val="center"/>
            </w:pPr>
            <w:r>
              <w:rPr>
                <w:sz w:val="18"/>
              </w:rPr>
              <w:t>LMS</w:t>
            </w:r>
          </w:p>
        </w:tc>
        <w:tc>
          <w:tcPr>
            <w:tcW w:type="dxa" w:w="2340"/>
          </w:tcPr>
          <w:p>
            <w:pPr>
              <w:jc w:val="center"/>
            </w:pPr>
            <w:r>
              <w:rPr>
                <w:sz w:val="18"/>
              </w:rPr>
              <w:t>0.28±0.03</w:t>
            </w:r>
          </w:p>
        </w:tc>
        <w:tc>
          <w:tcPr>
            <w:tcW w:type="dxa" w:w="2340"/>
          </w:tcPr>
          <w:p>
            <w:pPr>
              <w:jc w:val="center"/>
            </w:pPr>
            <w:r>
              <w:rPr>
                <w:sz w:val="18"/>
              </w:rPr>
              <w:t>0.3910±0.0026</w:t>
            </w:r>
          </w:p>
        </w:tc>
      </w:tr>
      <w:tr>
        <w:tc>
          <w:tcPr>
            <w:tcW w:type="dxa" w:w="2340"/>
          </w:tcPr>
          <w:p>
            <w:pPr>
              <w:jc w:val="center"/>
            </w:pPr>
            <w:r>
              <w:rPr>
                <w:sz w:val="18"/>
              </w:rPr>
              <w:t>-10</w:t>
            </w:r>
          </w:p>
        </w:tc>
        <w:tc>
          <w:tcPr>
            <w:tcW w:type="dxa" w:w="2340"/>
          </w:tcPr>
          <w:p>
            <w:pPr>
              <w:jc w:val="center"/>
            </w:pPr>
            <w:r>
              <w:rPr>
                <w:sz w:val="18"/>
              </w:rPr>
              <w:t>NLMS</w:t>
            </w:r>
          </w:p>
        </w:tc>
        <w:tc>
          <w:tcPr>
            <w:tcW w:type="dxa" w:w="2340"/>
          </w:tcPr>
          <w:p>
            <w:pPr>
              <w:jc w:val="center"/>
            </w:pPr>
            <w:r>
              <w:rPr>
                <w:sz w:val="18"/>
              </w:rPr>
              <w:t>0.27±0.03</w:t>
            </w:r>
          </w:p>
        </w:tc>
        <w:tc>
          <w:tcPr>
            <w:tcW w:type="dxa" w:w="2340"/>
          </w:tcPr>
          <w:p>
            <w:pPr>
              <w:jc w:val="center"/>
            </w:pPr>
            <w:r>
              <w:rPr>
                <w:sz w:val="18"/>
              </w:rPr>
              <w:t>0.3917±0.0035</w:t>
            </w:r>
          </w:p>
        </w:tc>
      </w:tr>
      <w:tr>
        <w:tc>
          <w:tcPr>
            <w:tcW w:type="dxa" w:w="2340"/>
          </w:tcPr>
          <w:p>
            <w:pPr>
              <w:jc w:val="center"/>
            </w:pPr>
            <w:r>
              <w:rPr>
                <w:sz w:val="18"/>
              </w:rPr>
              <w:t>-10</w:t>
            </w:r>
          </w:p>
        </w:tc>
        <w:tc>
          <w:tcPr>
            <w:tcW w:type="dxa" w:w="2340"/>
          </w:tcPr>
          <w:p>
            <w:pPr>
              <w:jc w:val="center"/>
            </w:pPr>
            <w:r>
              <w:rPr>
                <w:sz w:val="18"/>
              </w:rPr>
              <w:t>CNN</w:t>
            </w:r>
          </w:p>
        </w:tc>
        <w:tc>
          <w:tcPr>
            <w:tcW w:type="dxa" w:w="2340"/>
          </w:tcPr>
          <w:p>
            <w:pPr>
              <w:jc w:val="center"/>
            </w:pPr>
            <w:r>
              <w:rPr>
                <w:sz w:val="18"/>
              </w:rPr>
              <w:t>0.36±0.01</w:t>
            </w:r>
          </w:p>
        </w:tc>
        <w:tc>
          <w:tcPr>
            <w:tcW w:type="dxa" w:w="2340"/>
          </w:tcPr>
          <w:p>
            <w:pPr>
              <w:jc w:val="center"/>
            </w:pPr>
            <w:r>
              <w:rPr>
                <w:sz w:val="18"/>
              </w:rPr>
              <w:t>0.3779±0.0009</w:t>
            </w:r>
          </w:p>
        </w:tc>
      </w:tr>
      <w:tr>
        <w:tc>
          <w:tcPr>
            <w:tcW w:type="dxa" w:w="2340"/>
          </w:tcPr>
          <w:p>
            <w:pPr>
              <w:jc w:val="center"/>
            </w:pPr>
            <w:r>
              <w:rPr>
                <w:sz w:val="18"/>
              </w:rPr>
              <w:t>-10</w:t>
            </w:r>
          </w:p>
        </w:tc>
        <w:tc>
          <w:tcPr>
            <w:tcW w:type="dxa" w:w="2340"/>
          </w:tcPr>
          <w:p>
            <w:pPr>
              <w:jc w:val="center"/>
            </w:pPr>
            <w:r>
              <w:rPr>
                <w:sz w:val="18"/>
              </w:rPr>
              <w:t>Hybrid</w:t>
            </w:r>
          </w:p>
        </w:tc>
        <w:tc>
          <w:tcPr>
            <w:tcW w:type="dxa" w:w="2340"/>
          </w:tcPr>
          <w:p>
            <w:pPr>
              <w:jc w:val="center"/>
            </w:pPr>
            <w:r>
              <w:rPr>
                <w:sz w:val="18"/>
              </w:rPr>
              <w:t>0.26±0.02</w:t>
            </w:r>
          </w:p>
        </w:tc>
        <w:tc>
          <w:tcPr>
            <w:tcW w:type="dxa" w:w="2340"/>
          </w:tcPr>
          <w:p>
            <w:pPr>
              <w:jc w:val="center"/>
            </w:pPr>
            <w:r>
              <w:rPr>
                <w:sz w:val="18"/>
              </w:rPr>
              <w:t>0.3944±0.0023</w:t>
            </w:r>
          </w:p>
        </w:tc>
      </w:tr>
      <w:tr>
        <w:tc>
          <w:tcPr>
            <w:tcW w:type="dxa" w:w="2340"/>
          </w:tcPr>
          <w:p>
            <w:pPr>
              <w:jc w:val="center"/>
            </w:pPr>
            <w:r>
              <w:rPr>
                <w:sz w:val="18"/>
              </w:rPr>
              <w:t>-5</w:t>
            </w:r>
          </w:p>
        </w:tc>
        <w:tc>
          <w:tcPr>
            <w:tcW w:type="dxa" w:w="2340"/>
          </w:tcPr>
          <w:p>
            <w:pPr>
              <w:jc w:val="center"/>
            </w:pPr>
            <w:r>
              <w:rPr>
                <w:sz w:val="18"/>
              </w:rPr>
              <w:t>No Processing</w:t>
            </w:r>
          </w:p>
        </w:tc>
        <w:tc>
          <w:tcPr>
            <w:tcW w:type="dxa" w:w="2340"/>
          </w:tcPr>
          <w:p>
            <w:pPr>
              <w:jc w:val="center"/>
            </w:pPr>
            <w:r>
              <w:rPr>
                <w:sz w:val="18"/>
              </w:rPr>
              <w:t>-5.00±0.02</w:t>
            </w:r>
          </w:p>
        </w:tc>
        <w:tc>
          <w:tcPr>
            <w:tcW w:type="dxa" w:w="2340"/>
          </w:tcPr>
          <w:p>
            <w:pPr>
              <w:jc w:val="center"/>
            </w:pPr>
            <w:r>
              <w:rPr>
                <w:sz w:val="18"/>
              </w:rPr>
              <w:t>0.2872±0.0010</w:t>
            </w:r>
          </w:p>
        </w:tc>
      </w:tr>
      <w:tr>
        <w:tc>
          <w:tcPr>
            <w:tcW w:type="dxa" w:w="2340"/>
          </w:tcPr>
          <w:p>
            <w:pPr>
              <w:jc w:val="center"/>
            </w:pPr>
            <w:r>
              <w:rPr>
                <w:sz w:val="18"/>
              </w:rPr>
              <w:t>-5</w:t>
            </w:r>
          </w:p>
        </w:tc>
        <w:tc>
          <w:tcPr>
            <w:tcW w:type="dxa" w:w="2340"/>
          </w:tcPr>
          <w:p>
            <w:pPr>
              <w:jc w:val="center"/>
            </w:pPr>
            <w:r>
              <w:rPr>
                <w:sz w:val="18"/>
              </w:rPr>
              <w:t>LMS</w:t>
            </w:r>
          </w:p>
        </w:tc>
        <w:tc>
          <w:tcPr>
            <w:tcW w:type="dxa" w:w="2340"/>
          </w:tcPr>
          <w:p>
            <w:pPr>
              <w:jc w:val="center"/>
            </w:pPr>
            <w:r>
              <w:rPr>
                <w:sz w:val="18"/>
              </w:rPr>
              <w:t>1.07±0.03</w:t>
            </w:r>
          </w:p>
        </w:tc>
        <w:tc>
          <w:tcPr>
            <w:tcW w:type="dxa" w:w="2340"/>
          </w:tcPr>
          <w:p>
            <w:pPr>
              <w:jc w:val="center"/>
            </w:pPr>
            <w:r>
              <w:rPr>
                <w:sz w:val="18"/>
              </w:rPr>
              <w:t>0.2977±0.0025</w:t>
            </w:r>
          </w:p>
        </w:tc>
      </w:tr>
      <w:tr>
        <w:tc>
          <w:tcPr>
            <w:tcW w:type="dxa" w:w="2340"/>
          </w:tcPr>
          <w:p>
            <w:pPr>
              <w:jc w:val="center"/>
            </w:pPr>
            <w:r>
              <w:rPr>
                <w:sz w:val="18"/>
              </w:rPr>
              <w:t>-5</w:t>
            </w:r>
          </w:p>
        </w:tc>
        <w:tc>
          <w:tcPr>
            <w:tcW w:type="dxa" w:w="2340"/>
          </w:tcPr>
          <w:p>
            <w:pPr>
              <w:jc w:val="center"/>
            </w:pPr>
            <w:r>
              <w:rPr>
                <w:sz w:val="18"/>
              </w:rPr>
              <w:t>NLMS</w:t>
            </w:r>
          </w:p>
        </w:tc>
        <w:tc>
          <w:tcPr>
            <w:tcW w:type="dxa" w:w="2340"/>
          </w:tcPr>
          <w:p>
            <w:pPr>
              <w:jc w:val="center"/>
            </w:pPr>
            <w:r>
              <w:rPr>
                <w:sz w:val="18"/>
              </w:rPr>
              <w:t>1.05±0.04</w:t>
            </w:r>
          </w:p>
        </w:tc>
        <w:tc>
          <w:tcPr>
            <w:tcW w:type="dxa" w:w="2340"/>
          </w:tcPr>
          <w:p>
            <w:pPr>
              <w:jc w:val="center"/>
            </w:pPr>
            <w:r>
              <w:rPr>
                <w:sz w:val="18"/>
              </w:rPr>
              <w:t>0.2989±0.0032</w:t>
            </w:r>
          </w:p>
        </w:tc>
      </w:tr>
      <w:tr>
        <w:tc>
          <w:tcPr>
            <w:tcW w:type="dxa" w:w="2340"/>
          </w:tcPr>
          <w:p>
            <w:pPr>
              <w:jc w:val="center"/>
            </w:pPr>
            <w:r>
              <w:rPr>
                <w:sz w:val="18"/>
              </w:rPr>
              <w:t>-5</w:t>
            </w:r>
          </w:p>
        </w:tc>
        <w:tc>
          <w:tcPr>
            <w:tcW w:type="dxa" w:w="2340"/>
          </w:tcPr>
          <w:p>
            <w:pPr>
              <w:jc w:val="center"/>
            </w:pPr>
            <w:r>
              <w:rPr>
                <w:sz w:val="18"/>
              </w:rPr>
              <w:t>CNN</w:t>
            </w:r>
          </w:p>
        </w:tc>
        <w:tc>
          <w:tcPr>
            <w:tcW w:type="dxa" w:w="2340"/>
          </w:tcPr>
          <w:p>
            <w:pPr>
              <w:jc w:val="center"/>
            </w:pPr>
            <w:r>
              <w:rPr>
                <w:sz w:val="18"/>
              </w:rPr>
              <w:t>1.12±0.01</w:t>
            </w:r>
          </w:p>
        </w:tc>
        <w:tc>
          <w:tcPr>
            <w:tcW w:type="dxa" w:w="2340"/>
          </w:tcPr>
          <w:p>
            <w:pPr>
              <w:jc w:val="center"/>
            </w:pPr>
            <w:r>
              <w:rPr>
                <w:sz w:val="18"/>
              </w:rPr>
              <w:t>0.2882±0.0010</w:t>
            </w:r>
          </w:p>
        </w:tc>
      </w:tr>
      <w:tr>
        <w:tc>
          <w:tcPr>
            <w:tcW w:type="dxa" w:w="2340"/>
          </w:tcPr>
          <w:p>
            <w:pPr>
              <w:jc w:val="center"/>
            </w:pPr>
            <w:r>
              <w:rPr>
                <w:sz w:val="18"/>
              </w:rPr>
              <w:t>-5</w:t>
            </w:r>
          </w:p>
        </w:tc>
        <w:tc>
          <w:tcPr>
            <w:tcW w:type="dxa" w:w="2340"/>
          </w:tcPr>
          <w:p>
            <w:pPr>
              <w:jc w:val="center"/>
            </w:pPr>
            <w:r>
              <w:rPr>
                <w:sz w:val="18"/>
              </w:rPr>
              <w:t>Hybrid</w:t>
            </w:r>
          </w:p>
        </w:tc>
        <w:tc>
          <w:tcPr>
            <w:tcW w:type="dxa" w:w="2340"/>
          </w:tcPr>
          <w:p>
            <w:pPr>
              <w:jc w:val="center"/>
            </w:pPr>
            <w:r>
              <w:rPr>
                <w:sz w:val="18"/>
              </w:rPr>
              <w:t>1.04±0.04</w:t>
            </w:r>
          </w:p>
        </w:tc>
        <w:tc>
          <w:tcPr>
            <w:tcW w:type="dxa" w:w="2340"/>
          </w:tcPr>
          <w:p>
            <w:pPr>
              <w:jc w:val="center"/>
            </w:pPr>
            <w:r>
              <w:rPr>
                <w:sz w:val="18"/>
              </w:rPr>
              <w:t>0.3000±0.0026</w:t>
            </w:r>
          </w:p>
        </w:tc>
      </w:tr>
      <w:tr>
        <w:tc>
          <w:tcPr>
            <w:tcW w:type="dxa" w:w="2340"/>
          </w:tcPr>
          <w:p>
            <w:pPr>
              <w:jc w:val="center"/>
            </w:pPr>
            <w:r>
              <w:rPr>
                <w:sz w:val="18"/>
              </w:rPr>
              <w:t>0</w:t>
            </w:r>
          </w:p>
        </w:tc>
        <w:tc>
          <w:tcPr>
            <w:tcW w:type="dxa" w:w="2340"/>
          </w:tcPr>
          <w:p>
            <w:pPr>
              <w:jc w:val="center"/>
            </w:pPr>
            <w:r>
              <w:rPr>
                <w:sz w:val="18"/>
              </w:rPr>
              <w:t>No Processing</w:t>
            </w:r>
          </w:p>
        </w:tc>
        <w:tc>
          <w:tcPr>
            <w:tcW w:type="dxa" w:w="2340"/>
          </w:tcPr>
          <w:p>
            <w:pPr>
              <w:jc w:val="center"/>
            </w:pPr>
            <w:r>
              <w:rPr>
                <w:sz w:val="18"/>
              </w:rPr>
              <w:t>-0.01±0.01</w:t>
            </w:r>
          </w:p>
        </w:tc>
        <w:tc>
          <w:tcPr>
            <w:tcW w:type="dxa" w:w="2340"/>
          </w:tcPr>
          <w:p>
            <w:pPr>
              <w:jc w:val="center"/>
            </w:pPr>
            <w:r>
              <w:rPr>
                <w:sz w:val="18"/>
              </w:rPr>
              <w:t>0.1589±0.0006</w:t>
            </w:r>
          </w:p>
        </w:tc>
      </w:tr>
      <w:tr>
        <w:tc>
          <w:tcPr>
            <w:tcW w:type="dxa" w:w="2340"/>
          </w:tcPr>
          <w:p>
            <w:pPr>
              <w:jc w:val="center"/>
            </w:pPr>
            <w:r>
              <w:rPr>
                <w:sz w:val="18"/>
              </w:rPr>
              <w:t>0</w:t>
            </w:r>
          </w:p>
        </w:tc>
        <w:tc>
          <w:tcPr>
            <w:tcW w:type="dxa" w:w="2340"/>
          </w:tcPr>
          <w:p>
            <w:pPr>
              <w:jc w:val="center"/>
            </w:pPr>
            <w:r>
              <w:rPr>
                <w:sz w:val="18"/>
              </w:rPr>
              <w:t>LMS</w:t>
            </w:r>
          </w:p>
        </w:tc>
        <w:tc>
          <w:tcPr>
            <w:tcW w:type="dxa" w:w="2340"/>
          </w:tcPr>
          <w:p>
            <w:pPr>
              <w:jc w:val="center"/>
            </w:pPr>
            <w:r>
              <w:rPr>
                <w:sz w:val="18"/>
              </w:rPr>
              <w:t>2.89±0.03</w:t>
            </w:r>
          </w:p>
        </w:tc>
        <w:tc>
          <w:tcPr>
            <w:tcW w:type="dxa" w:w="2340"/>
          </w:tcPr>
          <w:p>
            <w:pPr>
              <w:jc w:val="center"/>
            </w:pPr>
            <w:r>
              <w:rPr>
                <w:sz w:val="18"/>
              </w:rPr>
              <w:t>0.1655±0.0015</w:t>
            </w:r>
          </w:p>
        </w:tc>
      </w:tr>
      <w:tr>
        <w:tc>
          <w:tcPr>
            <w:tcW w:type="dxa" w:w="2340"/>
          </w:tcPr>
          <w:p>
            <w:pPr>
              <w:jc w:val="center"/>
            </w:pPr>
            <w:r>
              <w:rPr>
                <w:sz w:val="18"/>
              </w:rPr>
              <w:t>0</w:t>
            </w:r>
          </w:p>
        </w:tc>
        <w:tc>
          <w:tcPr>
            <w:tcW w:type="dxa" w:w="2340"/>
          </w:tcPr>
          <w:p>
            <w:pPr>
              <w:jc w:val="center"/>
            </w:pPr>
            <w:r>
              <w:rPr>
                <w:sz w:val="18"/>
              </w:rPr>
              <w:t>NLMS</w:t>
            </w:r>
          </w:p>
        </w:tc>
        <w:tc>
          <w:tcPr>
            <w:tcW w:type="dxa" w:w="2340"/>
          </w:tcPr>
          <w:p>
            <w:pPr>
              <w:jc w:val="center"/>
            </w:pPr>
            <w:r>
              <w:rPr>
                <w:sz w:val="18"/>
              </w:rPr>
              <w:t>2.86±0.03</w:t>
            </w:r>
          </w:p>
        </w:tc>
        <w:tc>
          <w:tcPr>
            <w:tcW w:type="dxa" w:w="2340"/>
          </w:tcPr>
          <w:p>
            <w:pPr>
              <w:jc w:val="center"/>
            </w:pPr>
            <w:r>
              <w:rPr>
                <w:sz w:val="18"/>
              </w:rPr>
              <w:t>0.1668±0.0018</w:t>
            </w:r>
          </w:p>
        </w:tc>
      </w:tr>
      <w:tr>
        <w:tc>
          <w:tcPr>
            <w:tcW w:type="dxa" w:w="2340"/>
          </w:tcPr>
          <w:p>
            <w:pPr>
              <w:jc w:val="center"/>
            </w:pPr>
            <w:r>
              <w:rPr>
                <w:sz w:val="18"/>
              </w:rPr>
              <w:t>0</w:t>
            </w:r>
          </w:p>
        </w:tc>
        <w:tc>
          <w:tcPr>
            <w:tcW w:type="dxa" w:w="2340"/>
          </w:tcPr>
          <w:p>
            <w:pPr>
              <w:jc w:val="center"/>
            </w:pPr>
            <w:r>
              <w:rPr>
                <w:sz w:val="18"/>
              </w:rPr>
              <w:t>CNN</w:t>
            </w:r>
          </w:p>
        </w:tc>
        <w:tc>
          <w:tcPr>
            <w:tcW w:type="dxa" w:w="2340"/>
          </w:tcPr>
          <w:p>
            <w:pPr>
              <w:jc w:val="center"/>
            </w:pPr>
            <w:r>
              <w:rPr>
                <w:sz w:val="18"/>
              </w:rPr>
              <w:t>3.25±0.01</w:t>
            </w:r>
          </w:p>
        </w:tc>
        <w:tc>
          <w:tcPr>
            <w:tcW w:type="dxa" w:w="2340"/>
          </w:tcPr>
          <w:p>
            <w:pPr>
              <w:jc w:val="center"/>
            </w:pPr>
            <w:r>
              <w:rPr>
                <w:sz w:val="18"/>
              </w:rPr>
              <w:t>0.1597±0.0007</w:t>
            </w:r>
          </w:p>
        </w:tc>
      </w:tr>
      <w:tr>
        <w:tc>
          <w:tcPr>
            <w:tcW w:type="dxa" w:w="2340"/>
          </w:tcPr>
          <w:p>
            <w:pPr>
              <w:jc w:val="center"/>
            </w:pPr>
            <w:r>
              <w:rPr>
                <w:sz w:val="18"/>
              </w:rPr>
              <w:t>0</w:t>
            </w:r>
          </w:p>
        </w:tc>
        <w:tc>
          <w:tcPr>
            <w:tcW w:type="dxa" w:w="2340"/>
          </w:tcPr>
          <w:p>
            <w:pPr>
              <w:jc w:val="center"/>
            </w:pPr>
            <w:r>
              <w:rPr>
                <w:sz w:val="18"/>
              </w:rPr>
              <w:t>Hybrid</w:t>
            </w:r>
          </w:p>
        </w:tc>
        <w:tc>
          <w:tcPr>
            <w:tcW w:type="dxa" w:w="2340"/>
          </w:tcPr>
          <w:p>
            <w:pPr>
              <w:jc w:val="center"/>
            </w:pPr>
            <w:r>
              <w:rPr>
                <w:sz w:val="18"/>
              </w:rPr>
              <w:t>3.20±0.04</w:t>
            </w:r>
          </w:p>
        </w:tc>
        <w:tc>
          <w:tcPr>
            <w:tcW w:type="dxa" w:w="2340"/>
          </w:tcPr>
          <w:p>
            <w:pPr>
              <w:jc w:val="center"/>
            </w:pPr>
            <w:r>
              <w:rPr>
                <w:sz w:val="18"/>
              </w:rPr>
              <w:t>0.1673±0.0017</w:t>
            </w:r>
          </w:p>
        </w:tc>
      </w:tr>
      <w:tr>
        <w:tc>
          <w:tcPr>
            <w:tcW w:type="dxa" w:w="2340"/>
          </w:tcPr>
          <w:p>
            <w:pPr>
              <w:jc w:val="center"/>
            </w:pPr>
            <w:r>
              <w:rPr>
                <w:sz w:val="18"/>
              </w:rPr>
              <w:t>5</w:t>
            </w:r>
          </w:p>
        </w:tc>
        <w:tc>
          <w:tcPr>
            <w:tcW w:type="dxa" w:w="2340"/>
          </w:tcPr>
          <w:p>
            <w:pPr>
              <w:jc w:val="center"/>
            </w:pPr>
            <w:r>
              <w:rPr>
                <w:sz w:val="18"/>
              </w:rPr>
              <w:t>No Processing</w:t>
            </w:r>
          </w:p>
        </w:tc>
        <w:tc>
          <w:tcPr>
            <w:tcW w:type="dxa" w:w="2340"/>
          </w:tcPr>
          <w:p>
            <w:pPr>
              <w:jc w:val="center"/>
            </w:pPr>
            <w:r>
              <w:rPr>
                <w:sz w:val="18"/>
              </w:rPr>
              <w:t>5.01±0.02</w:t>
            </w:r>
          </w:p>
        </w:tc>
        <w:tc>
          <w:tcPr>
            <w:tcW w:type="dxa" w:w="2340"/>
          </w:tcPr>
          <w:p>
            <w:pPr>
              <w:jc w:val="center"/>
            </w:pPr>
            <w:r>
              <w:rPr>
                <w:sz w:val="18"/>
              </w:rPr>
              <w:t>0.0374±0.0005</w:t>
            </w:r>
          </w:p>
        </w:tc>
      </w:tr>
      <w:tr>
        <w:tc>
          <w:tcPr>
            <w:tcW w:type="dxa" w:w="2340"/>
          </w:tcPr>
          <w:p>
            <w:pPr>
              <w:jc w:val="center"/>
            </w:pPr>
            <w:r>
              <w:rPr>
                <w:sz w:val="18"/>
              </w:rPr>
              <w:t>5</w:t>
            </w:r>
          </w:p>
        </w:tc>
        <w:tc>
          <w:tcPr>
            <w:tcW w:type="dxa" w:w="2340"/>
          </w:tcPr>
          <w:p>
            <w:pPr>
              <w:jc w:val="center"/>
            </w:pPr>
            <w:r>
              <w:rPr>
                <w:sz w:val="18"/>
              </w:rPr>
              <w:t>LMS</w:t>
            </w:r>
          </w:p>
        </w:tc>
        <w:tc>
          <w:tcPr>
            <w:tcW w:type="dxa" w:w="2340"/>
          </w:tcPr>
          <w:p>
            <w:pPr>
              <w:jc w:val="center"/>
            </w:pPr>
            <w:r>
              <w:rPr>
                <w:sz w:val="18"/>
              </w:rPr>
              <w:t>6.10±0.03</w:t>
            </w:r>
          </w:p>
        </w:tc>
        <w:tc>
          <w:tcPr>
            <w:tcW w:type="dxa" w:w="2340"/>
          </w:tcPr>
          <w:p>
            <w:pPr>
              <w:jc w:val="center"/>
            </w:pPr>
            <w:r>
              <w:rPr>
                <w:sz w:val="18"/>
              </w:rPr>
              <w:t>0.0397±0.0008</w:t>
            </w:r>
          </w:p>
        </w:tc>
      </w:tr>
      <w:tr>
        <w:tc>
          <w:tcPr>
            <w:tcW w:type="dxa" w:w="2340"/>
          </w:tcPr>
          <w:p>
            <w:pPr>
              <w:jc w:val="center"/>
            </w:pPr>
            <w:r>
              <w:rPr>
                <w:sz w:val="18"/>
              </w:rPr>
              <w:t>5</w:t>
            </w:r>
          </w:p>
        </w:tc>
        <w:tc>
          <w:tcPr>
            <w:tcW w:type="dxa" w:w="2340"/>
          </w:tcPr>
          <w:p>
            <w:pPr>
              <w:jc w:val="center"/>
            </w:pPr>
            <w:r>
              <w:rPr>
                <w:sz w:val="18"/>
              </w:rPr>
              <w:t>NLMS</w:t>
            </w:r>
          </w:p>
        </w:tc>
        <w:tc>
          <w:tcPr>
            <w:tcW w:type="dxa" w:w="2340"/>
          </w:tcPr>
          <w:p>
            <w:pPr>
              <w:jc w:val="center"/>
            </w:pPr>
            <w:r>
              <w:rPr>
                <w:sz w:val="18"/>
              </w:rPr>
              <w:t>6.07±0.04</w:t>
            </w:r>
          </w:p>
        </w:tc>
        <w:tc>
          <w:tcPr>
            <w:tcW w:type="dxa" w:w="2340"/>
          </w:tcPr>
          <w:p>
            <w:pPr>
              <w:jc w:val="center"/>
            </w:pPr>
            <w:r>
              <w:rPr>
                <w:sz w:val="18"/>
              </w:rPr>
              <w:t>0.0402±0.0009</w:t>
            </w:r>
          </w:p>
        </w:tc>
      </w:tr>
      <w:tr>
        <w:tc>
          <w:tcPr>
            <w:tcW w:type="dxa" w:w="2340"/>
          </w:tcPr>
          <w:p>
            <w:pPr>
              <w:jc w:val="center"/>
            </w:pPr>
            <w:r>
              <w:rPr>
                <w:sz w:val="18"/>
              </w:rPr>
              <w:t>5</w:t>
            </w:r>
          </w:p>
        </w:tc>
        <w:tc>
          <w:tcPr>
            <w:tcW w:type="dxa" w:w="2340"/>
          </w:tcPr>
          <w:p>
            <w:pPr>
              <w:jc w:val="center"/>
            </w:pPr>
            <w:r>
              <w:rPr>
                <w:sz w:val="18"/>
              </w:rPr>
              <w:t>CNN</w:t>
            </w:r>
          </w:p>
        </w:tc>
        <w:tc>
          <w:tcPr>
            <w:tcW w:type="dxa" w:w="2340"/>
          </w:tcPr>
          <w:p>
            <w:pPr>
              <w:jc w:val="center"/>
            </w:pPr>
            <w:r>
              <w:rPr>
                <w:sz w:val="18"/>
              </w:rPr>
              <w:t>9.12±0.04</w:t>
            </w:r>
          </w:p>
        </w:tc>
        <w:tc>
          <w:tcPr>
            <w:tcW w:type="dxa" w:w="2340"/>
          </w:tcPr>
          <w:p>
            <w:pPr>
              <w:jc w:val="center"/>
            </w:pPr>
            <w:r>
              <w:rPr>
                <w:sz w:val="18"/>
              </w:rPr>
              <w:t>0.0380±0.0004</w:t>
            </w:r>
          </w:p>
        </w:tc>
      </w:tr>
      <w:tr>
        <w:tc>
          <w:tcPr>
            <w:tcW w:type="dxa" w:w="2340"/>
          </w:tcPr>
          <w:p>
            <w:pPr>
              <w:jc w:val="center"/>
            </w:pPr>
            <w:r>
              <w:rPr>
                <w:sz w:val="18"/>
              </w:rPr>
              <w:t>5</w:t>
            </w:r>
          </w:p>
        </w:tc>
        <w:tc>
          <w:tcPr>
            <w:tcW w:type="dxa" w:w="2340"/>
          </w:tcPr>
          <w:p>
            <w:pPr>
              <w:jc w:val="center"/>
            </w:pPr>
            <w:r>
              <w:rPr>
                <w:sz w:val="18"/>
              </w:rPr>
              <w:t>Hybrid</w:t>
            </w:r>
          </w:p>
        </w:tc>
        <w:tc>
          <w:tcPr>
            <w:tcW w:type="dxa" w:w="2340"/>
          </w:tcPr>
          <w:p>
            <w:pPr>
              <w:jc w:val="center"/>
            </w:pPr>
            <w:r>
              <w:rPr>
                <w:sz w:val="18"/>
              </w:rPr>
              <w:t>8.80±0.08</w:t>
            </w:r>
          </w:p>
        </w:tc>
        <w:tc>
          <w:tcPr>
            <w:tcW w:type="dxa" w:w="2340"/>
          </w:tcPr>
          <w:p>
            <w:pPr>
              <w:jc w:val="center"/>
            </w:pPr>
            <w:r>
              <w:rPr>
                <w:sz w:val="18"/>
              </w:rPr>
              <w:t>0.0408±0.0008</w:t>
            </w:r>
          </w:p>
        </w:tc>
      </w:tr>
      <w:tr>
        <w:tc>
          <w:tcPr>
            <w:tcW w:type="dxa" w:w="2340"/>
          </w:tcPr>
          <w:p>
            <w:pPr>
              <w:jc w:val="center"/>
            </w:pPr>
            <w:r>
              <w:rPr>
                <w:sz w:val="18"/>
              </w:rPr>
              <w:t>10</w:t>
            </w:r>
          </w:p>
        </w:tc>
        <w:tc>
          <w:tcPr>
            <w:tcW w:type="dxa" w:w="2340"/>
          </w:tcPr>
          <w:p>
            <w:pPr>
              <w:jc w:val="center"/>
            </w:pPr>
            <w:r>
              <w:rPr>
                <w:sz w:val="18"/>
              </w:rPr>
              <w:t>No Processing</w:t>
            </w:r>
          </w:p>
        </w:tc>
        <w:tc>
          <w:tcPr>
            <w:tcW w:type="dxa" w:w="2340"/>
          </w:tcPr>
          <w:p>
            <w:pPr>
              <w:jc w:val="center"/>
            </w:pPr>
            <w:r>
              <w:rPr>
                <w:sz w:val="18"/>
              </w:rPr>
              <w:t>9.99±0.01</w:t>
            </w:r>
          </w:p>
        </w:tc>
        <w:tc>
          <w:tcPr>
            <w:tcW w:type="dxa" w:w="2340"/>
          </w:tcPr>
          <w:p>
            <w:pPr>
              <w:jc w:val="center"/>
            </w:pPr>
            <w:r>
              <w:rPr>
                <w:sz w:val="18"/>
              </w:rPr>
              <w:t>8.46e-04±7.0e-05</w:t>
            </w:r>
          </w:p>
        </w:tc>
      </w:tr>
      <w:tr>
        <w:tc>
          <w:tcPr>
            <w:tcW w:type="dxa" w:w="2340"/>
          </w:tcPr>
          <w:p>
            <w:pPr>
              <w:jc w:val="center"/>
            </w:pPr>
            <w:r>
              <w:rPr>
                <w:sz w:val="18"/>
              </w:rPr>
              <w:t>10</w:t>
            </w:r>
          </w:p>
        </w:tc>
        <w:tc>
          <w:tcPr>
            <w:tcW w:type="dxa" w:w="2340"/>
          </w:tcPr>
          <w:p>
            <w:pPr>
              <w:jc w:val="center"/>
            </w:pPr>
            <w:r>
              <w:rPr>
                <w:sz w:val="18"/>
              </w:rPr>
              <w:t>LMS</w:t>
            </w:r>
          </w:p>
        </w:tc>
        <w:tc>
          <w:tcPr>
            <w:tcW w:type="dxa" w:w="2340"/>
          </w:tcPr>
          <w:p>
            <w:pPr>
              <w:jc w:val="center"/>
            </w:pPr>
            <w:r>
              <w:rPr>
                <w:sz w:val="18"/>
              </w:rPr>
              <w:t>10.29±0.03</w:t>
            </w:r>
          </w:p>
        </w:tc>
        <w:tc>
          <w:tcPr>
            <w:tcW w:type="dxa" w:w="2340"/>
          </w:tcPr>
          <w:p>
            <w:pPr>
              <w:jc w:val="center"/>
            </w:pPr>
            <w:r>
              <w:rPr>
                <w:sz w:val="18"/>
              </w:rPr>
              <w:t>0.0011±0.0001</w:t>
            </w:r>
          </w:p>
        </w:tc>
      </w:tr>
      <w:tr>
        <w:tc>
          <w:tcPr>
            <w:tcW w:type="dxa" w:w="2340"/>
          </w:tcPr>
          <w:p>
            <w:pPr>
              <w:jc w:val="center"/>
            </w:pPr>
            <w:r>
              <w:rPr>
                <w:sz w:val="18"/>
              </w:rPr>
              <w:t>10</w:t>
            </w:r>
          </w:p>
        </w:tc>
        <w:tc>
          <w:tcPr>
            <w:tcW w:type="dxa" w:w="2340"/>
          </w:tcPr>
          <w:p>
            <w:pPr>
              <w:jc w:val="center"/>
            </w:pPr>
            <w:r>
              <w:rPr>
                <w:sz w:val="18"/>
              </w:rPr>
              <w:t>NLMS</w:t>
            </w:r>
          </w:p>
        </w:tc>
        <w:tc>
          <w:tcPr>
            <w:tcW w:type="dxa" w:w="2340"/>
          </w:tcPr>
          <w:p>
            <w:pPr>
              <w:jc w:val="center"/>
            </w:pPr>
            <w:r>
              <w:rPr>
                <w:sz w:val="18"/>
              </w:rPr>
              <w:t>10.27±0.04</w:t>
            </w:r>
          </w:p>
        </w:tc>
        <w:tc>
          <w:tcPr>
            <w:tcW w:type="dxa" w:w="2340"/>
          </w:tcPr>
          <w:p>
            <w:pPr>
              <w:jc w:val="center"/>
            </w:pPr>
            <w:r>
              <w:rPr>
                <w:sz w:val="18"/>
              </w:rPr>
              <w:t>0.0011±0.0001</w:t>
            </w:r>
          </w:p>
        </w:tc>
      </w:tr>
      <w:tr>
        <w:tc>
          <w:tcPr>
            <w:tcW w:type="dxa" w:w="2340"/>
          </w:tcPr>
          <w:p>
            <w:pPr>
              <w:jc w:val="center"/>
            </w:pPr>
            <w:r>
              <w:rPr>
                <w:sz w:val="18"/>
              </w:rPr>
              <w:t>10</w:t>
            </w:r>
          </w:p>
        </w:tc>
        <w:tc>
          <w:tcPr>
            <w:tcW w:type="dxa" w:w="2340"/>
          </w:tcPr>
          <w:p>
            <w:pPr>
              <w:jc w:val="center"/>
            </w:pPr>
            <w:r>
              <w:rPr>
                <w:sz w:val="18"/>
              </w:rPr>
              <w:t>CNN</w:t>
            </w:r>
          </w:p>
        </w:tc>
        <w:tc>
          <w:tcPr>
            <w:tcW w:type="dxa" w:w="2340"/>
          </w:tcPr>
          <w:p>
            <w:pPr>
              <w:jc w:val="center"/>
            </w:pPr>
            <w:r>
              <w:rPr>
                <w:sz w:val="18"/>
              </w:rPr>
              <w:t>19.96±0.07</w:t>
            </w:r>
          </w:p>
        </w:tc>
        <w:tc>
          <w:tcPr>
            <w:tcW w:type="dxa" w:w="2340"/>
          </w:tcPr>
          <w:p>
            <w:pPr>
              <w:jc w:val="center"/>
            </w:pPr>
            <w:r>
              <w:rPr>
                <w:sz w:val="18"/>
              </w:rPr>
              <w:t>0.0011±0.0001</w:t>
            </w:r>
          </w:p>
        </w:tc>
      </w:tr>
      <w:tr>
        <w:tc>
          <w:tcPr>
            <w:tcW w:type="dxa" w:w="2340"/>
          </w:tcPr>
          <w:p>
            <w:pPr>
              <w:jc w:val="center"/>
            </w:pPr>
            <w:r>
              <w:rPr>
                <w:sz w:val="18"/>
              </w:rPr>
              <w:t>10</w:t>
            </w:r>
          </w:p>
        </w:tc>
        <w:tc>
          <w:tcPr>
            <w:tcW w:type="dxa" w:w="2340"/>
          </w:tcPr>
          <w:p>
            <w:pPr>
              <w:jc w:val="center"/>
            </w:pPr>
            <w:r>
              <w:rPr>
                <w:sz w:val="18"/>
              </w:rPr>
              <w:t>Hybrid</w:t>
            </w:r>
          </w:p>
        </w:tc>
        <w:tc>
          <w:tcPr>
            <w:tcW w:type="dxa" w:w="2340"/>
          </w:tcPr>
          <w:p>
            <w:pPr>
              <w:jc w:val="center"/>
            </w:pPr>
            <w:r>
              <w:rPr>
                <w:sz w:val="18"/>
              </w:rPr>
              <w:t>19.43±0.13</w:t>
            </w:r>
          </w:p>
        </w:tc>
        <w:tc>
          <w:tcPr>
            <w:tcW w:type="dxa" w:w="2340"/>
          </w:tcPr>
          <w:p>
            <w:pPr>
              <w:jc w:val="center"/>
            </w:pPr>
            <w:r>
              <w:rPr>
                <w:sz w:val="18"/>
              </w:rPr>
              <w:t>0.0014±0.0001</w:t>
            </w:r>
          </w:p>
        </w:tc>
      </w:tr>
      <w:tr>
        <w:tc>
          <w:tcPr>
            <w:tcW w:type="dxa" w:w="2340"/>
          </w:tcPr>
          <w:p>
            <w:pPr>
              <w:jc w:val="center"/>
            </w:pPr>
            <w:r>
              <w:rPr>
                <w:sz w:val="18"/>
              </w:rPr>
              <w:t>15</w:t>
            </w:r>
          </w:p>
        </w:tc>
        <w:tc>
          <w:tcPr>
            <w:tcW w:type="dxa" w:w="2340"/>
          </w:tcPr>
          <w:p>
            <w:pPr>
              <w:jc w:val="center"/>
            </w:pPr>
            <w:r>
              <w:rPr>
                <w:sz w:val="18"/>
              </w:rPr>
              <w:t>No Processing</w:t>
            </w:r>
          </w:p>
        </w:tc>
        <w:tc>
          <w:tcPr>
            <w:tcW w:type="dxa" w:w="2340"/>
          </w:tcPr>
          <w:p>
            <w:pPr>
              <w:jc w:val="center"/>
            </w:pPr>
            <w:r>
              <w:rPr>
                <w:sz w:val="18"/>
              </w:rPr>
              <w:t>15.00±0.01</w:t>
            </w:r>
          </w:p>
        </w:tc>
        <w:tc>
          <w:tcPr>
            <w:tcW w:type="dxa" w:w="2340"/>
          </w:tcPr>
          <w:p>
            <w:pPr>
              <w:jc w:val="center"/>
            </w:pPr>
            <w:r>
              <w:rPr>
                <w:sz w:val="18"/>
              </w:rPr>
              <w:t>0 err / 2,000,000 (95% UB 1.5e-06)</w:t>
            </w:r>
          </w:p>
        </w:tc>
      </w:tr>
      <w:tr>
        <w:tc>
          <w:tcPr>
            <w:tcW w:type="dxa" w:w="2340"/>
          </w:tcPr>
          <w:p>
            <w:pPr>
              <w:jc w:val="center"/>
            </w:pPr>
            <w:r>
              <w:rPr>
                <w:sz w:val="18"/>
              </w:rPr>
              <w:t>15</w:t>
            </w:r>
          </w:p>
        </w:tc>
        <w:tc>
          <w:tcPr>
            <w:tcW w:type="dxa" w:w="2340"/>
          </w:tcPr>
          <w:p>
            <w:pPr>
              <w:jc w:val="center"/>
            </w:pPr>
            <w:r>
              <w:rPr>
                <w:sz w:val="18"/>
              </w:rPr>
              <w:t>LMS</w:t>
            </w:r>
          </w:p>
        </w:tc>
        <w:tc>
          <w:tcPr>
            <w:tcW w:type="dxa" w:w="2340"/>
          </w:tcPr>
          <w:p>
            <w:pPr>
              <w:jc w:val="center"/>
            </w:pPr>
            <w:r>
              <w:rPr>
                <w:sz w:val="18"/>
              </w:rPr>
              <w:t>14.97±0.02</w:t>
            </w:r>
          </w:p>
        </w:tc>
        <w:tc>
          <w:tcPr>
            <w:tcW w:type="dxa" w:w="2340"/>
          </w:tcPr>
          <w:p>
            <w:pPr>
              <w:jc w:val="center"/>
            </w:pPr>
            <w:r>
              <w:rPr>
                <w:sz w:val="18"/>
              </w:rPr>
              <w:t>7.70e-05±6.0e-06</w:t>
            </w:r>
          </w:p>
        </w:tc>
      </w:tr>
      <w:tr>
        <w:tc>
          <w:tcPr>
            <w:tcW w:type="dxa" w:w="2340"/>
          </w:tcPr>
          <w:p>
            <w:pPr>
              <w:jc w:val="center"/>
            </w:pPr>
            <w:r>
              <w:rPr>
                <w:sz w:val="18"/>
              </w:rPr>
              <w:t>15</w:t>
            </w:r>
          </w:p>
        </w:tc>
        <w:tc>
          <w:tcPr>
            <w:tcW w:type="dxa" w:w="2340"/>
          </w:tcPr>
          <w:p>
            <w:pPr>
              <w:jc w:val="center"/>
            </w:pPr>
            <w:r>
              <w:rPr>
                <w:sz w:val="18"/>
              </w:rPr>
              <w:t>NLMS</w:t>
            </w:r>
          </w:p>
        </w:tc>
        <w:tc>
          <w:tcPr>
            <w:tcW w:type="dxa" w:w="2340"/>
          </w:tcPr>
          <w:p>
            <w:pPr>
              <w:jc w:val="center"/>
            </w:pPr>
            <w:r>
              <w:rPr>
                <w:sz w:val="18"/>
              </w:rPr>
              <w:t>14.98±0.03</w:t>
            </w:r>
          </w:p>
        </w:tc>
        <w:tc>
          <w:tcPr>
            <w:tcW w:type="dxa" w:w="2340"/>
          </w:tcPr>
          <w:p>
            <w:pPr>
              <w:jc w:val="center"/>
            </w:pPr>
            <w:r>
              <w:rPr>
                <w:sz w:val="18"/>
              </w:rPr>
              <w:t>5.70e-05±1.4e-05</w:t>
            </w:r>
          </w:p>
        </w:tc>
      </w:tr>
      <w:tr>
        <w:tc>
          <w:tcPr>
            <w:tcW w:type="dxa" w:w="2340"/>
          </w:tcPr>
          <w:p>
            <w:pPr>
              <w:jc w:val="center"/>
            </w:pPr>
            <w:r>
              <w:rPr>
                <w:sz w:val="18"/>
              </w:rPr>
              <w:t>15</w:t>
            </w:r>
          </w:p>
        </w:tc>
        <w:tc>
          <w:tcPr>
            <w:tcW w:type="dxa" w:w="2340"/>
          </w:tcPr>
          <w:p>
            <w:pPr>
              <w:jc w:val="center"/>
            </w:pPr>
            <w:r>
              <w:rPr>
                <w:sz w:val="18"/>
              </w:rPr>
              <w:t>CNN</w:t>
            </w:r>
          </w:p>
        </w:tc>
        <w:tc>
          <w:tcPr>
            <w:tcW w:type="dxa" w:w="2340"/>
          </w:tcPr>
          <w:p>
            <w:pPr>
              <w:jc w:val="center"/>
            </w:pPr>
            <w:r>
              <w:rPr>
                <w:sz w:val="18"/>
              </w:rPr>
              <w:t>26.64±0.02</w:t>
            </w:r>
          </w:p>
        </w:tc>
        <w:tc>
          <w:tcPr>
            <w:tcW w:type="dxa" w:w="2340"/>
          </w:tcPr>
          <w:p>
            <w:pPr>
              <w:jc w:val="center"/>
            </w:pPr>
            <w:r>
              <w:rPr>
                <w:sz w:val="18"/>
              </w:rPr>
              <w:t>1.71e-04±1.9e-05</w:t>
            </w:r>
          </w:p>
        </w:tc>
      </w:tr>
      <w:tr>
        <w:tc>
          <w:tcPr>
            <w:tcW w:type="dxa" w:w="2340"/>
          </w:tcPr>
          <w:p>
            <w:pPr>
              <w:jc w:val="center"/>
            </w:pPr>
            <w:r>
              <w:rPr>
                <w:sz w:val="18"/>
              </w:rPr>
              <w:t>15</w:t>
            </w:r>
          </w:p>
        </w:tc>
        <w:tc>
          <w:tcPr>
            <w:tcW w:type="dxa" w:w="2340"/>
          </w:tcPr>
          <w:p>
            <w:pPr>
              <w:jc w:val="center"/>
            </w:pPr>
            <w:r>
              <w:rPr>
                <w:sz w:val="18"/>
              </w:rPr>
              <w:t>Hybrid</w:t>
            </w:r>
          </w:p>
        </w:tc>
        <w:tc>
          <w:tcPr>
            <w:tcW w:type="dxa" w:w="2340"/>
          </w:tcPr>
          <w:p>
            <w:pPr>
              <w:jc w:val="center"/>
            </w:pPr>
            <w:r>
              <w:rPr>
                <w:sz w:val="18"/>
              </w:rPr>
              <w:t>26.24±0.03</w:t>
            </w:r>
          </w:p>
        </w:tc>
        <w:tc>
          <w:tcPr>
            <w:tcW w:type="dxa" w:w="2340"/>
          </w:tcPr>
          <w:p>
            <w:pPr>
              <w:jc w:val="center"/>
            </w:pPr>
            <w:r>
              <w:rPr>
                <w:sz w:val="18"/>
              </w:rPr>
              <w:t>2.63e-04±2.6e-05</w:t>
            </w:r>
          </w:p>
        </w:tc>
      </w:tr>
      <w:tr>
        <w:tc>
          <w:tcPr>
            <w:tcW w:type="dxa" w:w="2340"/>
          </w:tcPr>
          <w:p>
            <w:pPr>
              <w:jc w:val="center"/>
            </w:pPr>
            <w:r>
              <w:rPr>
                <w:sz w:val="18"/>
              </w:rPr>
              <w:t>20</w:t>
            </w:r>
          </w:p>
        </w:tc>
        <w:tc>
          <w:tcPr>
            <w:tcW w:type="dxa" w:w="2340"/>
          </w:tcPr>
          <w:p>
            <w:pPr>
              <w:jc w:val="center"/>
            </w:pPr>
            <w:r>
              <w:rPr>
                <w:sz w:val="18"/>
              </w:rPr>
              <w:t>No Processing</w:t>
            </w:r>
          </w:p>
        </w:tc>
        <w:tc>
          <w:tcPr>
            <w:tcW w:type="dxa" w:w="2340"/>
          </w:tcPr>
          <w:p>
            <w:pPr>
              <w:jc w:val="center"/>
            </w:pPr>
            <w:r>
              <w:rPr>
                <w:sz w:val="18"/>
              </w:rPr>
              <w:t>20.00±0.01</w:t>
            </w:r>
          </w:p>
        </w:tc>
        <w:tc>
          <w:tcPr>
            <w:tcW w:type="dxa" w:w="2340"/>
          </w:tcPr>
          <w:p>
            <w:pPr>
              <w:jc w:val="center"/>
            </w:pPr>
            <w:r>
              <w:rPr>
                <w:sz w:val="18"/>
              </w:rPr>
              <w:t>0 err / 2,000,000 (95% UB 1.5e-06)</w:t>
            </w:r>
          </w:p>
        </w:tc>
      </w:tr>
      <w:tr>
        <w:tc>
          <w:tcPr>
            <w:tcW w:type="dxa" w:w="2340"/>
          </w:tcPr>
          <w:p>
            <w:pPr>
              <w:jc w:val="center"/>
            </w:pPr>
            <w:r>
              <w:rPr>
                <w:sz w:val="18"/>
              </w:rPr>
              <w:t>20</w:t>
            </w:r>
          </w:p>
        </w:tc>
        <w:tc>
          <w:tcPr>
            <w:tcW w:type="dxa" w:w="2340"/>
          </w:tcPr>
          <w:p>
            <w:pPr>
              <w:jc w:val="center"/>
            </w:pPr>
            <w:r>
              <w:rPr>
                <w:sz w:val="18"/>
              </w:rPr>
              <w:t>LMS</w:t>
            </w:r>
          </w:p>
        </w:tc>
        <w:tc>
          <w:tcPr>
            <w:tcW w:type="dxa" w:w="2340"/>
          </w:tcPr>
          <w:p>
            <w:pPr>
              <w:jc w:val="center"/>
            </w:pPr>
            <w:r>
              <w:rPr>
                <w:sz w:val="18"/>
              </w:rPr>
              <w:t>19.71±0.02</w:t>
            </w:r>
          </w:p>
        </w:tc>
        <w:tc>
          <w:tcPr>
            <w:tcW w:type="dxa" w:w="2340"/>
          </w:tcPr>
          <w:p>
            <w:pPr>
              <w:jc w:val="center"/>
            </w:pPr>
            <w:r>
              <w:rPr>
                <w:sz w:val="18"/>
              </w:rPr>
              <w:t>7.40e-05±1.2e-05</w:t>
            </w:r>
          </w:p>
        </w:tc>
      </w:tr>
      <w:tr>
        <w:tc>
          <w:tcPr>
            <w:tcW w:type="dxa" w:w="2340"/>
          </w:tcPr>
          <w:p>
            <w:pPr>
              <w:jc w:val="center"/>
            </w:pPr>
            <w:r>
              <w:rPr>
                <w:sz w:val="18"/>
              </w:rPr>
              <w:t>20</w:t>
            </w:r>
          </w:p>
        </w:tc>
        <w:tc>
          <w:tcPr>
            <w:tcW w:type="dxa" w:w="2340"/>
          </w:tcPr>
          <w:p>
            <w:pPr>
              <w:jc w:val="center"/>
            </w:pPr>
            <w:r>
              <w:rPr>
                <w:sz w:val="18"/>
              </w:rPr>
              <w:t>NLMS</w:t>
            </w:r>
          </w:p>
        </w:tc>
        <w:tc>
          <w:tcPr>
            <w:tcW w:type="dxa" w:w="2340"/>
          </w:tcPr>
          <w:p>
            <w:pPr>
              <w:jc w:val="center"/>
            </w:pPr>
            <w:r>
              <w:rPr>
                <w:sz w:val="18"/>
              </w:rPr>
              <w:t>19.82±0.03</w:t>
            </w:r>
          </w:p>
        </w:tc>
        <w:tc>
          <w:tcPr>
            <w:tcW w:type="dxa" w:w="2340"/>
          </w:tcPr>
          <w:p>
            <w:pPr>
              <w:jc w:val="center"/>
            </w:pPr>
            <w:r>
              <w:rPr>
                <w:sz w:val="18"/>
              </w:rPr>
              <w:t>5.50e-05±1.0e-05</w:t>
            </w:r>
          </w:p>
        </w:tc>
      </w:tr>
      <w:tr>
        <w:tc>
          <w:tcPr>
            <w:tcW w:type="dxa" w:w="2340"/>
          </w:tcPr>
          <w:p>
            <w:pPr>
              <w:jc w:val="center"/>
            </w:pPr>
            <w:r>
              <w:rPr>
                <w:sz w:val="18"/>
              </w:rPr>
              <w:t>20</w:t>
            </w:r>
          </w:p>
        </w:tc>
        <w:tc>
          <w:tcPr>
            <w:tcW w:type="dxa" w:w="2340"/>
          </w:tcPr>
          <w:p>
            <w:pPr>
              <w:jc w:val="center"/>
            </w:pPr>
            <w:r>
              <w:rPr>
                <w:sz w:val="18"/>
              </w:rPr>
              <w:t>CNN</w:t>
            </w:r>
          </w:p>
        </w:tc>
        <w:tc>
          <w:tcPr>
            <w:tcW w:type="dxa" w:w="2340"/>
          </w:tcPr>
          <w:p>
            <w:pPr>
              <w:jc w:val="center"/>
            </w:pPr>
            <w:r>
              <w:rPr>
                <w:sz w:val="18"/>
              </w:rPr>
              <w:t>28.04±0.02</w:t>
            </w:r>
          </w:p>
        </w:tc>
        <w:tc>
          <w:tcPr>
            <w:tcW w:type="dxa" w:w="2340"/>
          </w:tcPr>
          <w:p>
            <w:pPr>
              <w:jc w:val="center"/>
            </w:pPr>
            <w:r>
              <w:rPr>
                <w:sz w:val="18"/>
              </w:rPr>
              <w:t>1.71e-04±1.9e-05</w:t>
            </w:r>
          </w:p>
        </w:tc>
      </w:tr>
      <w:tr>
        <w:tc>
          <w:tcPr>
            <w:tcW w:type="dxa" w:w="2340"/>
          </w:tcPr>
          <w:p>
            <w:pPr>
              <w:jc w:val="center"/>
            </w:pPr>
            <w:r>
              <w:rPr>
                <w:sz w:val="18"/>
              </w:rPr>
              <w:t>20</w:t>
            </w:r>
          </w:p>
        </w:tc>
        <w:tc>
          <w:tcPr>
            <w:tcW w:type="dxa" w:w="2340"/>
          </w:tcPr>
          <w:p>
            <w:pPr>
              <w:jc w:val="center"/>
            </w:pPr>
            <w:r>
              <w:rPr>
                <w:sz w:val="18"/>
              </w:rPr>
              <w:t>Hybrid</w:t>
            </w:r>
          </w:p>
        </w:tc>
        <w:tc>
          <w:tcPr>
            <w:tcW w:type="dxa" w:w="2340"/>
          </w:tcPr>
          <w:p>
            <w:pPr>
              <w:jc w:val="center"/>
            </w:pPr>
            <w:r>
              <w:rPr>
                <w:sz w:val="18"/>
              </w:rPr>
              <w:t>27.00±0.03</w:t>
            </w:r>
          </w:p>
        </w:tc>
        <w:tc>
          <w:tcPr>
            <w:tcW w:type="dxa" w:w="2340"/>
          </w:tcPr>
          <w:p>
            <w:pPr>
              <w:jc w:val="center"/>
            </w:pPr>
            <w:r>
              <w:rPr>
                <w:sz w:val="18"/>
              </w:rPr>
              <w:t>2.54e-04±1.8e-05</w:t>
            </w:r>
          </w:p>
        </w:tc>
      </w:tr>
    </w:tbl>
    <w:p>
      <w:r>
        <w:br w:type="page"/>
      </w:r>
    </w:p>
    <w:p>
      <w:pPr>
        <w:pStyle w:val="Heading2"/>
        <w:keepNext/>
      </w:pPr>
      <w:r>
        <w:rPr>
          <w:color w:val="1F3A5F"/>
        </w:rPr>
        <w:t>3.5 Figures</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ber_vs_snr_BPSK.png"/>
                    <pic:cNvPicPr/>
                  </pic:nvPicPr>
                  <pic:blipFill>
                    <a:blip r:embed="rId11"/>
                    <a:stretch>
                      <a:fillRect/>
                    </a:stretch>
                  </pic:blipFill>
                  <pic:spPr>
                    <a:xfrm>
                      <a:off x="0" y="0"/>
                      <a:ext cx="5303520" cy="3314700"/>
                    </a:xfrm>
                    <a:prstGeom prst="rect"/>
                  </pic:spPr>
                </pic:pic>
              </a:graphicData>
            </a:graphic>
          </wp:inline>
        </w:drawing>
      </w:r>
    </w:p>
    <w:p>
      <w:pPr>
        <w:pStyle w:val="Caption"/>
        <w:jc w:val="center"/>
      </w:pPr>
      <w:r>
        <w:rPr>
          <w:i/>
          <w:color w:val="555555"/>
          <w:sz w:val="18"/>
        </w:rPr>
        <w:t xml:space="preserve">Figure </w:t>
        <w:fldChar w:fldCharType="begin"/>
        <w:instrText xml:space="preserve"> SEQ Figure \* ARABIC </w:instrText>
        <w:fldChar w:fldCharType="separate">
          <w:t>#</w:t>
        </w:fldChar>
        <w:fldChar w:fldCharType="end"/>
      </w:r>
      <w:r>
        <w:rPr>
          <w:i/>
          <w:color w:val="555555"/>
          <w:sz w:val="18"/>
        </w:rPr>
        <w:t>: BER vs Input SNR, BPSK, Case Study 1</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ber_vs_snr_QPSK.png"/>
                    <pic:cNvPicPr/>
                  </pic:nvPicPr>
                  <pic:blipFill>
                    <a:blip r:embed="rId12"/>
                    <a:stretch>
                      <a:fillRect/>
                    </a:stretch>
                  </pic:blipFill>
                  <pic:spPr>
                    <a:xfrm>
                      <a:off x="0" y="0"/>
                      <a:ext cx="5303520" cy="3314700"/>
                    </a:xfrm>
                    <a:prstGeom prst="rect"/>
                  </pic:spPr>
                </pic:pic>
              </a:graphicData>
            </a:graphic>
          </wp:inline>
        </w:drawing>
      </w:r>
    </w:p>
    <w:p>
      <w:pPr>
        <w:pStyle w:val="Caption"/>
        <w:jc w:val="center"/>
      </w:pPr>
      <w:r>
        <w:rPr>
          <w:i/>
          <w:color w:val="555555"/>
          <w:sz w:val="18"/>
        </w:rPr>
        <w:t xml:space="preserve">Figure </w:t>
        <w:fldChar w:fldCharType="begin"/>
        <w:instrText xml:space="preserve"> SEQ Figure \* ARABIC </w:instrText>
        <w:fldChar w:fldCharType="separate">
          <w:t>#</w:t>
        </w:fldChar>
        <w:fldChar w:fldCharType="end"/>
      </w:r>
      <w:r>
        <w:rPr>
          <w:i/>
          <w:color w:val="555555"/>
          <w:sz w:val="18"/>
        </w:rPr>
        <w:t>: BER vs Input SNR, QPSK, Case Study 1</w:t>
      </w:r>
    </w:p>
    <w:p>
      <w:r>
        <w:br w:type="page"/>
      </w:r>
    </w:p>
    <w:p>
      <w:pPr>
        <w:pStyle w:val="Heading2"/>
        <w:keepNext/>
      </w:pPr>
      <w:r>
        <w:rPr>
          <w:color w:val="1F3A5F"/>
        </w:rPr>
        <w:t>3.6 Key Finding: SNR Improvement Does Not Imply BER Improvement</w:t>
      </w:r>
    </w:p>
    <w:p>
      <w:pPr>
        <w:spacing w:before="120" w:after="120"/>
        <w:ind w:left="360"/>
        <w:shd w:fill="EFEFEF"/>
        <w:pBdr>
          <w:left w:val="single" w:sz="24" w:color="B02A2A" w:space="4"/>
        </w:pBdr>
      </w:pPr>
      <w:r>
        <w:rPr>
          <w:b/>
          <w:sz w:val="22"/>
        </w:rPr>
        <w:t>Every single method, at every SNR level, for both modulations — 56/56 comparisons — produces strictly worse BER than doing nothing at all, despite CNN posting up to +18.74dB of apparent SNR gain. Verified exhaustively, not sampled.</w:t>
      </w:r>
    </w:p>
    <w:p>
      <w:pPr>
        <w:jc w:val="both"/>
      </w:pPr>
      <w:r>
        <w:rPr>
          <w:b w:val="0"/>
          <w:i w:val="0"/>
          <w:sz w:val="22"/>
        </w:rPr>
        <w:t>Under a memoryless AWGN model, the raw received sample is already a sufficient statistic for detecting its symbol, and hard-sign detection on it is the Bayes-optimal (minimum-BER) receiver — there is no BER headroom above doing nothing. Every method pools information across multiple samples (16 taps or a 128-sample window), the majority of which belong to statistically independent, unrelated symbols. Verified concretely: the converged LMS filter at 20dB places 98.1% of its weight on the current-sample tap (matching the theoretical Wiener shrinkage factor SNR/(1+SNR)=0.990), while the other 15 taps, though ~320x smaller, are not exactly zero — finite-sample training noise leaves them holding energy from unrelated symbols, pure interference for the current bit decision. The CNN compounds this: MSE loss has no explicit penalty for crossing the decision boundary, so it trades sign flips for a larger reduction in squared error elsewhere.</w:t>
      </w:r>
    </w:p>
    <w:p>
      <w:pPr>
        <w:jc w:val="both"/>
      </w:pPr>
      <w:r>
        <w:rPr>
          <w:b w:val="0"/>
          <w:i/>
          <w:sz w:val="22"/>
        </w:rPr>
        <w:t>This result is specific to a memoryless, ISI-free channel — it directly motivated Case Study 2.</w:t>
      </w:r>
    </w:p>
    <w:p>
      <w:pPr>
        <w:pStyle w:val="Heading2"/>
        <w:keepNext/>
      </w:pPr>
      <w:r>
        <w:rPr>
          <w:color w:val="1F3A5F"/>
        </w:rPr>
        <w:t>3.7 Follow-Up: Is “MSE Is Boundary-Blind” a Tested Causal Claim?</w:t>
      </w:r>
    </w:p>
    <w:p>
      <w:pPr>
        <w:jc w:val="both"/>
      </w:pPr>
      <w:r>
        <w:rPr>
          <w:b w:val="0"/>
          <w:i w:val="0"/>
          <w:sz w:val="22"/>
        </w:rPr>
        <w:t>Section 3.6's diagnosis was an explanation, not a tested claim. A boundary-hinge loss (MSE + a margin penalty for crossing the decision boundary, added to an architecturally-identical CNN) was built and evaluated on Case Study 1's exact configuration to test it directly.</w:t>
      </w:r>
    </w:p>
    <w:p>
      <w:pPr>
        <w:spacing w:before="120" w:after="120"/>
        <w:ind w:left="360"/>
        <w:shd w:fill="EFEFEF"/>
        <w:pBdr>
          <w:left w:val="single" w:sz="24" w:color="B02A2A" w:space="4"/>
        </w:pBdr>
      </w:pPr>
      <w:r>
        <w:rPr>
          <w:b/>
          <w:sz w:val="22"/>
        </w:rPr>
        <w:t>Confirmed for QPSK at low-to-moderate SNR: the boundary-hinge loss closes 60-79% of the CNN's excess BER over No-Processing (78.5% at -10dB exactly). Not confirmed for BPSK: hinge made it slightly worse. A third, loss-independent error floor appears at 10-20dB for both modulations, unaffected by either loss function.</w:t>
      </w:r>
    </w:p>
    <w:p>
      <w:pPr>
        <w:jc w:val="both"/>
      </w:pPr>
      <w:r>
        <w:rPr>
          <w:b w:val="0"/>
          <w:i w:val="0"/>
          <w:sz w:val="22"/>
        </w:rPr>
        <w:t>A bit-level flip diagnostic confirms this is mechanistic: at QPSK -10dB, MSE's harmful/beneficial flip counts are 14,683/12,611 (net harm 2,072); Hinge's are 6,037/5,592 (net harm 445) — both counts roughly halve under the boundary-aware loss, exactly the predicted effect. The predicted trade-off is also confirmed: Hinge has systematically lower output SNR than MSE (e.g. QPSK 15dB: 18.04dB vs 21.28dB) — it genuinely trades accuracy for margin, and that only pays off where boundary ambiguity, not some other structural error source, dominates. Full detail: report/findings_boundary_aware_loss.md.</w:t>
      </w:r>
    </w:p>
    <w:p>
      <w:pPr>
        <w:spacing w:before="120" w:after="120"/>
        <w:ind w:left="360"/>
        <w:shd w:fill="EFEFEF"/>
        <w:pBdr>
          <w:left w:val="single" w:sz="24" w:color="B02A2A" w:space="4"/>
        </w:pBdr>
      </w:pPr>
      <w:r>
        <w:rPr>
          <w:b/>
          <w:sz w:val="22"/>
        </w:rPr>
        <w:t>Strongly evidenced since (correlational, not interventional): the loss-independent high-SNR floor is consistent with the CNN's window/overlap-add reconstruction — 81.1% same-position overlap between MSE and Hinge, a statistically significant (χ²=168.0, p=3.5×10⁻³⁶) non-uniform clustering by window phase, and only 15.1% overlap with No-Processing's own errors (weighing against "unfixable noise").</w:t>
      </w:r>
    </w:p>
    <w:p>
      <w:pPr>
        <w:jc w:val="both"/>
      </w:pPr>
      <w:r>
        <w:rPr>
          <w:b w:val="0"/>
          <w:i w:val="0"/>
          <w:sz w:val="22"/>
        </w:rPr>
        <w:t>Position-level tracking of every floor error (`report/findings_cnn_high_snr_floor.md`) found: (1) MSE and Hinge fail at the same symbol position 81.1% of the time (98.8-100% for BPSK) — far beyond chance given how sparse these errors are; (2) those positions cluster non-uniformly within the window-overlap cycle (symbol_index mod 64), declining monotonically from window-start to window-end (317/306/205/75 across four quartiles), confirmed against the uniform null by a chi-square test; (3) only 15.1% of these positions were also wrong for No-Processing's raw hard-decision — 84.9% of the time the CNN introduces a new error rather than failing on an already-lost sample; (4) noise magnitude at these positions is only mildly elevated (1.39-1.64x typical), not the large outlier a "structurally hard sample" explanation would predict. Together this points to a genuine, loss-independent, position-dependent reconstruction weak spot — but no counterfactual (changing the overlap-add scheme and confirming the floor shrinks) was run, so this is the best-supported explanation given every measurement taken, not a demonstrated cause.</w:t>
      </w:r>
    </w:p>
    <w:p>
      <w:pPr>
        <w:pStyle w:val="Heading2"/>
        <w:keepNext/>
      </w:pPr>
      <w:r>
        <w:rPr>
          <w:color w:val="1F3A5F"/>
        </w:rPr>
        <w:t>3.8 Follow-Up: Is Training the CNN Once Enough?</w:t>
      </w:r>
    </w:p>
    <w:p>
      <w:pPr>
        <w:jc w:val="both"/>
      </w:pPr>
      <w:r>
        <w:rPr>
          <w:b w:val="0"/>
          <w:i w:val="0"/>
          <w:sz w:val="22"/>
        </w:rPr>
        <w:t>This project's practice (every case study) is to train each CNN/Hybrid model exactly once per modulation, then report Monte Carlo variance across test-time noise/bit-sequence draws only. The variance contributed by the training draw itself was previously unmeasured.</w:t>
      </w:r>
    </w:p>
    <w:p>
      <w:pPr>
        <w:spacing w:before="120" w:after="120"/>
        <w:ind w:left="360"/>
        <w:shd w:fill="EFEFEF"/>
        <w:pBdr>
          <w:left w:val="single" w:sz="24" w:color="B02A2A" w:space="4"/>
        </w:pBdr>
      </w:pPr>
      <w:r>
        <w:rPr>
          <w:b/>
          <w:sz w:val="22"/>
        </w:rPr>
        <w:t>In one narrow, tested regime (Case Study 1's CNN, 2 SNR points), 5 independently-seeded CNNs evaluated on identical test data show no evidence of training-draw variance dominating test-time variance (ratio 0.00-0.32x across all 4 conditions tested) — not yet a project-wide validation, and the estimate itself rests on only 4-5 samples per condition.</w:t>
      </w:r>
    </w:p>
    <w:p>
      <w:pPr>
        <w:jc w:val="both"/>
      </w:pPr>
      <w:r>
        <w:rPr>
          <w:b w:val="0"/>
          <w:i w:val="0"/>
          <w:sz w:val="22"/>
        </w:rPr>
        <w:t>At 15dB, five independently-trained BPSK models produced the exact same mean BER to 6 decimal places; QPSK's five were within 3% of each other. At 0dB (noisier), the ratio is largest (0.32x for QPSK) but still well under 1. This is also consistent with the high-SNR floor being a structural, architecture-driven property (Section 3.7) rather than something training randomness could shift. Full detail: report/findings_training_variance.md.</w:t>
      </w:r>
    </w:p>
    <w:p>
      <w:r>
        <w:br w:type="page"/>
      </w:r>
    </w:p>
    <w:p>
      <w:pPr>
        <w:pStyle w:val="Heading1"/>
        <w:keepNext/>
      </w:pPr>
      <w:r>
        <w:rPr>
          <w:color w:val="1F3A5F"/>
        </w:rPr>
        <w:t>4. Case Study 2: RRC Pulse-Shaped + Multipath ISI Channel</w:t>
      </w:r>
    </w:p>
    <w:p>
      <w:pPr>
        <w:pStyle w:val="Heading2"/>
        <w:keepNext/>
      </w:pPr>
      <w:r>
        <w:rPr>
          <w:color w:val="1F3A5F"/>
        </w:rPr>
        <w:t>4.1 Configuration</w:t>
      </w:r>
    </w:p>
    <w:p>
      <w:pPr>
        <w:jc w:val="both"/>
      </w:pPr>
      <w:r>
        <w:rPr>
          <w:b w:val="0"/>
          <w:i w:val="0"/>
          <w:sz w:val="22"/>
        </w:rPr>
        <w:t>Identical to Case Study 1 with exactly one change: 4x oversampling with RRC pulse shaping, plus a static 3-tap multipath channel h=[1.0, 0.4+0.3j, -0.1+0.1j].</w:t>
      </w:r>
    </w:p>
    <w:p>
      <w:pPr>
        <w:pStyle w:val="Heading2"/>
        <w:keepNext/>
      </w:pPr>
      <w:r>
        <w:rPr>
          <w:color w:val="1F3A5F"/>
        </w:rPr>
        <w:t>4.2 Three Normalization Bugs Found and Fixed</w:t>
      </w:r>
    </w:p>
    <w:p>
      <w:pPr>
        <w:jc w:val="both"/>
      </w:pPr>
      <w:r>
        <w:rPr>
          <w:b w:val="0"/>
          <w:i w:val="0"/>
          <w:sz w:val="22"/>
        </w:rPr>
        <w:t>Getting the SNR metric — and the channel itself — trustworthy took finding and fixing three real bugs, all caught by checking a value against what it is definitionally required to equal:</w:t>
      </w:r>
    </w:p>
    <w:p>
      <w:pPr>
        <w:pStyle w:val="ListNumber"/>
      </w:pPr>
      <w:r>
        <w:t>Amplitude/gain bug in receiver_frontend: reusing the transmit RRC filter as the receive matched filter without renormalizing double-counted its scaling — recovered symbols at amplitude ±4.0 instead of ±1.0. Fixed by dividing by the filter's own energy.</w:t>
      </w:r>
    </w:p>
    <w:p>
      <w:pPr>
        <w:pStyle w:val="ListNumber"/>
      </w:pPr>
      <w:r>
        <w:t>SNR-calibration bug: the matched filter gives the signal a coherent-combining gain noise doesn't get, plus a further channel-specific gain — together a consistent +5.77dB offset in No-Processing's measured SNR. Fixed via empirical calibration (inject a known probe SNR, measure what's actually observed, use the gap as calibration) — verified to within 0.001-0.03dB of nominal.</w:t>
      </w:r>
    </w:p>
    <w:p>
      <w:pPr>
        <w:pStyle w:val="ListNumber"/>
      </w:pPr>
      <w:r>
        <w:t>Causal-convolution bug in add_multipath, found while building the ISI severity sweep (Section 5) — its severity=0 anchor should exactly reproduce Case Study 1's result and instead showed CNN winning by up to 1000x. Root cause: add_multipath used mode="same" convolution (correct for a symmetric filter, wrong for a causal channel model) — it silently shifted the signal by ~1 sample, verified with h=[1,0,0] (must be identity) instead returning a shifted signal. Fixed with causal convolution; three regression tests added.</w:t>
      </w:r>
    </w:p>
    <w:p>
      <w:pPr>
        <w:jc w:val="both"/>
      </w:pPr>
      <w:r>
        <w:rPr>
          <w:b w:val="0"/>
          <w:i w:val="0"/>
          <w:sz w:val="22"/>
        </w:rPr>
        <w:t>All three fixes changed the actual signal/noise injected, so the entire sweep was re-run after each. The tables below reflect the fully corrected run, now including a genie-aided MMSE equalizer (Section 4.7).</w:t>
      </w:r>
    </w:p>
    <w:p>
      <w:r>
        <w:br w:type="page"/>
      </w:r>
    </w:p>
    <w:p>
      <w:pPr>
        <w:pStyle w:val="Heading2"/>
        <w:keepNext/>
      </w:pPr>
      <w:r>
        <w:rPr>
          <w:color w:val="1F3A5F"/>
        </w:rPr>
        <w:t>4.3 Results — BPSK</w:t>
      </w:r>
    </w:p>
    <w:p>
      <w:pPr>
        <w:pStyle w:val="Caption"/>
        <w:jc w:val="center"/>
      </w:pPr>
      <w:r>
        <w:rPr>
          <w:i/>
          <w:color w:val="555555"/>
          <w:sz w:val="18"/>
        </w:rPr>
        <w:t xml:space="preserve">Table </w:t>
        <w:fldChar w:fldCharType="begin"/>
        <w:instrText xml:space="preserve"> SEQ Table \* ARABIC </w:instrText>
        <w:fldChar w:fldCharType="separate">
          <w:t>#</w:t>
        </w:fldChar>
        <w:fldChar w:fldCharType="end"/>
      </w:r>
      <w:r>
        <w:rPr>
          <w:i/>
          <w:color w:val="555555"/>
          <w:sz w:val="18"/>
        </w:rPr>
        <w:t>: SNR and BER results, BPSK, Case Study 2 (RRC pulse shaping + multipath ISI)</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18"/>
              </w:rPr>
              <w:t>SNR in (dB)</w:t>
            </w:r>
          </w:p>
        </w:tc>
        <w:tc>
          <w:tcPr>
            <w:tcW w:type="dxa" w:w="2340"/>
          </w:tcPr>
          <w:p>
            <w:pPr>
              <w:jc w:val="center"/>
            </w:pPr>
            <w:r>
              <w:rPr>
                <w:b/>
                <w:sz w:val="18"/>
              </w:rPr>
              <w:t>Method</w:t>
            </w:r>
          </w:p>
        </w:tc>
        <w:tc>
          <w:tcPr>
            <w:tcW w:type="dxa" w:w="2340"/>
          </w:tcPr>
          <w:p>
            <w:pPr>
              <w:jc w:val="center"/>
            </w:pPr>
            <w:r>
              <w:rPr>
                <w:b/>
                <w:sz w:val="18"/>
              </w:rPr>
              <w:t>SNR out vs post-ISI ref (dB)</w:t>
            </w:r>
          </w:p>
        </w:tc>
        <w:tc>
          <w:tcPr>
            <w:tcW w:type="dxa" w:w="2340"/>
          </w:tcPr>
          <w:p>
            <w:pPr>
              <w:jc w:val="center"/>
            </w:pPr>
            <w:r>
              <w:rPr>
                <w:b/>
                <w:sz w:val="18"/>
              </w:rPr>
              <w:t>BER (mean±std or exact)</w:t>
            </w:r>
          </w:p>
        </w:tc>
      </w:tr>
      <w:tr>
        <w:tc>
          <w:tcPr>
            <w:tcW w:type="dxa" w:w="2340"/>
          </w:tcPr>
          <w:p>
            <w:pPr>
              <w:jc w:val="center"/>
            </w:pPr>
            <w:r>
              <w:rPr>
                <w:sz w:val="18"/>
              </w:rPr>
              <w:t>-10</w:t>
            </w:r>
          </w:p>
        </w:tc>
        <w:tc>
          <w:tcPr>
            <w:tcW w:type="dxa" w:w="2340"/>
          </w:tcPr>
          <w:p>
            <w:pPr>
              <w:jc w:val="center"/>
            </w:pPr>
            <w:r>
              <w:rPr>
                <w:sz w:val="18"/>
              </w:rPr>
              <w:t>No Processing</w:t>
            </w:r>
          </w:p>
        </w:tc>
        <w:tc>
          <w:tcPr>
            <w:tcW w:type="dxa" w:w="2340"/>
          </w:tcPr>
          <w:p>
            <w:pPr>
              <w:jc w:val="center"/>
            </w:pPr>
            <w:r>
              <w:rPr>
                <w:sz w:val="18"/>
              </w:rPr>
              <w:t>-9.99±0.01</w:t>
            </w:r>
          </w:p>
        </w:tc>
        <w:tc>
          <w:tcPr>
            <w:tcW w:type="dxa" w:w="2340"/>
          </w:tcPr>
          <w:p>
            <w:pPr>
              <w:jc w:val="center"/>
            </w:pPr>
            <w:r>
              <w:rPr>
                <w:sz w:val="18"/>
              </w:rPr>
              <w:t>0.3345±0.0013</w:t>
            </w:r>
          </w:p>
        </w:tc>
      </w:tr>
      <w:tr>
        <w:tc>
          <w:tcPr>
            <w:tcW w:type="dxa" w:w="2340"/>
          </w:tcPr>
          <w:p>
            <w:pPr>
              <w:jc w:val="center"/>
            </w:pPr>
            <w:r>
              <w:rPr>
                <w:sz w:val="18"/>
              </w:rPr>
              <w:t>-10</w:t>
            </w:r>
          </w:p>
        </w:tc>
        <w:tc>
          <w:tcPr>
            <w:tcW w:type="dxa" w:w="2340"/>
          </w:tcPr>
          <w:p>
            <w:pPr>
              <w:jc w:val="center"/>
            </w:pPr>
            <w:r>
              <w:rPr>
                <w:sz w:val="18"/>
              </w:rPr>
              <w:t>LMS</w:t>
            </w:r>
          </w:p>
        </w:tc>
        <w:tc>
          <w:tcPr>
            <w:tcW w:type="dxa" w:w="2340"/>
          </w:tcPr>
          <w:p>
            <w:pPr>
              <w:jc w:val="center"/>
            </w:pPr>
            <w:r>
              <w:rPr>
                <w:sz w:val="18"/>
              </w:rPr>
              <w:t>0.21±0.01</w:t>
            </w:r>
          </w:p>
        </w:tc>
        <w:tc>
          <w:tcPr>
            <w:tcW w:type="dxa" w:w="2340"/>
          </w:tcPr>
          <w:p>
            <w:pPr>
              <w:jc w:val="center"/>
            </w:pPr>
            <w:r>
              <w:rPr>
                <w:sz w:val="18"/>
              </w:rPr>
              <w:t>0.3567±0.0060</w:t>
            </w:r>
          </w:p>
        </w:tc>
      </w:tr>
      <w:tr>
        <w:tc>
          <w:tcPr>
            <w:tcW w:type="dxa" w:w="2340"/>
          </w:tcPr>
          <w:p>
            <w:pPr>
              <w:jc w:val="center"/>
            </w:pPr>
            <w:r>
              <w:rPr>
                <w:sz w:val="18"/>
              </w:rPr>
              <w:t>-10</w:t>
            </w:r>
          </w:p>
        </w:tc>
        <w:tc>
          <w:tcPr>
            <w:tcW w:type="dxa" w:w="2340"/>
          </w:tcPr>
          <w:p>
            <w:pPr>
              <w:jc w:val="center"/>
            </w:pPr>
            <w:r>
              <w:rPr>
                <w:sz w:val="18"/>
              </w:rPr>
              <w:t>NLMS</w:t>
            </w:r>
          </w:p>
        </w:tc>
        <w:tc>
          <w:tcPr>
            <w:tcW w:type="dxa" w:w="2340"/>
          </w:tcPr>
          <w:p>
            <w:pPr>
              <w:jc w:val="center"/>
            </w:pPr>
            <w:r>
              <w:rPr>
                <w:sz w:val="18"/>
              </w:rPr>
              <w:t>0.21±0.01</w:t>
            </w:r>
          </w:p>
        </w:tc>
        <w:tc>
          <w:tcPr>
            <w:tcW w:type="dxa" w:w="2340"/>
          </w:tcPr>
          <w:p>
            <w:pPr>
              <w:jc w:val="center"/>
            </w:pPr>
            <w:r>
              <w:rPr>
                <w:sz w:val="18"/>
              </w:rPr>
              <w:t>0.3592±0.0070</w:t>
            </w:r>
          </w:p>
        </w:tc>
      </w:tr>
      <w:tr>
        <w:tc>
          <w:tcPr>
            <w:tcW w:type="dxa" w:w="2340"/>
          </w:tcPr>
          <w:p>
            <w:pPr>
              <w:jc w:val="center"/>
            </w:pPr>
            <w:r>
              <w:rPr>
                <w:sz w:val="18"/>
              </w:rPr>
              <w:t>-10</w:t>
            </w:r>
          </w:p>
        </w:tc>
        <w:tc>
          <w:tcPr>
            <w:tcW w:type="dxa" w:w="2340"/>
          </w:tcPr>
          <w:p>
            <w:pPr>
              <w:jc w:val="center"/>
            </w:pPr>
            <w:r>
              <w:rPr>
                <w:sz w:val="18"/>
              </w:rPr>
              <w:t>CNN</w:t>
            </w:r>
          </w:p>
        </w:tc>
        <w:tc>
          <w:tcPr>
            <w:tcW w:type="dxa" w:w="2340"/>
          </w:tcPr>
          <w:p>
            <w:pPr>
              <w:jc w:val="center"/>
            </w:pPr>
            <w:r>
              <w:rPr>
                <w:sz w:val="18"/>
              </w:rPr>
              <w:t>0.65±0.01</w:t>
            </w:r>
          </w:p>
        </w:tc>
        <w:tc>
          <w:tcPr>
            <w:tcW w:type="dxa" w:w="2340"/>
          </w:tcPr>
          <w:p>
            <w:pPr>
              <w:jc w:val="center"/>
            </w:pPr>
            <w:r>
              <w:rPr>
                <w:sz w:val="18"/>
              </w:rPr>
              <w:t>0.3320±0.0010</w:t>
            </w:r>
          </w:p>
        </w:tc>
      </w:tr>
      <w:tr>
        <w:tc>
          <w:tcPr>
            <w:tcW w:type="dxa" w:w="2340"/>
          </w:tcPr>
          <w:p>
            <w:pPr>
              <w:jc w:val="center"/>
            </w:pPr>
            <w:r>
              <w:rPr>
                <w:sz w:val="18"/>
              </w:rPr>
              <w:t>-10</w:t>
            </w:r>
          </w:p>
        </w:tc>
        <w:tc>
          <w:tcPr>
            <w:tcW w:type="dxa" w:w="2340"/>
          </w:tcPr>
          <w:p>
            <w:pPr>
              <w:jc w:val="center"/>
            </w:pPr>
            <w:r>
              <w:rPr>
                <w:sz w:val="18"/>
              </w:rPr>
              <w:t>Hybrid</w:t>
            </w:r>
          </w:p>
        </w:tc>
        <w:tc>
          <w:tcPr>
            <w:tcW w:type="dxa" w:w="2340"/>
          </w:tcPr>
          <w:p>
            <w:pPr>
              <w:jc w:val="center"/>
            </w:pPr>
            <w:r>
              <w:rPr>
                <w:sz w:val="18"/>
              </w:rPr>
              <w:t>0.57±0.05</w:t>
            </w:r>
          </w:p>
        </w:tc>
        <w:tc>
          <w:tcPr>
            <w:tcW w:type="dxa" w:w="2340"/>
          </w:tcPr>
          <w:p>
            <w:pPr>
              <w:jc w:val="center"/>
            </w:pPr>
            <w:r>
              <w:rPr>
                <w:sz w:val="18"/>
              </w:rPr>
              <w:t>0.3449±0.0062</w:t>
            </w:r>
          </w:p>
        </w:tc>
      </w:tr>
      <w:tr>
        <w:tc>
          <w:tcPr>
            <w:tcW w:type="dxa" w:w="2340"/>
          </w:tcPr>
          <w:p>
            <w:pPr>
              <w:jc w:val="center"/>
            </w:pPr>
            <w:r>
              <w:rPr>
                <w:sz w:val="18"/>
              </w:rPr>
              <w:t>-10</w:t>
            </w:r>
          </w:p>
        </w:tc>
        <w:tc>
          <w:tcPr>
            <w:tcW w:type="dxa" w:w="2340"/>
          </w:tcPr>
          <w:p>
            <w:pPr>
              <w:jc w:val="center"/>
            </w:pPr>
            <w:r>
              <w:rPr>
                <w:sz w:val="18"/>
              </w:rPr>
              <w:t>MMSE (Genie)</w:t>
            </w:r>
          </w:p>
        </w:tc>
        <w:tc>
          <w:tcPr>
            <w:tcW w:type="dxa" w:w="2340"/>
          </w:tcPr>
          <w:p>
            <w:pPr>
              <w:jc w:val="center"/>
            </w:pPr>
            <w:r>
              <w:rPr>
                <w:sz w:val="18"/>
              </w:rPr>
              <w:t>0.36±0.00</w:t>
            </w:r>
          </w:p>
        </w:tc>
        <w:tc>
          <w:tcPr>
            <w:tcW w:type="dxa" w:w="2340"/>
          </w:tcPr>
          <w:p>
            <w:pPr>
              <w:jc w:val="center"/>
            </w:pPr>
            <w:r>
              <w:rPr>
                <w:sz w:val="18"/>
              </w:rPr>
              <w:t>0.3281±0.0011</w:t>
            </w:r>
          </w:p>
        </w:tc>
      </w:tr>
      <w:tr>
        <w:tc>
          <w:tcPr>
            <w:tcW w:type="dxa" w:w="2340"/>
          </w:tcPr>
          <w:p>
            <w:pPr>
              <w:jc w:val="center"/>
            </w:pPr>
            <w:r>
              <w:rPr>
                <w:sz w:val="18"/>
              </w:rPr>
              <w:t>-5</w:t>
            </w:r>
          </w:p>
        </w:tc>
        <w:tc>
          <w:tcPr>
            <w:tcW w:type="dxa" w:w="2340"/>
          </w:tcPr>
          <w:p>
            <w:pPr>
              <w:jc w:val="center"/>
            </w:pPr>
            <w:r>
              <w:rPr>
                <w:sz w:val="18"/>
              </w:rPr>
              <w:t>No Processing</w:t>
            </w:r>
          </w:p>
        </w:tc>
        <w:tc>
          <w:tcPr>
            <w:tcW w:type="dxa" w:w="2340"/>
          </w:tcPr>
          <w:p>
            <w:pPr>
              <w:jc w:val="center"/>
            </w:pPr>
            <w:r>
              <w:rPr>
                <w:sz w:val="18"/>
              </w:rPr>
              <w:t>-4.98±0.01</w:t>
            </w:r>
          </w:p>
        </w:tc>
        <w:tc>
          <w:tcPr>
            <w:tcW w:type="dxa" w:w="2340"/>
          </w:tcPr>
          <w:p>
            <w:pPr>
              <w:jc w:val="center"/>
            </w:pPr>
            <w:r>
              <w:rPr>
                <w:sz w:val="18"/>
              </w:rPr>
              <w:t>0.2218±0.0006</w:t>
            </w:r>
          </w:p>
        </w:tc>
      </w:tr>
      <w:tr>
        <w:tc>
          <w:tcPr>
            <w:tcW w:type="dxa" w:w="2340"/>
          </w:tcPr>
          <w:p>
            <w:pPr>
              <w:jc w:val="center"/>
            </w:pPr>
            <w:r>
              <w:rPr>
                <w:sz w:val="18"/>
              </w:rPr>
              <w:t>-5</w:t>
            </w:r>
          </w:p>
        </w:tc>
        <w:tc>
          <w:tcPr>
            <w:tcW w:type="dxa" w:w="2340"/>
          </w:tcPr>
          <w:p>
            <w:pPr>
              <w:jc w:val="center"/>
            </w:pPr>
            <w:r>
              <w:rPr>
                <w:sz w:val="18"/>
              </w:rPr>
              <w:t>LMS</w:t>
            </w:r>
          </w:p>
        </w:tc>
        <w:tc>
          <w:tcPr>
            <w:tcW w:type="dxa" w:w="2340"/>
          </w:tcPr>
          <w:p>
            <w:pPr>
              <w:jc w:val="center"/>
            </w:pPr>
            <w:r>
              <w:rPr>
                <w:sz w:val="18"/>
              </w:rPr>
              <w:t>0.68±0.03</w:t>
            </w:r>
          </w:p>
        </w:tc>
        <w:tc>
          <w:tcPr>
            <w:tcW w:type="dxa" w:w="2340"/>
          </w:tcPr>
          <w:p>
            <w:pPr>
              <w:jc w:val="center"/>
            </w:pPr>
            <w:r>
              <w:rPr>
                <w:sz w:val="18"/>
              </w:rPr>
              <w:t>0.2556±0.0045</w:t>
            </w:r>
          </w:p>
        </w:tc>
      </w:tr>
      <w:tr>
        <w:tc>
          <w:tcPr>
            <w:tcW w:type="dxa" w:w="2340"/>
          </w:tcPr>
          <w:p>
            <w:pPr>
              <w:jc w:val="center"/>
            </w:pPr>
            <w:r>
              <w:rPr>
                <w:sz w:val="18"/>
              </w:rPr>
              <w:t>-5</w:t>
            </w:r>
          </w:p>
        </w:tc>
        <w:tc>
          <w:tcPr>
            <w:tcW w:type="dxa" w:w="2340"/>
          </w:tcPr>
          <w:p>
            <w:pPr>
              <w:jc w:val="center"/>
            </w:pPr>
            <w:r>
              <w:rPr>
                <w:sz w:val="18"/>
              </w:rPr>
              <w:t>NLMS</w:t>
            </w:r>
          </w:p>
        </w:tc>
        <w:tc>
          <w:tcPr>
            <w:tcW w:type="dxa" w:w="2340"/>
          </w:tcPr>
          <w:p>
            <w:pPr>
              <w:jc w:val="center"/>
            </w:pPr>
            <w:r>
              <w:rPr>
                <w:sz w:val="18"/>
              </w:rPr>
              <w:t>0.68±0.03</w:t>
            </w:r>
          </w:p>
        </w:tc>
        <w:tc>
          <w:tcPr>
            <w:tcW w:type="dxa" w:w="2340"/>
          </w:tcPr>
          <w:p>
            <w:pPr>
              <w:jc w:val="center"/>
            </w:pPr>
            <w:r>
              <w:rPr>
                <w:sz w:val="18"/>
              </w:rPr>
              <w:t>0.2563±0.0056</w:t>
            </w:r>
          </w:p>
        </w:tc>
      </w:tr>
      <w:tr>
        <w:tc>
          <w:tcPr>
            <w:tcW w:type="dxa" w:w="2340"/>
          </w:tcPr>
          <w:p>
            <w:pPr>
              <w:jc w:val="center"/>
            </w:pPr>
            <w:r>
              <w:rPr>
                <w:sz w:val="18"/>
              </w:rPr>
              <w:t>-5</w:t>
            </w:r>
          </w:p>
        </w:tc>
        <w:tc>
          <w:tcPr>
            <w:tcW w:type="dxa" w:w="2340"/>
          </w:tcPr>
          <w:p>
            <w:pPr>
              <w:jc w:val="center"/>
            </w:pPr>
            <w:r>
              <w:rPr>
                <w:sz w:val="18"/>
              </w:rPr>
              <w:t>CNN</w:t>
            </w:r>
          </w:p>
        </w:tc>
        <w:tc>
          <w:tcPr>
            <w:tcW w:type="dxa" w:w="2340"/>
          </w:tcPr>
          <w:p>
            <w:pPr>
              <w:jc w:val="center"/>
            </w:pPr>
            <w:r>
              <w:rPr>
                <w:sz w:val="18"/>
              </w:rPr>
              <w:t>1.78±0.01</w:t>
            </w:r>
          </w:p>
        </w:tc>
        <w:tc>
          <w:tcPr>
            <w:tcW w:type="dxa" w:w="2340"/>
          </w:tcPr>
          <w:p>
            <w:pPr>
              <w:jc w:val="center"/>
            </w:pPr>
            <w:r>
              <w:rPr>
                <w:sz w:val="18"/>
              </w:rPr>
              <w:t>0.2156±0.0009</w:t>
            </w:r>
          </w:p>
        </w:tc>
      </w:tr>
      <w:tr>
        <w:tc>
          <w:tcPr>
            <w:tcW w:type="dxa" w:w="2340"/>
          </w:tcPr>
          <w:p>
            <w:pPr>
              <w:jc w:val="center"/>
            </w:pPr>
            <w:r>
              <w:rPr>
                <w:sz w:val="18"/>
              </w:rPr>
              <w:t>-5</w:t>
            </w:r>
          </w:p>
        </w:tc>
        <w:tc>
          <w:tcPr>
            <w:tcW w:type="dxa" w:w="2340"/>
          </w:tcPr>
          <w:p>
            <w:pPr>
              <w:jc w:val="center"/>
            </w:pPr>
            <w:r>
              <w:rPr>
                <w:sz w:val="18"/>
              </w:rPr>
              <w:t>Hybrid</w:t>
            </w:r>
          </w:p>
        </w:tc>
        <w:tc>
          <w:tcPr>
            <w:tcW w:type="dxa" w:w="2340"/>
          </w:tcPr>
          <w:p>
            <w:pPr>
              <w:jc w:val="center"/>
            </w:pPr>
            <w:r>
              <w:rPr>
                <w:sz w:val="18"/>
              </w:rPr>
              <w:t>1.74±0.10</w:t>
            </w:r>
          </w:p>
        </w:tc>
        <w:tc>
          <w:tcPr>
            <w:tcW w:type="dxa" w:w="2340"/>
          </w:tcPr>
          <w:p>
            <w:pPr>
              <w:jc w:val="center"/>
            </w:pPr>
            <w:r>
              <w:rPr>
                <w:sz w:val="18"/>
              </w:rPr>
              <w:t>0.2260±0.0055</w:t>
            </w:r>
          </w:p>
        </w:tc>
      </w:tr>
      <w:tr>
        <w:tc>
          <w:tcPr>
            <w:tcW w:type="dxa" w:w="2340"/>
          </w:tcPr>
          <w:p>
            <w:pPr>
              <w:jc w:val="center"/>
            </w:pPr>
            <w:r>
              <w:rPr>
                <w:sz w:val="18"/>
              </w:rPr>
              <w:t>-5</w:t>
            </w:r>
          </w:p>
        </w:tc>
        <w:tc>
          <w:tcPr>
            <w:tcW w:type="dxa" w:w="2340"/>
          </w:tcPr>
          <w:p>
            <w:pPr>
              <w:jc w:val="center"/>
            </w:pPr>
            <w:r>
              <w:rPr>
                <w:sz w:val="18"/>
              </w:rPr>
              <w:t>MMSE (Genie)</w:t>
            </w:r>
          </w:p>
        </w:tc>
        <w:tc>
          <w:tcPr>
            <w:tcW w:type="dxa" w:w="2340"/>
          </w:tcPr>
          <w:p>
            <w:pPr>
              <w:jc w:val="center"/>
            </w:pPr>
            <w:r>
              <w:rPr>
                <w:sz w:val="18"/>
              </w:rPr>
              <w:t>1.08±0.01</w:t>
            </w:r>
          </w:p>
        </w:tc>
        <w:tc>
          <w:tcPr>
            <w:tcW w:type="dxa" w:w="2340"/>
          </w:tcPr>
          <w:p>
            <w:pPr>
              <w:jc w:val="center"/>
            </w:pPr>
            <w:r>
              <w:rPr>
                <w:sz w:val="18"/>
              </w:rPr>
              <w:t>0.2122±0.0007</w:t>
            </w:r>
          </w:p>
        </w:tc>
      </w:tr>
      <w:tr>
        <w:tc>
          <w:tcPr>
            <w:tcW w:type="dxa" w:w="2340"/>
          </w:tcPr>
          <w:p>
            <w:pPr>
              <w:jc w:val="center"/>
            </w:pPr>
            <w:r>
              <w:rPr>
                <w:sz w:val="18"/>
              </w:rPr>
              <w:t>0</w:t>
            </w:r>
          </w:p>
        </w:tc>
        <w:tc>
          <w:tcPr>
            <w:tcW w:type="dxa" w:w="2340"/>
          </w:tcPr>
          <w:p>
            <w:pPr>
              <w:jc w:val="center"/>
            </w:pPr>
            <w:r>
              <w:rPr>
                <w:sz w:val="18"/>
              </w:rPr>
              <w:t>No Processing</w:t>
            </w:r>
          </w:p>
        </w:tc>
        <w:tc>
          <w:tcPr>
            <w:tcW w:type="dxa" w:w="2340"/>
          </w:tcPr>
          <w:p>
            <w:pPr>
              <w:jc w:val="center"/>
            </w:pPr>
            <w:r>
              <w:rPr>
                <w:sz w:val="18"/>
              </w:rPr>
              <w:t>0.01±0.01</w:t>
            </w:r>
          </w:p>
        </w:tc>
        <w:tc>
          <w:tcPr>
            <w:tcW w:type="dxa" w:w="2340"/>
          </w:tcPr>
          <w:p>
            <w:pPr>
              <w:jc w:val="center"/>
            </w:pPr>
            <w:r>
              <w:rPr>
                <w:sz w:val="18"/>
              </w:rPr>
              <w:t>0.0882±0.0008</w:t>
            </w:r>
          </w:p>
        </w:tc>
      </w:tr>
      <w:tr>
        <w:tc>
          <w:tcPr>
            <w:tcW w:type="dxa" w:w="2340"/>
          </w:tcPr>
          <w:p>
            <w:pPr>
              <w:jc w:val="center"/>
            </w:pPr>
            <w:r>
              <w:rPr>
                <w:sz w:val="18"/>
              </w:rPr>
              <w:t>0</w:t>
            </w:r>
          </w:p>
        </w:tc>
        <w:tc>
          <w:tcPr>
            <w:tcW w:type="dxa" w:w="2340"/>
          </w:tcPr>
          <w:p>
            <w:pPr>
              <w:jc w:val="center"/>
            </w:pPr>
            <w:r>
              <w:rPr>
                <w:sz w:val="18"/>
              </w:rPr>
              <w:t>LMS</w:t>
            </w:r>
          </w:p>
        </w:tc>
        <w:tc>
          <w:tcPr>
            <w:tcW w:type="dxa" w:w="2340"/>
          </w:tcPr>
          <w:p>
            <w:pPr>
              <w:jc w:val="center"/>
            </w:pPr>
            <w:r>
              <w:rPr>
                <w:sz w:val="18"/>
              </w:rPr>
              <w:t>1.68±0.05</w:t>
            </w:r>
          </w:p>
        </w:tc>
        <w:tc>
          <w:tcPr>
            <w:tcW w:type="dxa" w:w="2340"/>
          </w:tcPr>
          <w:p>
            <w:pPr>
              <w:jc w:val="center"/>
            </w:pPr>
            <w:r>
              <w:rPr>
                <w:sz w:val="18"/>
              </w:rPr>
              <w:t>0.1216±0.0092</w:t>
            </w:r>
          </w:p>
        </w:tc>
      </w:tr>
      <w:tr>
        <w:tc>
          <w:tcPr>
            <w:tcW w:type="dxa" w:w="2340"/>
          </w:tcPr>
          <w:p>
            <w:pPr>
              <w:jc w:val="center"/>
            </w:pPr>
            <w:r>
              <w:rPr>
                <w:sz w:val="18"/>
              </w:rPr>
              <w:t>0</w:t>
            </w:r>
          </w:p>
        </w:tc>
        <w:tc>
          <w:tcPr>
            <w:tcW w:type="dxa" w:w="2340"/>
          </w:tcPr>
          <w:p>
            <w:pPr>
              <w:jc w:val="center"/>
            </w:pPr>
            <w:r>
              <w:rPr>
                <w:sz w:val="18"/>
              </w:rPr>
              <w:t>NLMS</w:t>
            </w:r>
          </w:p>
        </w:tc>
        <w:tc>
          <w:tcPr>
            <w:tcW w:type="dxa" w:w="2340"/>
          </w:tcPr>
          <w:p>
            <w:pPr>
              <w:jc w:val="center"/>
            </w:pPr>
            <w:r>
              <w:rPr>
                <w:sz w:val="18"/>
              </w:rPr>
              <w:t>1.68±0.05</w:t>
            </w:r>
          </w:p>
        </w:tc>
        <w:tc>
          <w:tcPr>
            <w:tcW w:type="dxa" w:w="2340"/>
          </w:tcPr>
          <w:p>
            <w:pPr>
              <w:jc w:val="center"/>
            </w:pPr>
            <w:r>
              <w:rPr>
                <w:sz w:val="18"/>
              </w:rPr>
              <w:t>0.1220±0.0094</w:t>
            </w:r>
          </w:p>
        </w:tc>
      </w:tr>
      <w:tr>
        <w:tc>
          <w:tcPr>
            <w:tcW w:type="dxa" w:w="2340"/>
          </w:tcPr>
          <w:p>
            <w:pPr>
              <w:jc w:val="center"/>
            </w:pPr>
            <w:r>
              <w:rPr>
                <w:sz w:val="18"/>
              </w:rPr>
              <w:t>0</w:t>
            </w:r>
          </w:p>
        </w:tc>
        <w:tc>
          <w:tcPr>
            <w:tcW w:type="dxa" w:w="2340"/>
          </w:tcPr>
          <w:p>
            <w:pPr>
              <w:jc w:val="center"/>
            </w:pPr>
            <w:r>
              <w:rPr>
                <w:sz w:val="18"/>
              </w:rPr>
              <w:t>CNN</w:t>
            </w:r>
          </w:p>
        </w:tc>
        <w:tc>
          <w:tcPr>
            <w:tcW w:type="dxa" w:w="2340"/>
          </w:tcPr>
          <w:p>
            <w:pPr>
              <w:jc w:val="center"/>
            </w:pPr>
            <w:r>
              <w:rPr>
                <w:sz w:val="18"/>
              </w:rPr>
              <w:t>4.26±0.02</w:t>
            </w:r>
          </w:p>
        </w:tc>
        <w:tc>
          <w:tcPr>
            <w:tcW w:type="dxa" w:w="2340"/>
          </w:tcPr>
          <w:p>
            <w:pPr>
              <w:jc w:val="center"/>
            </w:pPr>
            <w:r>
              <w:rPr>
                <w:sz w:val="18"/>
              </w:rPr>
              <w:t>0.0816±0.0008</w:t>
            </w:r>
          </w:p>
        </w:tc>
      </w:tr>
      <w:tr>
        <w:tc>
          <w:tcPr>
            <w:tcW w:type="dxa" w:w="2340"/>
          </w:tcPr>
          <w:p>
            <w:pPr>
              <w:jc w:val="center"/>
            </w:pPr>
            <w:r>
              <w:rPr>
                <w:sz w:val="18"/>
              </w:rPr>
              <w:t>0</w:t>
            </w:r>
          </w:p>
        </w:tc>
        <w:tc>
          <w:tcPr>
            <w:tcW w:type="dxa" w:w="2340"/>
          </w:tcPr>
          <w:p>
            <w:pPr>
              <w:jc w:val="center"/>
            </w:pPr>
            <w:r>
              <w:rPr>
                <w:sz w:val="18"/>
              </w:rPr>
              <w:t>Hybrid</w:t>
            </w:r>
          </w:p>
        </w:tc>
        <w:tc>
          <w:tcPr>
            <w:tcW w:type="dxa" w:w="2340"/>
          </w:tcPr>
          <w:p>
            <w:pPr>
              <w:jc w:val="center"/>
            </w:pPr>
            <w:r>
              <w:rPr>
                <w:sz w:val="18"/>
              </w:rPr>
              <w:t>4.12±0.08</w:t>
            </w:r>
          </w:p>
        </w:tc>
        <w:tc>
          <w:tcPr>
            <w:tcW w:type="dxa" w:w="2340"/>
          </w:tcPr>
          <w:p>
            <w:pPr>
              <w:jc w:val="center"/>
            </w:pPr>
            <w:r>
              <w:rPr>
                <w:sz w:val="18"/>
              </w:rPr>
              <w:t>0.0866±0.0028</w:t>
            </w:r>
          </w:p>
        </w:tc>
      </w:tr>
      <w:tr>
        <w:tc>
          <w:tcPr>
            <w:tcW w:type="dxa" w:w="2340"/>
          </w:tcPr>
          <w:p>
            <w:pPr>
              <w:jc w:val="center"/>
            </w:pPr>
            <w:r>
              <w:rPr>
                <w:sz w:val="18"/>
              </w:rPr>
              <w:t>0</w:t>
            </w:r>
          </w:p>
        </w:tc>
        <w:tc>
          <w:tcPr>
            <w:tcW w:type="dxa" w:w="2340"/>
          </w:tcPr>
          <w:p>
            <w:pPr>
              <w:jc w:val="center"/>
            </w:pPr>
            <w:r>
              <w:rPr>
                <w:sz w:val="18"/>
              </w:rPr>
              <w:t>MMSE (Genie)</w:t>
            </w:r>
          </w:p>
        </w:tc>
        <w:tc>
          <w:tcPr>
            <w:tcW w:type="dxa" w:w="2340"/>
          </w:tcPr>
          <w:p>
            <w:pPr>
              <w:jc w:val="center"/>
            </w:pPr>
            <w:r>
              <w:rPr>
                <w:sz w:val="18"/>
              </w:rPr>
              <w:t>2.62±0.01</w:t>
            </w:r>
          </w:p>
        </w:tc>
        <w:tc>
          <w:tcPr>
            <w:tcW w:type="dxa" w:w="2340"/>
          </w:tcPr>
          <w:p>
            <w:pPr>
              <w:jc w:val="center"/>
            </w:pPr>
            <w:r>
              <w:rPr>
                <w:sz w:val="18"/>
              </w:rPr>
              <w:t>0.0800±0.0007</w:t>
            </w:r>
          </w:p>
        </w:tc>
      </w:tr>
      <w:tr>
        <w:tc>
          <w:tcPr>
            <w:tcW w:type="dxa" w:w="2340"/>
          </w:tcPr>
          <w:p>
            <w:pPr>
              <w:jc w:val="center"/>
            </w:pPr>
            <w:r>
              <w:rPr>
                <w:sz w:val="18"/>
              </w:rPr>
              <w:t>5</w:t>
            </w:r>
          </w:p>
        </w:tc>
        <w:tc>
          <w:tcPr>
            <w:tcW w:type="dxa" w:w="2340"/>
          </w:tcPr>
          <w:p>
            <w:pPr>
              <w:jc w:val="center"/>
            </w:pPr>
            <w:r>
              <w:rPr>
                <w:sz w:val="18"/>
              </w:rPr>
              <w:t>No Processing</w:t>
            </w:r>
          </w:p>
        </w:tc>
        <w:tc>
          <w:tcPr>
            <w:tcW w:type="dxa" w:w="2340"/>
          </w:tcPr>
          <w:p>
            <w:pPr>
              <w:jc w:val="center"/>
            </w:pPr>
            <w:r>
              <w:rPr>
                <w:sz w:val="18"/>
              </w:rPr>
              <w:t>5.01±0.01</w:t>
            </w:r>
          </w:p>
        </w:tc>
        <w:tc>
          <w:tcPr>
            <w:tcW w:type="dxa" w:w="2340"/>
          </w:tcPr>
          <w:p>
            <w:pPr>
              <w:jc w:val="center"/>
            </w:pPr>
            <w:r>
              <w:rPr>
                <w:sz w:val="18"/>
              </w:rPr>
              <w:t>0.0083±0.0003</w:t>
            </w:r>
          </w:p>
        </w:tc>
      </w:tr>
      <w:tr>
        <w:tc>
          <w:tcPr>
            <w:tcW w:type="dxa" w:w="2340"/>
          </w:tcPr>
          <w:p>
            <w:pPr>
              <w:jc w:val="center"/>
            </w:pPr>
            <w:r>
              <w:rPr>
                <w:sz w:val="18"/>
              </w:rPr>
              <w:t>5</w:t>
            </w:r>
          </w:p>
        </w:tc>
        <w:tc>
          <w:tcPr>
            <w:tcW w:type="dxa" w:w="2340"/>
          </w:tcPr>
          <w:p>
            <w:pPr>
              <w:jc w:val="center"/>
            </w:pPr>
            <w:r>
              <w:rPr>
                <w:sz w:val="18"/>
              </w:rPr>
              <w:t>LMS</w:t>
            </w:r>
          </w:p>
        </w:tc>
        <w:tc>
          <w:tcPr>
            <w:tcW w:type="dxa" w:w="2340"/>
          </w:tcPr>
          <w:p>
            <w:pPr>
              <w:jc w:val="center"/>
            </w:pPr>
            <w:r>
              <w:rPr>
                <w:sz w:val="18"/>
              </w:rPr>
              <w:t>3.25±0.06</w:t>
            </w:r>
          </w:p>
        </w:tc>
        <w:tc>
          <w:tcPr>
            <w:tcW w:type="dxa" w:w="2340"/>
          </w:tcPr>
          <w:p>
            <w:pPr>
              <w:jc w:val="center"/>
            </w:pPr>
            <w:r>
              <w:rPr>
                <w:sz w:val="18"/>
              </w:rPr>
              <w:t>0.0232±0.0021</w:t>
            </w:r>
          </w:p>
        </w:tc>
      </w:tr>
      <w:tr>
        <w:tc>
          <w:tcPr>
            <w:tcW w:type="dxa" w:w="2340"/>
          </w:tcPr>
          <w:p>
            <w:pPr>
              <w:jc w:val="center"/>
            </w:pPr>
            <w:r>
              <w:rPr>
                <w:sz w:val="18"/>
              </w:rPr>
              <w:t>5</w:t>
            </w:r>
          </w:p>
        </w:tc>
        <w:tc>
          <w:tcPr>
            <w:tcW w:type="dxa" w:w="2340"/>
          </w:tcPr>
          <w:p>
            <w:pPr>
              <w:jc w:val="center"/>
            </w:pPr>
            <w:r>
              <w:rPr>
                <w:sz w:val="18"/>
              </w:rPr>
              <w:t>NLMS</w:t>
            </w:r>
          </w:p>
        </w:tc>
        <w:tc>
          <w:tcPr>
            <w:tcW w:type="dxa" w:w="2340"/>
          </w:tcPr>
          <w:p>
            <w:pPr>
              <w:jc w:val="center"/>
            </w:pPr>
            <w:r>
              <w:rPr>
                <w:sz w:val="18"/>
              </w:rPr>
              <w:t>3.18±0.06</w:t>
            </w:r>
          </w:p>
        </w:tc>
        <w:tc>
          <w:tcPr>
            <w:tcW w:type="dxa" w:w="2340"/>
          </w:tcPr>
          <w:p>
            <w:pPr>
              <w:jc w:val="center"/>
            </w:pPr>
            <w:r>
              <w:rPr>
                <w:sz w:val="18"/>
              </w:rPr>
              <w:t>0.0240±0.0022</w:t>
            </w:r>
          </w:p>
        </w:tc>
      </w:tr>
      <w:tr>
        <w:tc>
          <w:tcPr>
            <w:tcW w:type="dxa" w:w="2340"/>
          </w:tcPr>
          <w:p>
            <w:pPr>
              <w:jc w:val="center"/>
            </w:pPr>
            <w:r>
              <w:rPr>
                <w:sz w:val="18"/>
              </w:rPr>
              <w:t>5</w:t>
            </w:r>
          </w:p>
        </w:tc>
        <w:tc>
          <w:tcPr>
            <w:tcW w:type="dxa" w:w="2340"/>
          </w:tcPr>
          <w:p>
            <w:pPr>
              <w:jc w:val="center"/>
            </w:pPr>
            <w:r>
              <w:rPr>
                <w:sz w:val="18"/>
              </w:rPr>
              <w:t>CNN</w:t>
            </w:r>
          </w:p>
        </w:tc>
        <w:tc>
          <w:tcPr>
            <w:tcW w:type="dxa" w:w="2340"/>
          </w:tcPr>
          <w:p>
            <w:pPr>
              <w:jc w:val="center"/>
            </w:pPr>
            <w:r>
              <w:rPr>
                <w:sz w:val="18"/>
              </w:rPr>
              <w:t>7.40±0.01</w:t>
            </w:r>
          </w:p>
        </w:tc>
        <w:tc>
          <w:tcPr>
            <w:tcW w:type="dxa" w:w="2340"/>
          </w:tcPr>
          <w:p>
            <w:pPr>
              <w:jc w:val="center"/>
            </w:pPr>
            <w:r>
              <w:rPr>
                <w:sz w:val="18"/>
              </w:rPr>
              <w:t>0.0068±0.0002</w:t>
            </w:r>
          </w:p>
        </w:tc>
      </w:tr>
      <w:tr>
        <w:tc>
          <w:tcPr>
            <w:tcW w:type="dxa" w:w="2340"/>
          </w:tcPr>
          <w:p>
            <w:pPr>
              <w:jc w:val="center"/>
            </w:pPr>
            <w:r>
              <w:rPr>
                <w:sz w:val="18"/>
              </w:rPr>
              <w:t>5</w:t>
            </w:r>
          </w:p>
        </w:tc>
        <w:tc>
          <w:tcPr>
            <w:tcW w:type="dxa" w:w="2340"/>
          </w:tcPr>
          <w:p>
            <w:pPr>
              <w:jc w:val="center"/>
            </w:pPr>
            <w:r>
              <w:rPr>
                <w:sz w:val="18"/>
              </w:rPr>
              <w:t>Hybrid</w:t>
            </w:r>
          </w:p>
        </w:tc>
        <w:tc>
          <w:tcPr>
            <w:tcW w:type="dxa" w:w="2340"/>
          </w:tcPr>
          <w:p>
            <w:pPr>
              <w:jc w:val="center"/>
            </w:pPr>
            <w:r>
              <w:rPr>
                <w:sz w:val="18"/>
              </w:rPr>
              <w:t>7.23±0.05</w:t>
            </w:r>
          </w:p>
        </w:tc>
        <w:tc>
          <w:tcPr>
            <w:tcW w:type="dxa" w:w="2340"/>
          </w:tcPr>
          <w:p>
            <w:pPr>
              <w:jc w:val="center"/>
            </w:pPr>
            <w:r>
              <w:rPr>
                <w:sz w:val="18"/>
              </w:rPr>
              <w:t>0.0079±0.0006</w:t>
            </w:r>
          </w:p>
        </w:tc>
      </w:tr>
      <w:tr>
        <w:tc>
          <w:tcPr>
            <w:tcW w:type="dxa" w:w="2340"/>
          </w:tcPr>
          <w:p>
            <w:pPr>
              <w:jc w:val="center"/>
            </w:pPr>
            <w:r>
              <w:rPr>
                <w:sz w:val="18"/>
              </w:rPr>
              <w:t>5</w:t>
            </w:r>
          </w:p>
        </w:tc>
        <w:tc>
          <w:tcPr>
            <w:tcW w:type="dxa" w:w="2340"/>
          </w:tcPr>
          <w:p>
            <w:pPr>
              <w:jc w:val="center"/>
            </w:pPr>
            <w:r>
              <w:rPr>
                <w:sz w:val="18"/>
              </w:rPr>
              <w:t>MMSE (Genie)</w:t>
            </w:r>
          </w:p>
        </w:tc>
        <w:tc>
          <w:tcPr>
            <w:tcW w:type="dxa" w:w="2340"/>
          </w:tcPr>
          <w:p>
            <w:pPr>
              <w:jc w:val="center"/>
            </w:pPr>
            <w:r>
              <w:rPr>
                <w:sz w:val="18"/>
              </w:rPr>
              <w:t>4.93±0.01</w:t>
            </w:r>
          </w:p>
        </w:tc>
        <w:tc>
          <w:tcPr>
            <w:tcW w:type="dxa" w:w="2340"/>
          </w:tcPr>
          <w:p>
            <w:pPr>
              <w:jc w:val="center"/>
            </w:pPr>
            <w:r>
              <w:rPr>
                <w:sz w:val="18"/>
              </w:rPr>
              <w:t>0.0066±0.0002</w:t>
            </w:r>
          </w:p>
        </w:tc>
      </w:tr>
      <w:tr>
        <w:tc>
          <w:tcPr>
            <w:tcW w:type="dxa" w:w="2340"/>
          </w:tcPr>
          <w:p>
            <w:pPr>
              <w:jc w:val="center"/>
            </w:pPr>
            <w:r>
              <w:rPr>
                <w:sz w:val="18"/>
              </w:rPr>
              <w:t>10</w:t>
            </w:r>
          </w:p>
        </w:tc>
        <w:tc>
          <w:tcPr>
            <w:tcW w:type="dxa" w:w="2340"/>
          </w:tcPr>
          <w:p>
            <w:pPr>
              <w:jc w:val="center"/>
            </w:pPr>
            <w:r>
              <w:rPr>
                <w:sz w:val="18"/>
              </w:rPr>
              <w:t>No Processing</w:t>
            </w:r>
          </w:p>
        </w:tc>
        <w:tc>
          <w:tcPr>
            <w:tcW w:type="dxa" w:w="2340"/>
          </w:tcPr>
          <w:p>
            <w:pPr>
              <w:jc w:val="center"/>
            </w:pPr>
            <w:r>
              <w:rPr>
                <w:sz w:val="18"/>
              </w:rPr>
              <w:t>10.01±0.01</w:t>
            </w:r>
          </w:p>
        </w:tc>
        <w:tc>
          <w:tcPr>
            <w:tcW w:type="dxa" w:w="2340"/>
          </w:tcPr>
          <w:p>
            <w:pPr>
              <w:jc w:val="center"/>
            </w:pPr>
            <w:r>
              <w:rPr>
                <w:sz w:val="18"/>
              </w:rPr>
              <w:t>16 err / 1,000,000</w:t>
            </w:r>
          </w:p>
        </w:tc>
      </w:tr>
      <w:tr>
        <w:tc>
          <w:tcPr>
            <w:tcW w:type="dxa" w:w="2340"/>
          </w:tcPr>
          <w:p>
            <w:pPr>
              <w:jc w:val="center"/>
            </w:pPr>
            <w:r>
              <w:rPr>
                <w:sz w:val="18"/>
              </w:rPr>
              <w:t>10</w:t>
            </w:r>
          </w:p>
        </w:tc>
        <w:tc>
          <w:tcPr>
            <w:tcW w:type="dxa" w:w="2340"/>
          </w:tcPr>
          <w:p>
            <w:pPr>
              <w:jc w:val="center"/>
            </w:pPr>
            <w:r>
              <w:rPr>
                <w:sz w:val="18"/>
              </w:rPr>
              <w:t>LMS</w:t>
            </w:r>
          </w:p>
        </w:tc>
        <w:tc>
          <w:tcPr>
            <w:tcW w:type="dxa" w:w="2340"/>
          </w:tcPr>
          <w:p>
            <w:pPr>
              <w:jc w:val="center"/>
            </w:pPr>
            <w:r>
              <w:rPr>
                <w:sz w:val="18"/>
              </w:rPr>
              <w:t>5.04±0.07</w:t>
            </w:r>
          </w:p>
        </w:tc>
        <w:tc>
          <w:tcPr>
            <w:tcW w:type="dxa" w:w="2340"/>
          </w:tcPr>
          <w:p>
            <w:pPr>
              <w:jc w:val="center"/>
            </w:pPr>
            <w:r>
              <w:rPr>
                <w:sz w:val="18"/>
              </w:rPr>
              <w:t>2.52e-04±8.4e-05</w:t>
            </w:r>
          </w:p>
        </w:tc>
      </w:tr>
      <w:tr>
        <w:tc>
          <w:tcPr>
            <w:tcW w:type="dxa" w:w="2340"/>
          </w:tcPr>
          <w:p>
            <w:pPr>
              <w:jc w:val="center"/>
            </w:pPr>
            <w:r>
              <w:rPr>
                <w:sz w:val="18"/>
              </w:rPr>
              <w:t>10</w:t>
            </w:r>
          </w:p>
        </w:tc>
        <w:tc>
          <w:tcPr>
            <w:tcW w:type="dxa" w:w="2340"/>
          </w:tcPr>
          <w:p>
            <w:pPr>
              <w:jc w:val="center"/>
            </w:pPr>
            <w:r>
              <w:rPr>
                <w:sz w:val="18"/>
              </w:rPr>
              <w:t>NLMS</w:t>
            </w:r>
          </w:p>
        </w:tc>
        <w:tc>
          <w:tcPr>
            <w:tcW w:type="dxa" w:w="2340"/>
          </w:tcPr>
          <w:p>
            <w:pPr>
              <w:jc w:val="center"/>
            </w:pPr>
            <w:r>
              <w:rPr>
                <w:sz w:val="18"/>
              </w:rPr>
              <w:t>4.88±0.06</w:t>
            </w:r>
          </w:p>
        </w:tc>
        <w:tc>
          <w:tcPr>
            <w:tcW w:type="dxa" w:w="2340"/>
          </w:tcPr>
          <w:p>
            <w:pPr>
              <w:jc w:val="center"/>
            </w:pPr>
            <w:r>
              <w:rPr>
                <w:sz w:val="18"/>
              </w:rPr>
              <w:t>3.04e-04±1.1e-04</w:t>
            </w:r>
          </w:p>
        </w:tc>
      </w:tr>
      <w:tr>
        <w:tc>
          <w:tcPr>
            <w:tcW w:type="dxa" w:w="2340"/>
          </w:tcPr>
          <w:p>
            <w:pPr>
              <w:jc w:val="center"/>
            </w:pPr>
            <w:r>
              <w:rPr>
                <w:sz w:val="18"/>
              </w:rPr>
              <w:t>10</w:t>
            </w:r>
          </w:p>
        </w:tc>
        <w:tc>
          <w:tcPr>
            <w:tcW w:type="dxa" w:w="2340"/>
          </w:tcPr>
          <w:p>
            <w:pPr>
              <w:jc w:val="center"/>
            </w:pPr>
            <w:r>
              <w:rPr>
                <w:sz w:val="18"/>
              </w:rPr>
              <w:t>CNN</w:t>
            </w:r>
          </w:p>
        </w:tc>
        <w:tc>
          <w:tcPr>
            <w:tcW w:type="dxa" w:w="2340"/>
          </w:tcPr>
          <w:p>
            <w:pPr>
              <w:jc w:val="center"/>
            </w:pPr>
            <w:r>
              <w:rPr>
                <w:sz w:val="18"/>
              </w:rPr>
              <w:t>8.65±0.01</w:t>
            </w:r>
          </w:p>
        </w:tc>
        <w:tc>
          <w:tcPr>
            <w:tcW w:type="dxa" w:w="2340"/>
          </w:tcPr>
          <w:p>
            <w:pPr>
              <w:jc w:val="center"/>
            </w:pPr>
            <w:r>
              <w:rPr>
                <w:sz w:val="18"/>
              </w:rPr>
              <w:t>9 err / 1,000,000</w:t>
            </w:r>
          </w:p>
        </w:tc>
      </w:tr>
      <w:tr>
        <w:tc>
          <w:tcPr>
            <w:tcW w:type="dxa" w:w="2340"/>
          </w:tcPr>
          <w:p>
            <w:pPr>
              <w:jc w:val="center"/>
            </w:pPr>
            <w:r>
              <w:rPr>
                <w:sz w:val="18"/>
              </w:rPr>
              <w:t>10</w:t>
            </w:r>
          </w:p>
        </w:tc>
        <w:tc>
          <w:tcPr>
            <w:tcW w:type="dxa" w:w="2340"/>
          </w:tcPr>
          <w:p>
            <w:pPr>
              <w:jc w:val="center"/>
            </w:pPr>
            <w:r>
              <w:rPr>
                <w:sz w:val="18"/>
              </w:rPr>
              <w:t>Hybrid</w:t>
            </w:r>
          </w:p>
        </w:tc>
        <w:tc>
          <w:tcPr>
            <w:tcW w:type="dxa" w:w="2340"/>
          </w:tcPr>
          <w:p>
            <w:pPr>
              <w:jc w:val="center"/>
            </w:pPr>
            <w:r>
              <w:rPr>
                <w:sz w:val="18"/>
              </w:rPr>
              <w:t>8.55±0.03</w:t>
            </w:r>
          </w:p>
        </w:tc>
        <w:tc>
          <w:tcPr>
            <w:tcW w:type="dxa" w:w="2340"/>
          </w:tcPr>
          <w:p>
            <w:pPr>
              <w:jc w:val="center"/>
            </w:pPr>
            <w:r>
              <w:rPr>
                <w:sz w:val="18"/>
              </w:rPr>
              <w:t>38 err / 1,000,000</w:t>
            </w:r>
          </w:p>
        </w:tc>
      </w:tr>
      <w:tr>
        <w:tc>
          <w:tcPr>
            <w:tcW w:type="dxa" w:w="2340"/>
          </w:tcPr>
          <w:p>
            <w:pPr>
              <w:jc w:val="center"/>
            </w:pPr>
            <w:r>
              <w:rPr>
                <w:sz w:val="18"/>
              </w:rPr>
              <w:t>10</w:t>
            </w:r>
          </w:p>
        </w:tc>
        <w:tc>
          <w:tcPr>
            <w:tcW w:type="dxa" w:w="2340"/>
          </w:tcPr>
          <w:p>
            <w:pPr>
              <w:jc w:val="center"/>
            </w:pPr>
            <w:r>
              <w:rPr>
                <w:sz w:val="18"/>
              </w:rPr>
              <w:t>MMSE (Genie)</w:t>
            </w:r>
          </w:p>
        </w:tc>
        <w:tc>
          <w:tcPr>
            <w:tcW w:type="dxa" w:w="2340"/>
          </w:tcPr>
          <w:p>
            <w:pPr>
              <w:jc w:val="center"/>
            </w:pPr>
            <w:r>
              <w:rPr>
                <w:sz w:val="18"/>
              </w:rPr>
              <w:t>6.99±0.01</w:t>
            </w:r>
          </w:p>
        </w:tc>
        <w:tc>
          <w:tcPr>
            <w:tcW w:type="dxa" w:w="2340"/>
          </w:tcPr>
          <w:p>
            <w:pPr>
              <w:jc w:val="center"/>
            </w:pPr>
            <w:r>
              <w:rPr>
                <w:sz w:val="18"/>
              </w:rPr>
              <w:t>6 err / 1,000,000</w:t>
            </w:r>
          </w:p>
        </w:tc>
      </w:tr>
      <w:tr>
        <w:tc>
          <w:tcPr>
            <w:tcW w:type="dxa" w:w="2340"/>
          </w:tcPr>
          <w:p>
            <w:pPr>
              <w:jc w:val="center"/>
            </w:pPr>
            <w:r>
              <w:rPr>
                <w:sz w:val="18"/>
              </w:rPr>
              <w:t>15</w:t>
            </w:r>
          </w:p>
        </w:tc>
        <w:tc>
          <w:tcPr>
            <w:tcW w:type="dxa" w:w="2340"/>
          </w:tcPr>
          <w:p>
            <w:pPr>
              <w:jc w:val="center"/>
            </w:pPr>
            <w:r>
              <w:rPr>
                <w:sz w:val="18"/>
              </w:rPr>
              <w:t>No Processing</w:t>
            </w:r>
          </w:p>
        </w:tc>
        <w:tc>
          <w:tcPr>
            <w:tcW w:type="dxa" w:w="2340"/>
          </w:tcPr>
          <w:p>
            <w:pPr>
              <w:jc w:val="center"/>
            </w:pPr>
            <w:r>
              <w:rPr>
                <w:sz w:val="18"/>
              </w:rPr>
              <w:t>15.02±0.01</w:t>
            </w:r>
          </w:p>
        </w:tc>
        <w:tc>
          <w:tcPr>
            <w:tcW w:type="dxa" w:w="2340"/>
          </w:tcPr>
          <w:p>
            <w:pPr>
              <w:jc w:val="center"/>
            </w:pPr>
            <w:r>
              <w:rPr>
                <w:sz w:val="18"/>
              </w:rPr>
              <w:t>0 err / 1,000,000 (95% UB 3.0e-06)</w:t>
            </w:r>
          </w:p>
        </w:tc>
      </w:tr>
      <w:tr>
        <w:tc>
          <w:tcPr>
            <w:tcW w:type="dxa" w:w="2340"/>
          </w:tcPr>
          <w:p>
            <w:pPr>
              <w:jc w:val="center"/>
            </w:pPr>
            <w:r>
              <w:rPr>
                <w:sz w:val="18"/>
              </w:rPr>
              <w:t>15</w:t>
            </w:r>
          </w:p>
        </w:tc>
        <w:tc>
          <w:tcPr>
            <w:tcW w:type="dxa" w:w="2340"/>
          </w:tcPr>
          <w:p>
            <w:pPr>
              <w:jc w:val="center"/>
            </w:pPr>
            <w:r>
              <w:rPr>
                <w:sz w:val="18"/>
              </w:rPr>
              <w:t>LMS</w:t>
            </w:r>
          </w:p>
        </w:tc>
        <w:tc>
          <w:tcPr>
            <w:tcW w:type="dxa" w:w="2340"/>
          </w:tcPr>
          <w:p>
            <w:pPr>
              <w:jc w:val="center"/>
            </w:pPr>
            <w:r>
              <w:rPr>
                <w:sz w:val="18"/>
              </w:rPr>
              <w:t>6.78±0.06</w:t>
            </w:r>
          </w:p>
        </w:tc>
        <w:tc>
          <w:tcPr>
            <w:tcW w:type="dxa" w:w="2340"/>
          </w:tcPr>
          <w:p>
            <w:pPr>
              <w:jc w:val="center"/>
            </w:pPr>
            <w:r>
              <w:rPr>
                <w:sz w:val="18"/>
              </w:rPr>
              <w:t>7 err / 1,000,000</w:t>
            </w:r>
          </w:p>
        </w:tc>
      </w:tr>
      <w:tr>
        <w:tc>
          <w:tcPr>
            <w:tcW w:type="dxa" w:w="2340"/>
          </w:tcPr>
          <w:p>
            <w:pPr>
              <w:jc w:val="center"/>
            </w:pPr>
            <w:r>
              <w:rPr>
                <w:sz w:val="18"/>
              </w:rPr>
              <w:t>15</w:t>
            </w:r>
          </w:p>
        </w:tc>
        <w:tc>
          <w:tcPr>
            <w:tcW w:type="dxa" w:w="2340"/>
          </w:tcPr>
          <w:p>
            <w:pPr>
              <w:jc w:val="center"/>
            </w:pPr>
            <w:r>
              <w:rPr>
                <w:sz w:val="18"/>
              </w:rPr>
              <w:t>NLMS</w:t>
            </w:r>
          </w:p>
        </w:tc>
        <w:tc>
          <w:tcPr>
            <w:tcW w:type="dxa" w:w="2340"/>
          </w:tcPr>
          <w:p>
            <w:pPr>
              <w:jc w:val="center"/>
            </w:pPr>
            <w:r>
              <w:rPr>
                <w:sz w:val="18"/>
              </w:rPr>
              <w:t>6.43±0.07</w:t>
            </w:r>
          </w:p>
        </w:tc>
        <w:tc>
          <w:tcPr>
            <w:tcW w:type="dxa" w:w="2340"/>
          </w:tcPr>
          <w:p>
            <w:pPr>
              <w:jc w:val="center"/>
            </w:pPr>
            <w:r>
              <w:rPr>
                <w:sz w:val="18"/>
              </w:rPr>
              <w:t>8 err / 1,000,000</w:t>
            </w:r>
          </w:p>
        </w:tc>
      </w:tr>
      <w:tr>
        <w:tc>
          <w:tcPr>
            <w:tcW w:type="dxa" w:w="2340"/>
          </w:tcPr>
          <w:p>
            <w:pPr>
              <w:jc w:val="center"/>
            </w:pPr>
            <w:r>
              <w:rPr>
                <w:sz w:val="18"/>
              </w:rPr>
              <w:t>15</w:t>
            </w:r>
          </w:p>
        </w:tc>
        <w:tc>
          <w:tcPr>
            <w:tcW w:type="dxa" w:w="2340"/>
          </w:tcPr>
          <w:p>
            <w:pPr>
              <w:jc w:val="center"/>
            </w:pPr>
            <w:r>
              <w:rPr>
                <w:sz w:val="18"/>
              </w:rPr>
              <w:t>CNN</w:t>
            </w:r>
          </w:p>
        </w:tc>
        <w:tc>
          <w:tcPr>
            <w:tcW w:type="dxa" w:w="2340"/>
          </w:tcPr>
          <w:p>
            <w:pPr>
              <w:jc w:val="center"/>
            </w:pPr>
            <w:r>
              <w:rPr>
                <w:sz w:val="18"/>
              </w:rPr>
              <w:t>8.91±0.00</w:t>
            </w:r>
          </w:p>
        </w:tc>
        <w:tc>
          <w:tcPr>
            <w:tcW w:type="dxa" w:w="2340"/>
          </w:tcPr>
          <w:p>
            <w:pPr>
              <w:jc w:val="center"/>
            </w:pPr>
            <w:r>
              <w:rPr>
                <w:sz w:val="18"/>
              </w:rPr>
              <w:t>0 err / 1,000,000 (95% UB 3.0e-06)</w:t>
            </w:r>
          </w:p>
        </w:tc>
      </w:tr>
      <w:tr>
        <w:tc>
          <w:tcPr>
            <w:tcW w:type="dxa" w:w="2340"/>
          </w:tcPr>
          <w:p>
            <w:pPr>
              <w:jc w:val="center"/>
            </w:pPr>
            <w:r>
              <w:rPr>
                <w:sz w:val="18"/>
              </w:rPr>
              <w:t>15</w:t>
            </w:r>
          </w:p>
        </w:tc>
        <w:tc>
          <w:tcPr>
            <w:tcW w:type="dxa" w:w="2340"/>
          </w:tcPr>
          <w:p>
            <w:pPr>
              <w:jc w:val="center"/>
            </w:pPr>
            <w:r>
              <w:rPr>
                <w:sz w:val="18"/>
              </w:rPr>
              <w:t>Hybrid</w:t>
            </w:r>
          </w:p>
        </w:tc>
        <w:tc>
          <w:tcPr>
            <w:tcW w:type="dxa" w:w="2340"/>
          </w:tcPr>
          <w:p>
            <w:pPr>
              <w:jc w:val="center"/>
            </w:pPr>
            <w:r>
              <w:rPr>
                <w:sz w:val="18"/>
              </w:rPr>
              <w:t>8.80±0.01</w:t>
            </w:r>
          </w:p>
        </w:tc>
        <w:tc>
          <w:tcPr>
            <w:tcW w:type="dxa" w:w="2340"/>
          </w:tcPr>
          <w:p>
            <w:pPr>
              <w:jc w:val="center"/>
            </w:pPr>
            <w:r>
              <w:rPr>
                <w:sz w:val="18"/>
              </w:rPr>
              <w:t>11 err / 1,000,000</w:t>
            </w:r>
          </w:p>
        </w:tc>
      </w:tr>
      <w:tr>
        <w:tc>
          <w:tcPr>
            <w:tcW w:type="dxa" w:w="2340"/>
          </w:tcPr>
          <w:p>
            <w:pPr>
              <w:jc w:val="center"/>
            </w:pPr>
            <w:r>
              <w:rPr>
                <w:sz w:val="18"/>
              </w:rPr>
              <w:t>15</w:t>
            </w:r>
          </w:p>
        </w:tc>
        <w:tc>
          <w:tcPr>
            <w:tcW w:type="dxa" w:w="2340"/>
          </w:tcPr>
          <w:p>
            <w:pPr>
              <w:jc w:val="center"/>
            </w:pPr>
            <w:r>
              <w:rPr>
                <w:sz w:val="18"/>
              </w:rPr>
              <w:t>MMSE (Genie)</w:t>
            </w:r>
          </w:p>
        </w:tc>
        <w:tc>
          <w:tcPr>
            <w:tcW w:type="dxa" w:w="2340"/>
          </w:tcPr>
          <w:p>
            <w:pPr>
              <w:jc w:val="center"/>
            </w:pPr>
            <w:r>
              <w:rPr>
                <w:sz w:val="18"/>
              </w:rPr>
              <w:t>8.13±0.01</w:t>
            </w:r>
          </w:p>
        </w:tc>
        <w:tc>
          <w:tcPr>
            <w:tcW w:type="dxa" w:w="2340"/>
          </w:tcPr>
          <w:p>
            <w:pPr>
              <w:jc w:val="center"/>
            </w:pPr>
            <w:r>
              <w:rPr>
                <w:sz w:val="18"/>
              </w:rPr>
              <w:t>0 err / 1,000,000 (95% UB 3.0e-06)</w:t>
            </w:r>
          </w:p>
        </w:tc>
      </w:tr>
      <w:tr>
        <w:tc>
          <w:tcPr>
            <w:tcW w:type="dxa" w:w="2340"/>
          </w:tcPr>
          <w:p>
            <w:pPr>
              <w:jc w:val="center"/>
            </w:pPr>
            <w:r>
              <w:rPr>
                <w:sz w:val="18"/>
              </w:rPr>
              <w:t>20</w:t>
            </w:r>
          </w:p>
        </w:tc>
        <w:tc>
          <w:tcPr>
            <w:tcW w:type="dxa" w:w="2340"/>
          </w:tcPr>
          <w:p>
            <w:pPr>
              <w:jc w:val="center"/>
            </w:pPr>
            <w:r>
              <w:rPr>
                <w:sz w:val="18"/>
              </w:rPr>
              <w:t>No Processing</w:t>
            </w:r>
          </w:p>
        </w:tc>
        <w:tc>
          <w:tcPr>
            <w:tcW w:type="dxa" w:w="2340"/>
          </w:tcPr>
          <w:p>
            <w:pPr>
              <w:jc w:val="center"/>
            </w:pPr>
            <w:r>
              <w:rPr>
                <w:sz w:val="18"/>
              </w:rPr>
              <w:t>20.02±0.01</w:t>
            </w:r>
          </w:p>
        </w:tc>
        <w:tc>
          <w:tcPr>
            <w:tcW w:type="dxa" w:w="2340"/>
          </w:tcPr>
          <w:p>
            <w:pPr>
              <w:jc w:val="center"/>
            </w:pPr>
            <w:r>
              <w:rPr>
                <w:sz w:val="18"/>
              </w:rPr>
              <w:t>0 err / 1,000,000 (95% UB 3.0e-06)</w:t>
            </w:r>
          </w:p>
        </w:tc>
      </w:tr>
      <w:tr>
        <w:tc>
          <w:tcPr>
            <w:tcW w:type="dxa" w:w="2340"/>
          </w:tcPr>
          <w:p>
            <w:pPr>
              <w:jc w:val="center"/>
            </w:pPr>
            <w:r>
              <w:rPr>
                <w:sz w:val="18"/>
              </w:rPr>
              <w:t>20</w:t>
            </w:r>
          </w:p>
        </w:tc>
        <w:tc>
          <w:tcPr>
            <w:tcW w:type="dxa" w:w="2340"/>
          </w:tcPr>
          <w:p>
            <w:pPr>
              <w:jc w:val="center"/>
            </w:pPr>
            <w:r>
              <w:rPr>
                <w:sz w:val="18"/>
              </w:rPr>
              <w:t>LMS</w:t>
            </w:r>
          </w:p>
        </w:tc>
        <w:tc>
          <w:tcPr>
            <w:tcW w:type="dxa" w:w="2340"/>
          </w:tcPr>
          <w:p>
            <w:pPr>
              <w:jc w:val="center"/>
            </w:pPr>
            <w:r>
              <w:rPr>
                <w:sz w:val="18"/>
              </w:rPr>
              <w:t>7.89±0.06</w:t>
            </w:r>
          </w:p>
        </w:tc>
        <w:tc>
          <w:tcPr>
            <w:tcW w:type="dxa" w:w="2340"/>
          </w:tcPr>
          <w:p>
            <w:pPr>
              <w:jc w:val="center"/>
            </w:pPr>
            <w:r>
              <w:rPr>
                <w:sz w:val="18"/>
              </w:rPr>
              <w:t>7 err / 1,000,000</w:t>
            </w:r>
          </w:p>
        </w:tc>
      </w:tr>
      <w:tr>
        <w:tc>
          <w:tcPr>
            <w:tcW w:type="dxa" w:w="2340"/>
          </w:tcPr>
          <w:p>
            <w:pPr>
              <w:jc w:val="center"/>
            </w:pPr>
            <w:r>
              <w:rPr>
                <w:sz w:val="18"/>
              </w:rPr>
              <w:t>20</w:t>
            </w:r>
          </w:p>
        </w:tc>
        <w:tc>
          <w:tcPr>
            <w:tcW w:type="dxa" w:w="2340"/>
          </w:tcPr>
          <w:p>
            <w:pPr>
              <w:jc w:val="center"/>
            </w:pPr>
            <w:r>
              <w:rPr>
                <w:sz w:val="18"/>
              </w:rPr>
              <w:t>NLMS</w:t>
            </w:r>
          </w:p>
        </w:tc>
        <w:tc>
          <w:tcPr>
            <w:tcW w:type="dxa" w:w="2340"/>
          </w:tcPr>
          <w:p>
            <w:pPr>
              <w:jc w:val="center"/>
            </w:pPr>
            <w:r>
              <w:rPr>
                <w:sz w:val="18"/>
              </w:rPr>
              <w:t>7.57±0.05</w:t>
            </w:r>
          </w:p>
        </w:tc>
        <w:tc>
          <w:tcPr>
            <w:tcW w:type="dxa" w:w="2340"/>
          </w:tcPr>
          <w:p>
            <w:pPr>
              <w:jc w:val="center"/>
            </w:pPr>
            <w:r>
              <w:rPr>
                <w:sz w:val="18"/>
              </w:rPr>
              <w:t>5 err / 1,000,000</w:t>
            </w:r>
          </w:p>
        </w:tc>
      </w:tr>
      <w:tr>
        <w:tc>
          <w:tcPr>
            <w:tcW w:type="dxa" w:w="2340"/>
          </w:tcPr>
          <w:p>
            <w:pPr>
              <w:jc w:val="center"/>
            </w:pPr>
            <w:r>
              <w:rPr>
                <w:sz w:val="18"/>
              </w:rPr>
              <w:t>20</w:t>
            </w:r>
          </w:p>
        </w:tc>
        <w:tc>
          <w:tcPr>
            <w:tcW w:type="dxa" w:w="2340"/>
          </w:tcPr>
          <w:p>
            <w:pPr>
              <w:jc w:val="center"/>
            </w:pPr>
            <w:r>
              <w:rPr>
                <w:sz w:val="18"/>
              </w:rPr>
              <w:t>CNN</w:t>
            </w:r>
          </w:p>
        </w:tc>
        <w:tc>
          <w:tcPr>
            <w:tcW w:type="dxa" w:w="2340"/>
          </w:tcPr>
          <w:p>
            <w:pPr>
              <w:jc w:val="center"/>
            </w:pPr>
            <w:r>
              <w:rPr>
                <w:sz w:val="18"/>
              </w:rPr>
              <w:t>8.95±0.00</w:t>
            </w:r>
          </w:p>
        </w:tc>
        <w:tc>
          <w:tcPr>
            <w:tcW w:type="dxa" w:w="2340"/>
          </w:tcPr>
          <w:p>
            <w:pPr>
              <w:jc w:val="center"/>
            </w:pPr>
            <w:r>
              <w:rPr>
                <w:sz w:val="18"/>
              </w:rPr>
              <w:t>0 err / 1,000,000 (95% UB 3.0e-06)</w:t>
            </w:r>
          </w:p>
        </w:tc>
      </w:tr>
      <w:tr>
        <w:tc>
          <w:tcPr>
            <w:tcW w:type="dxa" w:w="2340"/>
          </w:tcPr>
          <w:p>
            <w:pPr>
              <w:jc w:val="center"/>
            </w:pPr>
            <w:r>
              <w:rPr>
                <w:sz w:val="18"/>
              </w:rPr>
              <w:t>20</w:t>
            </w:r>
          </w:p>
        </w:tc>
        <w:tc>
          <w:tcPr>
            <w:tcW w:type="dxa" w:w="2340"/>
          </w:tcPr>
          <w:p>
            <w:pPr>
              <w:jc w:val="center"/>
            </w:pPr>
            <w:r>
              <w:rPr>
                <w:sz w:val="18"/>
              </w:rPr>
              <w:t>Hybrid</w:t>
            </w:r>
          </w:p>
        </w:tc>
        <w:tc>
          <w:tcPr>
            <w:tcW w:type="dxa" w:w="2340"/>
          </w:tcPr>
          <w:p>
            <w:pPr>
              <w:jc w:val="center"/>
            </w:pPr>
            <w:r>
              <w:rPr>
                <w:sz w:val="18"/>
              </w:rPr>
              <w:t>8.84±0.01</w:t>
            </w:r>
          </w:p>
        </w:tc>
        <w:tc>
          <w:tcPr>
            <w:tcW w:type="dxa" w:w="2340"/>
          </w:tcPr>
          <w:p>
            <w:pPr>
              <w:jc w:val="center"/>
            </w:pPr>
            <w:r>
              <w:rPr>
                <w:sz w:val="18"/>
              </w:rPr>
              <w:t>6 err / 1,000,000</w:t>
            </w:r>
          </w:p>
        </w:tc>
      </w:tr>
      <w:tr>
        <w:tc>
          <w:tcPr>
            <w:tcW w:type="dxa" w:w="2340"/>
          </w:tcPr>
          <w:p>
            <w:pPr>
              <w:jc w:val="center"/>
            </w:pPr>
            <w:r>
              <w:rPr>
                <w:sz w:val="18"/>
              </w:rPr>
              <w:t>20</w:t>
            </w:r>
          </w:p>
        </w:tc>
        <w:tc>
          <w:tcPr>
            <w:tcW w:type="dxa" w:w="2340"/>
          </w:tcPr>
          <w:p>
            <w:pPr>
              <w:jc w:val="center"/>
            </w:pPr>
            <w:r>
              <w:rPr>
                <w:sz w:val="18"/>
              </w:rPr>
              <w:t>MMSE (Genie)</w:t>
            </w:r>
          </w:p>
        </w:tc>
        <w:tc>
          <w:tcPr>
            <w:tcW w:type="dxa" w:w="2340"/>
          </w:tcPr>
          <w:p>
            <w:pPr>
              <w:jc w:val="center"/>
            </w:pPr>
            <w:r>
              <w:rPr>
                <w:sz w:val="18"/>
              </w:rPr>
              <w:t>8.60±0.00</w:t>
            </w:r>
          </w:p>
        </w:tc>
        <w:tc>
          <w:tcPr>
            <w:tcW w:type="dxa" w:w="2340"/>
          </w:tcPr>
          <w:p>
            <w:pPr>
              <w:jc w:val="center"/>
            </w:pPr>
            <w:r>
              <w:rPr>
                <w:sz w:val="18"/>
              </w:rPr>
              <w:t>0 err / 1,000,000 (95% UB 3.0e-06)</w:t>
            </w:r>
          </w:p>
        </w:tc>
      </w:tr>
    </w:tbl>
    <w:p>
      <w:r>
        <w:br w:type="page"/>
      </w:r>
    </w:p>
    <w:p>
      <w:pPr>
        <w:pStyle w:val="Heading2"/>
        <w:keepNext/>
      </w:pPr>
      <w:r>
        <w:rPr>
          <w:color w:val="1F3A5F"/>
        </w:rPr>
        <w:t>4.4 Results — QPSK</w:t>
      </w:r>
    </w:p>
    <w:p>
      <w:pPr>
        <w:pStyle w:val="Caption"/>
        <w:jc w:val="center"/>
      </w:pPr>
      <w:r>
        <w:rPr>
          <w:i/>
          <w:color w:val="555555"/>
          <w:sz w:val="18"/>
        </w:rPr>
        <w:t xml:space="preserve">Table </w:t>
        <w:fldChar w:fldCharType="begin"/>
        <w:instrText xml:space="preserve"> SEQ Table \* ARABIC </w:instrText>
        <w:fldChar w:fldCharType="separate">
          <w:t>#</w:t>
        </w:fldChar>
        <w:fldChar w:fldCharType="end"/>
      </w:r>
      <w:r>
        <w:rPr>
          <w:i/>
          <w:color w:val="555555"/>
          <w:sz w:val="18"/>
        </w:rPr>
        <w:t>: SNR and BER results, QPSK, Case Study 2 (RRC pulse shaping + multipath ISI)</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18"/>
              </w:rPr>
              <w:t>SNR in (dB)</w:t>
            </w:r>
          </w:p>
        </w:tc>
        <w:tc>
          <w:tcPr>
            <w:tcW w:type="dxa" w:w="2340"/>
          </w:tcPr>
          <w:p>
            <w:pPr>
              <w:jc w:val="center"/>
            </w:pPr>
            <w:r>
              <w:rPr>
                <w:b/>
                <w:sz w:val="18"/>
              </w:rPr>
              <w:t>Method</w:t>
            </w:r>
          </w:p>
        </w:tc>
        <w:tc>
          <w:tcPr>
            <w:tcW w:type="dxa" w:w="2340"/>
          </w:tcPr>
          <w:p>
            <w:pPr>
              <w:jc w:val="center"/>
            </w:pPr>
            <w:r>
              <w:rPr>
                <w:b/>
                <w:sz w:val="18"/>
              </w:rPr>
              <w:t>SNR out vs post-ISI ref (dB)</w:t>
            </w:r>
          </w:p>
        </w:tc>
        <w:tc>
          <w:tcPr>
            <w:tcW w:type="dxa" w:w="2340"/>
          </w:tcPr>
          <w:p>
            <w:pPr>
              <w:jc w:val="center"/>
            </w:pPr>
            <w:r>
              <w:rPr>
                <w:b/>
                <w:sz w:val="18"/>
              </w:rPr>
              <w:t>BER (mean±std or exact)</w:t>
            </w:r>
          </w:p>
        </w:tc>
      </w:tr>
      <w:tr>
        <w:tc>
          <w:tcPr>
            <w:tcW w:type="dxa" w:w="2340"/>
          </w:tcPr>
          <w:p>
            <w:pPr>
              <w:jc w:val="center"/>
            </w:pPr>
            <w:r>
              <w:rPr>
                <w:sz w:val="18"/>
              </w:rPr>
              <w:t>-10</w:t>
            </w:r>
          </w:p>
        </w:tc>
        <w:tc>
          <w:tcPr>
            <w:tcW w:type="dxa" w:w="2340"/>
          </w:tcPr>
          <w:p>
            <w:pPr>
              <w:jc w:val="center"/>
            </w:pPr>
            <w:r>
              <w:rPr>
                <w:sz w:val="18"/>
              </w:rPr>
              <w:t>No Processing</w:t>
            </w:r>
          </w:p>
        </w:tc>
        <w:tc>
          <w:tcPr>
            <w:tcW w:type="dxa" w:w="2340"/>
          </w:tcPr>
          <w:p>
            <w:pPr>
              <w:jc w:val="center"/>
            </w:pPr>
            <w:r>
              <w:rPr>
                <w:sz w:val="18"/>
              </w:rPr>
              <w:t>-9.99±0.01</w:t>
            </w:r>
          </w:p>
        </w:tc>
        <w:tc>
          <w:tcPr>
            <w:tcW w:type="dxa" w:w="2340"/>
          </w:tcPr>
          <w:p>
            <w:pPr>
              <w:jc w:val="center"/>
            </w:pPr>
            <w:r>
              <w:rPr>
                <w:sz w:val="18"/>
              </w:rPr>
              <w:t>0.3808±0.0011</w:t>
            </w:r>
          </w:p>
        </w:tc>
      </w:tr>
      <w:tr>
        <w:tc>
          <w:tcPr>
            <w:tcW w:type="dxa" w:w="2340"/>
          </w:tcPr>
          <w:p>
            <w:pPr>
              <w:jc w:val="center"/>
            </w:pPr>
            <w:r>
              <w:rPr>
                <w:sz w:val="18"/>
              </w:rPr>
              <w:t>-10</w:t>
            </w:r>
          </w:p>
        </w:tc>
        <w:tc>
          <w:tcPr>
            <w:tcW w:type="dxa" w:w="2340"/>
          </w:tcPr>
          <w:p>
            <w:pPr>
              <w:jc w:val="center"/>
            </w:pPr>
            <w:r>
              <w:rPr>
                <w:sz w:val="18"/>
              </w:rPr>
              <w:t>LMS</w:t>
            </w:r>
          </w:p>
        </w:tc>
        <w:tc>
          <w:tcPr>
            <w:tcW w:type="dxa" w:w="2340"/>
          </w:tcPr>
          <w:p>
            <w:pPr>
              <w:jc w:val="center"/>
            </w:pPr>
            <w:r>
              <w:rPr>
                <w:sz w:val="18"/>
              </w:rPr>
              <w:t>0.23±0.02</w:t>
            </w:r>
          </w:p>
        </w:tc>
        <w:tc>
          <w:tcPr>
            <w:tcW w:type="dxa" w:w="2340"/>
          </w:tcPr>
          <w:p>
            <w:pPr>
              <w:jc w:val="center"/>
            </w:pPr>
            <w:r>
              <w:rPr>
                <w:sz w:val="18"/>
              </w:rPr>
              <w:t>0.3962±0.0028</w:t>
            </w:r>
          </w:p>
        </w:tc>
      </w:tr>
      <w:tr>
        <w:tc>
          <w:tcPr>
            <w:tcW w:type="dxa" w:w="2340"/>
          </w:tcPr>
          <w:p>
            <w:pPr>
              <w:jc w:val="center"/>
            </w:pPr>
            <w:r>
              <w:rPr>
                <w:sz w:val="18"/>
              </w:rPr>
              <w:t>-10</w:t>
            </w:r>
          </w:p>
        </w:tc>
        <w:tc>
          <w:tcPr>
            <w:tcW w:type="dxa" w:w="2340"/>
          </w:tcPr>
          <w:p>
            <w:pPr>
              <w:jc w:val="center"/>
            </w:pPr>
            <w:r>
              <w:rPr>
                <w:sz w:val="18"/>
              </w:rPr>
              <w:t>NLMS</w:t>
            </w:r>
          </w:p>
        </w:tc>
        <w:tc>
          <w:tcPr>
            <w:tcW w:type="dxa" w:w="2340"/>
          </w:tcPr>
          <w:p>
            <w:pPr>
              <w:jc w:val="center"/>
            </w:pPr>
            <w:r>
              <w:rPr>
                <w:sz w:val="18"/>
              </w:rPr>
              <w:t>0.23±0.02</w:t>
            </w:r>
          </w:p>
        </w:tc>
        <w:tc>
          <w:tcPr>
            <w:tcW w:type="dxa" w:w="2340"/>
          </w:tcPr>
          <w:p>
            <w:pPr>
              <w:jc w:val="center"/>
            </w:pPr>
            <w:r>
              <w:rPr>
                <w:sz w:val="18"/>
              </w:rPr>
              <w:t>0.3971±0.0034</w:t>
            </w:r>
          </w:p>
        </w:tc>
      </w:tr>
      <w:tr>
        <w:tc>
          <w:tcPr>
            <w:tcW w:type="dxa" w:w="2340"/>
          </w:tcPr>
          <w:p>
            <w:pPr>
              <w:jc w:val="center"/>
            </w:pPr>
            <w:r>
              <w:rPr>
                <w:sz w:val="18"/>
              </w:rPr>
              <w:t>-10</w:t>
            </w:r>
          </w:p>
        </w:tc>
        <w:tc>
          <w:tcPr>
            <w:tcW w:type="dxa" w:w="2340"/>
          </w:tcPr>
          <w:p>
            <w:pPr>
              <w:jc w:val="center"/>
            </w:pPr>
            <w:r>
              <w:rPr>
                <w:sz w:val="18"/>
              </w:rPr>
              <w:t>CNN</w:t>
            </w:r>
          </w:p>
        </w:tc>
        <w:tc>
          <w:tcPr>
            <w:tcW w:type="dxa" w:w="2340"/>
          </w:tcPr>
          <w:p>
            <w:pPr>
              <w:jc w:val="center"/>
            </w:pPr>
            <w:r>
              <w:rPr>
                <w:sz w:val="18"/>
              </w:rPr>
              <w:t>0.34±0.00</w:t>
            </w:r>
          </w:p>
        </w:tc>
        <w:tc>
          <w:tcPr>
            <w:tcW w:type="dxa" w:w="2340"/>
          </w:tcPr>
          <w:p>
            <w:pPr>
              <w:jc w:val="center"/>
            </w:pPr>
            <w:r>
              <w:rPr>
                <w:sz w:val="18"/>
              </w:rPr>
              <w:t>0.3800±0.0010</w:t>
            </w:r>
          </w:p>
        </w:tc>
      </w:tr>
      <w:tr>
        <w:tc>
          <w:tcPr>
            <w:tcW w:type="dxa" w:w="2340"/>
          </w:tcPr>
          <w:p>
            <w:pPr>
              <w:jc w:val="center"/>
            </w:pPr>
            <w:r>
              <w:rPr>
                <w:sz w:val="18"/>
              </w:rPr>
              <w:t>-10</w:t>
            </w:r>
          </w:p>
        </w:tc>
        <w:tc>
          <w:tcPr>
            <w:tcW w:type="dxa" w:w="2340"/>
          </w:tcPr>
          <w:p>
            <w:pPr>
              <w:jc w:val="center"/>
            </w:pPr>
            <w:r>
              <w:rPr>
                <w:sz w:val="18"/>
              </w:rPr>
              <w:t>Hybrid</w:t>
            </w:r>
          </w:p>
        </w:tc>
        <w:tc>
          <w:tcPr>
            <w:tcW w:type="dxa" w:w="2340"/>
          </w:tcPr>
          <w:p>
            <w:pPr>
              <w:jc w:val="center"/>
            </w:pPr>
            <w:r>
              <w:rPr>
                <w:sz w:val="18"/>
              </w:rPr>
              <w:t>0.28±0.03</w:t>
            </w:r>
          </w:p>
        </w:tc>
        <w:tc>
          <w:tcPr>
            <w:tcW w:type="dxa" w:w="2340"/>
          </w:tcPr>
          <w:p>
            <w:pPr>
              <w:jc w:val="center"/>
            </w:pPr>
            <w:r>
              <w:rPr>
                <w:sz w:val="18"/>
              </w:rPr>
              <w:t>0.3897±0.0025</w:t>
            </w:r>
          </w:p>
        </w:tc>
      </w:tr>
      <w:tr>
        <w:tc>
          <w:tcPr>
            <w:tcW w:type="dxa" w:w="2340"/>
          </w:tcPr>
          <w:p>
            <w:pPr>
              <w:jc w:val="center"/>
            </w:pPr>
            <w:r>
              <w:rPr>
                <w:sz w:val="18"/>
              </w:rPr>
              <w:t>-10</w:t>
            </w:r>
          </w:p>
        </w:tc>
        <w:tc>
          <w:tcPr>
            <w:tcW w:type="dxa" w:w="2340"/>
          </w:tcPr>
          <w:p>
            <w:pPr>
              <w:jc w:val="center"/>
            </w:pPr>
            <w:r>
              <w:rPr>
                <w:sz w:val="18"/>
              </w:rPr>
              <w:t>MMSE (Genie)</w:t>
            </w:r>
          </w:p>
        </w:tc>
        <w:tc>
          <w:tcPr>
            <w:tcW w:type="dxa" w:w="2340"/>
          </w:tcPr>
          <w:p>
            <w:pPr>
              <w:jc w:val="center"/>
            </w:pPr>
            <w:r>
              <w:rPr>
                <w:sz w:val="18"/>
              </w:rPr>
              <w:t>0.37±0.00</w:t>
            </w:r>
          </w:p>
        </w:tc>
        <w:tc>
          <w:tcPr>
            <w:tcW w:type="dxa" w:w="2340"/>
          </w:tcPr>
          <w:p>
            <w:pPr>
              <w:jc w:val="center"/>
            </w:pPr>
            <w:r>
              <w:rPr>
                <w:sz w:val="18"/>
              </w:rPr>
              <w:t>0.3757±0.0009</w:t>
            </w:r>
          </w:p>
        </w:tc>
      </w:tr>
      <w:tr>
        <w:tc>
          <w:tcPr>
            <w:tcW w:type="dxa" w:w="2340"/>
          </w:tcPr>
          <w:p>
            <w:pPr>
              <w:jc w:val="center"/>
            </w:pPr>
            <w:r>
              <w:rPr>
                <w:sz w:val="18"/>
              </w:rPr>
              <w:t>-5</w:t>
            </w:r>
          </w:p>
        </w:tc>
        <w:tc>
          <w:tcPr>
            <w:tcW w:type="dxa" w:w="2340"/>
          </w:tcPr>
          <w:p>
            <w:pPr>
              <w:jc w:val="center"/>
            </w:pPr>
            <w:r>
              <w:rPr>
                <w:sz w:val="18"/>
              </w:rPr>
              <w:t>No Processing</w:t>
            </w:r>
          </w:p>
        </w:tc>
        <w:tc>
          <w:tcPr>
            <w:tcW w:type="dxa" w:w="2340"/>
          </w:tcPr>
          <w:p>
            <w:pPr>
              <w:jc w:val="center"/>
            </w:pPr>
            <w:r>
              <w:rPr>
                <w:sz w:val="18"/>
              </w:rPr>
              <w:t>-4.98±0.01</w:t>
            </w:r>
          </w:p>
        </w:tc>
        <w:tc>
          <w:tcPr>
            <w:tcW w:type="dxa" w:w="2340"/>
          </w:tcPr>
          <w:p>
            <w:pPr>
              <w:jc w:val="center"/>
            </w:pPr>
            <w:r>
              <w:rPr>
                <w:sz w:val="18"/>
              </w:rPr>
              <w:t>0.2969±0.0009</w:t>
            </w:r>
          </w:p>
        </w:tc>
      </w:tr>
      <w:tr>
        <w:tc>
          <w:tcPr>
            <w:tcW w:type="dxa" w:w="2340"/>
          </w:tcPr>
          <w:p>
            <w:pPr>
              <w:jc w:val="center"/>
            </w:pPr>
            <w:r>
              <w:rPr>
                <w:sz w:val="18"/>
              </w:rPr>
              <w:t>-5</w:t>
            </w:r>
          </w:p>
        </w:tc>
        <w:tc>
          <w:tcPr>
            <w:tcW w:type="dxa" w:w="2340"/>
          </w:tcPr>
          <w:p>
            <w:pPr>
              <w:jc w:val="center"/>
            </w:pPr>
            <w:r>
              <w:rPr>
                <w:sz w:val="18"/>
              </w:rPr>
              <w:t>LMS</w:t>
            </w:r>
          </w:p>
        </w:tc>
        <w:tc>
          <w:tcPr>
            <w:tcW w:type="dxa" w:w="2340"/>
          </w:tcPr>
          <w:p>
            <w:pPr>
              <w:jc w:val="center"/>
            </w:pPr>
            <w:r>
              <w:rPr>
                <w:sz w:val="18"/>
              </w:rPr>
              <w:t>0.68±0.03</w:t>
            </w:r>
          </w:p>
        </w:tc>
        <w:tc>
          <w:tcPr>
            <w:tcW w:type="dxa" w:w="2340"/>
          </w:tcPr>
          <w:p>
            <w:pPr>
              <w:jc w:val="center"/>
            </w:pPr>
            <w:r>
              <w:rPr>
                <w:sz w:val="18"/>
              </w:rPr>
              <w:t>0.3196±0.0052</w:t>
            </w:r>
          </w:p>
        </w:tc>
      </w:tr>
      <w:tr>
        <w:tc>
          <w:tcPr>
            <w:tcW w:type="dxa" w:w="2340"/>
          </w:tcPr>
          <w:p>
            <w:pPr>
              <w:jc w:val="center"/>
            </w:pPr>
            <w:r>
              <w:rPr>
                <w:sz w:val="18"/>
              </w:rPr>
              <w:t>-5</w:t>
            </w:r>
          </w:p>
        </w:tc>
        <w:tc>
          <w:tcPr>
            <w:tcW w:type="dxa" w:w="2340"/>
          </w:tcPr>
          <w:p>
            <w:pPr>
              <w:jc w:val="center"/>
            </w:pPr>
            <w:r>
              <w:rPr>
                <w:sz w:val="18"/>
              </w:rPr>
              <w:t>NLMS</w:t>
            </w:r>
          </w:p>
        </w:tc>
        <w:tc>
          <w:tcPr>
            <w:tcW w:type="dxa" w:w="2340"/>
          </w:tcPr>
          <w:p>
            <w:pPr>
              <w:jc w:val="center"/>
            </w:pPr>
            <w:r>
              <w:rPr>
                <w:sz w:val="18"/>
              </w:rPr>
              <w:t>0.68±0.03</w:t>
            </w:r>
          </w:p>
        </w:tc>
        <w:tc>
          <w:tcPr>
            <w:tcW w:type="dxa" w:w="2340"/>
          </w:tcPr>
          <w:p>
            <w:pPr>
              <w:jc w:val="center"/>
            </w:pPr>
            <w:r>
              <w:rPr>
                <w:sz w:val="18"/>
              </w:rPr>
              <w:t>0.3203±0.0051</w:t>
            </w:r>
          </w:p>
        </w:tc>
      </w:tr>
      <w:tr>
        <w:tc>
          <w:tcPr>
            <w:tcW w:type="dxa" w:w="2340"/>
          </w:tcPr>
          <w:p>
            <w:pPr>
              <w:jc w:val="center"/>
            </w:pPr>
            <w:r>
              <w:rPr>
                <w:sz w:val="18"/>
              </w:rPr>
              <w:t>-5</w:t>
            </w:r>
          </w:p>
        </w:tc>
        <w:tc>
          <w:tcPr>
            <w:tcW w:type="dxa" w:w="2340"/>
          </w:tcPr>
          <w:p>
            <w:pPr>
              <w:jc w:val="center"/>
            </w:pPr>
            <w:r>
              <w:rPr>
                <w:sz w:val="18"/>
              </w:rPr>
              <w:t>CNN</w:t>
            </w:r>
          </w:p>
        </w:tc>
        <w:tc>
          <w:tcPr>
            <w:tcW w:type="dxa" w:w="2340"/>
          </w:tcPr>
          <w:p>
            <w:pPr>
              <w:jc w:val="center"/>
            </w:pPr>
            <w:r>
              <w:rPr>
                <w:sz w:val="18"/>
              </w:rPr>
              <w:t>0.97±0.00</w:t>
            </w:r>
          </w:p>
        </w:tc>
        <w:tc>
          <w:tcPr>
            <w:tcW w:type="dxa" w:w="2340"/>
          </w:tcPr>
          <w:p>
            <w:pPr>
              <w:jc w:val="center"/>
            </w:pPr>
            <w:r>
              <w:rPr>
                <w:sz w:val="18"/>
              </w:rPr>
              <w:t>0.2930±0.0005</w:t>
            </w:r>
          </w:p>
        </w:tc>
      </w:tr>
      <w:tr>
        <w:tc>
          <w:tcPr>
            <w:tcW w:type="dxa" w:w="2340"/>
          </w:tcPr>
          <w:p>
            <w:pPr>
              <w:jc w:val="center"/>
            </w:pPr>
            <w:r>
              <w:rPr>
                <w:sz w:val="18"/>
              </w:rPr>
              <w:t>-5</w:t>
            </w:r>
          </w:p>
        </w:tc>
        <w:tc>
          <w:tcPr>
            <w:tcW w:type="dxa" w:w="2340"/>
          </w:tcPr>
          <w:p>
            <w:pPr>
              <w:jc w:val="center"/>
            </w:pPr>
            <w:r>
              <w:rPr>
                <w:sz w:val="18"/>
              </w:rPr>
              <w:t>Hybrid</w:t>
            </w:r>
          </w:p>
        </w:tc>
        <w:tc>
          <w:tcPr>
            <w:tcW w:type="dxa" w:w="2340"/>
          </w:tcPr>
          <w:p>
            <w:pPr>
              <w:jc w:val="center"/>
            </w:pPr>
            <w:r>
              <w:rPr>
                <w:sz w:val="18"/>
              </w:rPr>
              <w:t>0.96±0.08</w:t>
            </w:r>
          </w:p>
        </w:tc>
        <w:tc>
          <w:tcPr>
            <w:tcW w:type="dxa" w:w="2340"/>
          </w:tcPr>
          <w:p>
            <w:pPr>
              <w:jc w:val="center"/>
            </w:pPr>
            <w:r>
              <w:rPr>
                <w:sz w:val="18"/>
              </w:rPr>
              <w:t>0.3000±0.0035</w:t>
            </w:r>
          </w:p>
        </w:tc>
      </w:tr>
      <w:tr>
        <w:tc>
          <w:tcPr>
            <w:tcW w:type="dxa" w:w="2340"/>
          </w:tcPr>
          <w:p>
            <w:pPr>
              <w:jc w:val="center"/>
            </w:pPr>
            <w:r>
              <w:rPr>
                <w:sz w:val="18"/>
              </w:rPr>
              <w:t>-5</w:t>
            </w:r>
          </w:p>
        </w:tc>
        <w:tc>
          <w:tcPr>
            <w:tcW w:type="dxa" w:w="2340"/>
          </w:tcPr>
          <w:p>
            <w:pPr>
              <w:jc w:val="center"/>
            </w:pPr>
            <w:r>
              <w:rPr>
                <w:sz w:val="18"/>
              </w:rPr>
              <w:t>MMSE (Genie)</w:t>
            </w:r>
          </w:p>
        </w:tc>
        <w:tc>
          <w:tcPr>
            <w:tcW w:type="dxa" w:w="2340"/>
          </w:tcPr>
          <w:p>
            <w:pPr>
              <w:jc w:val="center"/>
            </w:pPr>
            <w:r>
              <w:rPr>
                <w:sz w:val="18"/>
              </w:rPr>
              <w:t>1.07±0.00</w:t>
            </w:r>
          </w:p>
        </w:tc>
        <w:tc>
          <w:tcPr>
            <w:tcW w:type="dxa" w:w="2340"/>
          </w:tcPr>
          <w:p>
            <w:pPr>
              <w:jc w:val="center"/>
            </w:pPr>
            <w:r>
              <w:rPr>
                <w:sz w:val="18"/>
              </w:rPr>
              <w:t>0.2887±0.0009</w:t>
            </w:r>
          </w:p>
        </w:tc>
      </w:tr>
      <w:tr>
        <w:tc>
          <w:tcPr>
            <w:tcW w:type="dxa" w:w="2340"/>
          </w:tcPr>
          <w:p>
            <w:pPr>
              <w:jc w:val="center"/>
            </w:pPr>
            <w:r>
              <w:rPr>
                <w:sz w:val="18"/>
              </w:rPr>
              <w:t>0</w:t>
            </w:r>
          </w:p>
        </w:tc>
        <w:tc>
          <w:tcPr>
            <w:tcW w:type="dxa" w:w="2340"/>
          </w:tcPr>
          <w:p>
            <w:pPr>
              <w:jc w:val="center"/>
            </w:pPr>
            <w:r>
              <w:rPr>
                <w:sz w:val="18"/>
              </w:rPr>
              <w:t>No Processing</w:t>
            </w:r>
          </w:p>
        </w:tc>
        <w:tc>
          <w:tcPr>
            <w:tcW w:type="dxa" w:w="2340"/>
          </w:tcPr>
          <w:p>
            <w:pPr>
              <w:jc w:val="center"/>
            </w:pPr>
            <w:r>
              <w:rPr>
                <w:sz w:val="18"/>
              </w:rPr>
              <w:t>0.01±0.01</w:t>
            </w:r>
          </w:p>
        </w:tc>
        <w:tc>
          <w:tcPr>
            <w:tcW w:type="dxa" w:w="2340"/>
          </w:tcPr>
          <w:p>
            <w:pPr>
              <w:jc w:val="center"/>
            </w:pPr>
            <w:r>
              <w:rPr>
                <w:sz w:val="18"/>
              </w:rPr>
              <w:t>0.1772±0.0012</w:t>
            </w:r>
          </w:p>
        </w:tc>
      </w:tr>
      <w:tr>
        <w:tc>
          <w:tcPr>
            <w:tcW w:type="dxa" w:w="2340"/>
          </w:tcPr>
          <w:p>
            <w:pPr>
              <w:jc w:val="center"/>
            </w:pPr>
            <w:r>
              <w:rPr>
                <w:sz w:val="18"/>
              </w:rPr>
              <w:t>0</w:t>
            </w:r>
          </w:p>
        </w:tc>
        <w:tc>
          <w:tcPr>
            <w:tcW w:type="dxa" w:w="2340"/>
          </w:tcPr>
          <w:p>
            <w:pPr>
              <w:jc w:val="center"/>
            </w:pPr>
            <w:r>
              <w:rPr>
                <w:sz w:val="18"/>
              </w:rPr>
              <w:t>LMS</w:t>
            </w:r>
          </w:p>
        </w:tc>
        <w:tc>
          <w:tcPr>
            <w:tcW w:type="dxa" w:w="2340"/>
          </w:tcPr>
          <w:p>
            <w:pPr>
              <w:jc w:val="center"/>
            </w:pPr>
            <w:r>
              <w:rPr>
                <w:sz w:val="18"/>
              </w:rPr>
              <w:t>1.67±0.03</w:t>
            </w:r>
          </w:p>
        </w:tc>
        <w:tc>
          <w:tcPr>
            <w:tcW w:type="dxa" w:w="2340"/>
          </w:tcPr>
          <w:p>
            <w:pPr>
              <w:jc w:val="center"/>
            </w:pPr>
            <w:r>
              <w:rPr>
                <w:sz w:val="18"/>
              </w:rPr>
              <w:t>0.1955±0.0036</w:t>
            </w:r>
          </w:p>
        </w:tc>
      </w:tr>
      <w:tr>
        <w:tc>
          <w:tcPr>
            <w:tcW w:type="dxa" w:w="2340"/>
          </w:tcPr>
          <w:p>
            <w:pPr>
              <w:jc w:val="center"/>
            </w:pPr>
            <w:r>
              <w:rPr>
                <w:sz w:val="18"/>
              </w:rPr>
              <w:t>0</w:t>
            </w:r>
          </w:p>
        </w:tc>
        <w:tc>
          <w:tcPr>
            <w:tcW w:type="dxa" w:w="2340"/>
          </w:tcPr>
          <w:p>
            <w:pPr>
              <w:jc w:val="center"/>
            </w:pPr>
            <w:r>
              <w:rPr>
                <w:sz w:val="18"/>
              </w:rPr>
              <w:t>NLMS</w:t>
            </w:r>
          </w:p>
        </w:tc>
        <w:tc>
          <w:tcPr>
            <w:tcW w:type="dxa" w:w="2340"/>
          </w:tcPr>
          <w:p>
            <w:pPr>
              <w:jc w:val="center"/>
            </w:pPr>
            <w:r>
              <w:rPr>
                <w:sz w:val="18"/>
              </w:rPr>
              <w:t>1.66±0.02</w:t>
            </w:r>
          </w:p>
        </w:tc>
        <w:tc>
          <w:tcPr>
            <w:tcW w:type="dxa" w:w="2340"/>
          </w:tcPr>
          <w:p>
            <w:pPr>
              <w:jc w:val="center"/>
            </w:pPr>
            <w:r>
              <w:rPr>
                <w:sz w:val="18"/>
              </w:rPr>
              <w:t>0.1967±0.0035</w:t>
            </w:r>
          </w:p>
        </w:tc>
      </w:tr>
      <w:tr>
        <w:tc>
          <w:tcPr>
            <w:tcW w:type="dxa" w:w="2340"/>
          </w:tcPr>
          <w:p>
            <w:pPr>
              <w:jc w:val="center"/>
            </w:pPr>
            <w:r>
              <w:rPr>
                <w:sz w:val="18"/>
              </w:rPr>
              <w:t>0</w:t>
            </w:r>
          </w:p>
        </w:tc>
        <w:tc>
          <w:tcPr>
            <w:tcW w:type="dxa" w:w="2340"/>
          </w:tcPr>
          <w:p>
            <w:pPr>
              <w:jc w:val="center"/>
            </w:pPr>
            <w:r>
              <w:rPr>
                <w:sz w:val="18"/>
              </w:rPr>
              <w:t>CNN</w:t>
            </w:r>
          </w:p>
        </w:tc>
        <w:tc>
          <w:tcPr>
            <w:tcW w:type="dxa" w:w="2340"/>
          </w:tcPr>
          <w:p>
            <w:pPr>
              <w:jc w:val="center"/>
            </w:pPr>
            <w:r>
              <w:rPr>
                <w:sz w:val="18"/>
              </w:rPr>
              <w:t>2.57±0.01</w:t>
            </w:r>
          </w:p>
        </w:tc>
        <w:tc>
          <w:tcPr>
            <w:tcW w:type="dxa" w:w="2340"/>
          </w:tcPr>
          <w:p>
            <w:pPr>
              <w:jc w:val="center"/>
            </w:pPr>
            <w:r>
              <w:rPr>
                <w:sz w:val="18"/>
              </w:rPr>
              <w:t>0.1655±0.0009</w:t>
            </w:r>
          </w:p>
        </w:tc>
      </w:tr>
      <w:tr>
        <w:tc>
          <w:tcPr>
            <w:tcW w:type="dxa" w:w="2340"/>
          </w:tcPr>
          <w:p>
            <w:pPr>
              <w:jc w:val="center"/>
            </w:pPr>
            <w:r>
              <w:rPr>
                <w:sz w:val="18"/>
              </w:rPr>
              <w:t>0</w:t>
            </w:r>
          </w:p>
        </w:tc>
        <w:tc>
          <w:tcPr>
            <w:tcW w:type="dxa" w:w="2340"/>
          </w:tcPr>
          <w:p>
            <w:pPr>
              <w:jc w:val="center"/>
            </w:pPr>
            <w:r>
              <w:rPr>
                <w:sz w:val="18"/>
              </w:rPr>
              <w:t>Hybrid</w:t>
            </w:r>
          </w:p>
        </w:tc>
        <w:tc>
          <w:tcPr>
            <w:tcW w:type="dxa" w:w="2340"/>
          </w:tcPr>
          <w:p>
            <w:pPr>
              <w:jc w:val="center"/>
            </w:pPr>
            <w:r>
              <w:rPr>
                <w:sz w:val="18"/>
              </w:rPr>
              <w:t>2.54±0.04</w:t>
            </w:r>
          </w:p>
        </w:tc>
        <w:tc>
          <w:tcPr>
            <w:tcW w:type="dxa" w:w="2340"/>
          </w:tcPr>
          <w:p>
            <w:pPr>
              <w:jc w:val="center"/>
            </w:pPr>
            <w:r>
              <w:rPr>
                <w:sz w:val="18"/>
              </w:rPr>
              <w:t>0.1696±0.0019</w:t>
            </w:r>
          </w:p>
        </w:tc>
      </w:tr>
      <w:tr>
        <w:tc>
          <w:tcPr>
            <w:tcW w:type="dxa" w:w="2340"/>
          </w:tcPr>
          <w:p>
            <w:pPr>
              <w:jc w:val="center"/>
            </w:pPr>
            <w:r>
              <w:rPr>
                <w:sz w:val="18"/>
              </w:rPr>
              <w:t>0</w:t>
            </w:r>
          </w:p>
        </w:tc>
        <w:tc>
          <w:tcPr>
            <w:tcW w:type="dxa" w:w="2340"/>
          </w:tcPr>
          <w:p>
            <w:pPr>
              <w:jc w:val="center"/>
            </w:pPr>
            <w:r>
              <w:rPr>
                <w:sz w:val="18"/>
              </w:rPr>
              <w:t>MMSE (Genie)</w:t>
            </w:r>
          </w:p>
        </w:tc>
        <w:tc>
          <w:tcPr>
            <w:tcW w:type="dxa" w:w="2340"/>
          </w:tcPr>
          <w:p>
            <w:pPr>
              <w:jc w:val="center"/>
            </w:pPr>
            <w:r>
              <w:rPr>
                <w:sz w:val="18"/>
              </w:rPr>
              <w:t>2.63±0.01</w:t>
            </w:r>
          </w:p>
        </w:tc>
        <w:tc>
          <w:tcPr>
            <w:tcW w:type="dxa" w:w="2340"/>
          </w:tcPr>
          <w:p>
            <w:pPr>
              <w:jc w:val="center"/>
            </w:pPr>
            <w:r>
              <w:rPr>
                <w:sz w:val="18"/>
              </w:rPr>
              <w:t>0.1693±0.0009</w:t>
            </w:r>
          </w:p>
        </w:tc>
      </w:tr>
      <w:tr>
        <w:tc>
          <w:tcPr>
            <w:tcW w:type="dxa" w:w="2340"/>
          </w:tcPr>
          <w:p>
            <w:pPr>
              <w:jc w:val="center"/>
            </w:pPr>
            <w:r>
              <w:rPr>
                <w:sz w:val="18"/>
              </w:rPr>
              <w:t>5</w:t>
            </w:r>
          </w:p>
        </w:tc>
        <w:tc>
          <w:tcPr>
            <w:tcW w:type="dxa" w:w="2340"/>
          </w:tcPr>
          <w:p>
            <w:pPr>
              <w:jc w:val="center"/>
            </w:pPr>
            <w:r>
              <w:rPr>
                <w:sz w:val="18"/>
              </w:rPr>
              <w:t>No Processing</w:t>
            </w:r>
          </w:p>
        </w:tc>
        <w:tc>
          <w:tcPr>
            <w:tcW w:type="dxa" w:w="2340"/>
          </w:tcPr>
          <w:p>
            <w:pPr>
              <w:jc w:val="center"/>
            </w:pPr>
            <w:r>
              <w:rPr>
                <w:sz w:val="18"/>
              </w:rPr>
              <w:t>5.01±0.01</w:t>
            </w:r>
          </w:p>
        </w:tc>
        <w:tc>
          <w:tcPr>
            <w:tcW w:type="dxa" w:w="2340"/>
          </w:tcPr>
          <w:p>
            <w:pPr>
              <w:jc w:val="center"/>
            </w:pPr>
            <w:r>
              <w:rPr>
                <w:sz w:val="18"/>
              </w:rPr>
              <w:t>0.0634±0.0006</w:t>
            </w:r>
          </w:p>
        </w:tc>
      </w:tr>
      <w:tr>
        <w:tc>
          <w:tcPr>
            <w:tcW w:type="dxa" w:w="2340"/>
          </w:tcPr>
          <w:p>
            <w:pPr>
              <w:jc w:val="center"/>
            </w:pPr>
            <w:r>
              <w:rPr>
                <w:sz w:val="18"/>
              </w:rPr>
              <w:t>5</w:t>
            </w:r>
          </w:p>
        </w:tc>
        <w:tc>
          <w:tcPr>
            <w:tcW w:type="dxa" w:w="2340"/>
          </w:tcPr>
          <w:p>
            <w:pPr>
              <w:jc w:val="center"/>
            </w:pPr>
            <w:r>
              <w:rPr>
                <w:sz w:val="18"/>
              </w:rPr>
              <w:t>LMS</w:t>
            </w:r>
          </w:p>
        </w:tc>
        <w:tc>
          <w:tcPr>
            <w:tcW w:type="dxa" w:w="2340"/>
          </w:tcPr>
          <w:p>
            <w:pPr>
              <w:jc w:val="center"/>
            </w:pPr>
            <w:r>
              <w:rPr>
                <w:sz w:val="18"/>
              </w:rPr>
              <w:t>3.26±0.04</w:t>
            </w:r>
          </w:p>
        </w:tc>
        <w:tc>
          <w:tcPr>
            <w:tcW w:type="dxa" w:w="2340"/>
          </w:tcPr>
          <w:p>
            <w:pPr>
              <w:jc w:val="center"/>
            </w:pPr>
            <w:r>
              <w:rPr>
                <w:sz w:val="18"/>
              </w:rPr>
              <w:t>0.0629±0.0019</w:t>
            </w:r>
          </w:p>
        </w:tc>
      </w:tr>
      <w:tr>
        <w:tc>
          <w:tcPr>
            <w:tcW w:type="dxa" w:w="2340"/>
          </w:tcPr>
          <w:p>
            <w:pPr>
              <w:jc w:val="center"/>
            </w:pPr>
            <w:r>
              <w:rPr>
                <w:sz w:val="18"/>
              </w:rPr>
              <w:t>5</w:t>
            </w:r>
          </w:p>
        </w:tc>
        <w:tc>
          <w:tcPr>
            <w:tcW w:type="dxa" w:w="2340"/>
          </w:tcPr>
          <w:p>
            <w:pPr>
              <w:jc w:val="center"/>
            </w:pPr>
            <w:r>
              <w:rPr>
                <w:sz w:val="18"/>
              </w:rPr>
              <w:t>NLMS</w:t>
            </w:r>
          </w:p>
        </w:tc>
        <w:tc>
          <w:tcPr>
            <w:tcW w:type="dxa" w:w="2340"/>
          </w:tcPr>
          <w:p>
            <w:pPr>
              <w:jc w:val="center"/>
            </w:pPr>
            <w:r>
              <w:rPr>
                <w:sz w:val="18"/>
              </w:rPr>
              <w:t>3.20±0.06</w:t>
            </w:r>
          </w:p>
        </w:tc>
        <w:tc>
          <w:tcPr>
            <w:tcW w:type="dxa" w:w="2340"/>
          </w:tcPr>
          <w:p>
            <w:pPr>
              <w:jc w:val="center"/>
            </w:pPr>
            <w:r>
              <w:rPr>
                <w:sz w:val="18"/>
              </w:rPr>
              <w:t>0.0638±0.0024</w:t>
            </w:r>
          </w:p>
        </w:tc>
      </w:tr>
      <w:tr>
        <w:tc>
          <w:tcPr>
            <w:tcW w:type="dxa" w:w="2340"/>
          </w:tcPr>
          <w:p>
            <w:pPr>
              <w:jc w:val="center"/>
            </w:pPr>
            <w:r>
              <w:rPr>
                <w:sz w:val="18"/>
              </w:rPr>
              <w:t>5</w:t>
            </w:r>
          </w:p>
        </w:tc>
        <w:tc>
          <w:tcPr>
            <w:tcW w:type="dxa" w:w="2340"/>
          </w:tcPr>
          <w:p>
            <w:pPr>
              <w:jc w:val="center"/>
            </w:pPr>
            <w:r>
              <w:rPr>
                <w:sz w:val="18"/>
              </w:rPr>
              <w:t>CNN</w:t>
            </w:r>
          </w:p>
        </w:tc>
        <w:tc>
          <w:tcPr>
            <w:tcW w:type="dxa" w:w="2340"/>
          </w:tcPr>
          <w:p>
            <w:pPr>
              <w:jc w:val="center"/>
            </w:pPr>
            <w:r>
              <w:rPr>
                <w:sz w:val="18"/>
              </w:rPr>
              <w:t>5.56±0.01</w:t>
            </w:r>
          </w:p>
        </w:tc>
        <w:tc>
          <w:tcPr>
            <w:tcW w:type="dxa" w:w="2340"/>
          </w:tcPr>
          <w:p>
            <w:pPr>
              <w:jc w:val="center"/>
            </w:pPr>
            <w:r>
              <w:rPr>
                <w:sz w:val="18"/>
              </w:rPr>
              <w:t>0.0435±0.0004</w:t>
            </w:r>
          </w:p>
        </w:tc>
      </w:tr>
      <w:tr>
        <w:tc>
          <w:tcPr>
            <w:tcW w:type="dxa" w:w="2340"/>
          </w:tcPr>
          <w:p>
            <w:pPr>
              <w:jc w:val="center"/>
            </w:pPr>
            <w:r>
              <w:rPr>
                <w:sz w:val="18"/>
              </w:rPr>
              <w:t>5</w:t>
            </w:r>
          </w:p>
        </w:tc>
        <w:tc>
          <w:tcPr>
            <w:tcW w:type="dxa" w:w="2340"/>
          </w:tcPr>
          <w:p>
            <w:pPr>
              <w:jc w:val="center"/>
            </w:pPr>
            <w:r>
              <w:rPr>
                <w:sz w:val="18"/>
              </w:rPr>
              <w:t>Hybrid</w:t>
            </w:r>
          </w:p>
        </w:tc>
        <w:tc>
          <w:tcPr>
            <w:tcW w:type="dxa" w:w="2340"/>
          </w:tcPr>
          <w:p>
            <w:pPr>
              <w:jc w:val="center"/>
            </w:pPr>
            <w:r>
              <w:rPr>
                <w:sz w:val="18"/>
              </w:rPr>
              <w:t>5.36±0.06</w:t>
            </w:r>
          </w:p>
        </w:tc>
        <w:tc>
          <w:tcPr>
            <w:tcW w:type="dxa" w:w="2340"/>
          </w:tcPr>
          <w:p>
            <w:pPr>
              <w:jc w:val="center"/>
            </w:pPr>
            <w:r>
              <w:rPr>
                <w:sz w:val="18"/>
              </w:rPr>
              <w:t>0.0450±0.0008</w:t>
            </w:r>
          </w:p>
        </w:tc>
      </w:tr>
      <w:tr>
        <w:tc>
          <w:tcPr>
            <w:tcW w:type="dxa" w:w="2340"/>
          </w:tcPr>
          <w:p>
            <w:pPr>
              <w:jc w:val="center"/>
            </w:pPr>
            <w:r>
              <w:rPr>
                <w:sz w:val="18"/>
              </w:rPr>
              <w:t>5</w:t>
            </w:r>
          </w:p>
        </w:tc>
        <w:tc>
          <w:tcPr>
            <w:tcW w:type="dxa" w:w="2340"/>
          </w:tcPr>
          <w:p>
            <w:pPr>
              <w:jc w:val="center"/>
            </w:pPr>
            <w:r>
              <w:rPr>
                <w:sz w:val="18"/>
              </w:rPr>
              <w:t>MMSE (Genie)</w:t>
            </w:r>
          </w:p>
        </w:tc>
        <w:tc>
          <w:tcPr>
            <w:tcW w:type="dxa" w:w="2340"/>
          </w:tcPr>
          <w:p>
            <w:pPr>
              <w:jc w:val="center"/>
            </w:pPr>
            <w:r>
              <w:rPr>
                <w:sz w:val="18"/>
              </w:rPr>
              <w:t>4.94±0.01</w:t>
            </w:r>
          </w:p>
        </w:tc>
        <w:tc>
          <w:tcPr>
            <w:tcW w:type="dxa" w:w="2340"/>
          </w:tcPr>
          <w:p>
            <w:pPr>
              <w:jc w:val="center"/>
            </w:pPr>
            <w:r>
              <w:rPr>
                <w:sz w:val="18"/>
              </w:rPr>
              <w:t>0.0663±0.0006</w:t>
            </w:r>
          </w:p>
        </w:tc>
      </w:tr>
      <w:tr>
        <w:tc>
          <w:tcPr>
            <w:tcW w:type="dxa" w:w="2340"/>
          </w:tcPr>
          <w:p>
            <w:pPr>
              <w:jc w:val="center"/>
            </w:pPr>
            <w:r>
              <w:rPr>
                <w:sz w:val="18"/>
              </w:rPr>
              <w:t>10</w:t>
            </w:r>
          </w:p>
        </w:tc>
        <w:tc>
          <w:tcPr>
            <w:tcW w:type="dxa" w:w="2340"/>
          </w:tcPr>
          <w:p>
            <w:pPr>
              <w:jc w:val="center"/>
            </w:pPr>
            <w:r>
              <w:rPr>
                <w:sz w:val="18"/>
              </w:rPr>
              <w:t>No Processing</w:t>
            </w:r>
          </w:p>
        </w:tc>
        <w:tc>
          <w:tcPr>
            <w:tcW w:type="dxa" w:w="2340"/>
          </w:tcPr>
          <w:p>
            <w:pPr>
              <w:jc w:val="center"/>
            </w:pPr>
            <w:r>
              <w:rPr>
                <w:sz w:val="18"/>
              </w:rPr>
              <w:t>10.01±0.01</w:t>
            </w:r>
          </w:p>
        </w:tc>
        <w:tc>
          <w:tcPr>
            <w:tcW w:type="dxa" w:w="2340"/>
          </w:tcPr>
          <w:p>
            <w:pPr>
              <w:jc w:val="center"/>
            </w:pPr>
            <w:r>
              <w:rPr>
                <w:sz w:val="18"/>
              </w:rPr>
              <w:t>0.0093±0.0003</w:t>
            </w:r>
          </w:p>
        </w:tc>
      </w:tr>
      <w:tr>
        <w:tc>
          <w:tcPr>
            <w:tcW w:type="dxa" w:w="2340"/>
          </w:tcPr>
          <w:p>
            <w:pPr>
              <w:jc w:val="center"/>
            </w:pPr>
            <w:r>
              <w:rPr>
                <w:sz w:val="18"/>
              </w:rPr>
              <w:t>10</w:t>
            </w:r>
          </w:p>
        </w:tc>
        <w:tc>
          <w:tcPr>
            <w:tcW w:type="dxa" w:w="2340"/>
          </w:tcPr>
          <w:p>
            <w:pPr>
              <w:jc w:val="center"/>
            </w:pPr>
            <w:r>
              <w:rPr>
                <w:sz w:val="18"/>
              </w:rPr>
              <w:t>LMS</w:t>
            </w:r>
          </w:p>
        </w:tc>
        <w:tc>
          <w:tcPr>
            <w:tcW w:type="dxa" w:w="2340"/>
          </w:tcPr>
          <w:p>
            <w:pPr>
              <w:jc w:val="center"/>
            </w:pPr>
            <w:r>
              <w:rPr>
                <w:sz w:val="18"/>
              </w:rPr>
              <w:t>5.02±0.11</w:t>
            </w:r>
          </w:p>
        </w:tc>
        <w:tc>
          <w:tcPr>
            <w:tcW w:type="dxa" w:w="2340"/>
          </w:tcPr>
          <w:p>
            <w:pPr>
              <w:jc w:val="center"/>
            </w:pPr>
            <w:r>
              <w:rPr>
                <w:sz w:val="18"/>
              </w:rPr>
              <w:t>0.0034±0.0003</w:t>
            </w:r>
          </w:p>
        </w:tc>
      </w:tr>
      <w:tr>
        <w:tc>
          <w:tcPr>
            <w:tcW w:type="dxa" w:w="2340"/>
          </w:tcPr>
          <w:p>
            <w:pPr>
              <w:jc w:val="center"/>
            </w:pPr>
            <w:r>
              <w:rPr>
                <w:sz w:val="18"/>
              </w:rPr>
              <w:t>10</w:t>
            </w:r>
          </w:p>
        </w:tc>
        <w:tc>
          <w:tcPr>
            <w:tcW w:type="dxa" w:w="2340"/>
          </w:tcPr>
          <w:p>
            <w:pPr>
              <w:jc w:val="center"/>
            </w:pPr>
            <w:r>
              <w:rPr>
                <w:sz w:val="18"/>
              </w:rPr>
              <w:t>NLMS</w:t>
            </w:r>
          </w:p>
        </w:tc>
        <w:tc>
          <w:tcPr>
            <w:tcW w:type="dxa" w:w="2340"/>
          </w:tcPr>
          <w:p>
            <w:pPr>
              <w:jc w:val="center"/>
            </w:pPr>
            <w:r>
              <w:rPr>
                <w:sz w:val="18"/>
              </w:rPr>
              <w:t>4.91±0.10</w:t>
            </w:r>
          </w:p>
        </w:tc>
        <w:tc>
          <w:tcPr>
            <w:tcW w:type="dxa" w:w="2340"/>
          </w:tcPr>
          <w:p>
            <w:pPr>
              <w:jc w:val="center"/>
            </w:pPr>
            <w:r>
              <w:rPr>
                <w:sz w:val="18"/>
              </w:rPr>
              <w:t>0.0036±0.0003</w:t>
            </w:r>
          </w:p>
        </w:tc>
      </w:tr>
      <w:tr>
        <w:tc>
          <w:tcPr>
            <w:tcW w:type="dxa" w:w="2340"/>
          </w:tcPr>
          <w:p>
            <w:pPr>
              <w:jc w:val="center"/>
            </w:pPr>
            <w:r>
              <w:rPr>
                <w:sz w:val="18"/>
              </w:rPr>
              <w:t>10</w:t>
            </w:r>
          </w:p>
        </w:tc>
        <w:tc>
          <w:tcPr>
            <w:tcW w:type="dxa" w:w="2340"/>
          </w:tcPr>
          <w:p>
            <w:pPr>
              <w:jc w:val="center"/>
            </w:pPr>
            <w:r>
              <w:rPr>
                <w:sz w:val="18"/>
              </w:rPr>
              <w:t>CNN</w:t>
            </w:r>
          </w:p>
        </w:tc>
        <w:tc>
          <w:tcPr>
            <w:tcW w:type="dxa" w:w="2340"/>
          </w:tcPr>
          <w:p>
            <w:pPr>
              <w:jc w:val="center"/>
            </w:pPr>
            <w:r>
              <w:rPr>
                <w:sz w:val="18"/>
              </w:rPr>
              <w:t>8.11±0.01</w:t>
            </w:r>
          </w:p>
        </w:tc>
        <w:tc>
          <w:tcPr>
            <w:tcW w:type="dxa" w:w="2340"/>
          </w:tcPr>
          <w:p>
            <w:pPr>
              <w:jc w:val="center"/>
            </w:pPr>
            <w:r>
              <w:rPr>
                <w:sz w:val="18"/>
              </w:rPr>
              <w:t>0.0014±0.0001</w:t>
            </w:r>
          </w:p>
        </w:tc>
      </w:tr>
      <w:tr>
        <w:tc>
          <w:tcPr>
            <w:tcW w:type="dxa" w:w="2340"/>
          </w:tcPr>
          <w:p>
            <w:pPr>
              <w:jc w:val="center"/>
            </w:pPr>
            <w:r>
              <w:rPr>
                <w:sz w:val="18"/>
              </w:rPr>
              <w:t>10</w:t>
            </w:r>
          </w:p>
        </w:tc>
        <w:tc>
          <w:tcPr>
            <w:tcW w:type="dxa" w:w="2340"/>
          </w:tcPr>
          <w:p>
            <w:pPr>
              <w:jc w:val="center"/>
            </w:pPr>
            <w:r>
              <w:rPr>
                <w:sz w:val="18"/>
              </w:rPr>
              <w:t>Hybrid</w:t>
            </w:r>
          </w:p>
        </w:tc>
        <w:tc>
          <w:tcPr>
            <w:tcW w:type="dxa" w:w="2340"/>
          </w:tcPr>
          <w:p>
            <w:pPr>
              <w:jc w:val="center"/>
            </w:pPr>
            <w:r>
              <w:rPr>
                <w:sz w:val="18"/>
              </w:rPr>
              <w:t>7.90±0.06</w:t>
            </w:r>
          </w:p>
        </w:tc>
        <w:tc>
          <w:tcPr>
            <w:tcW w:type="dxa" w:w="2340"/>
          </w:tcPr>
          <w:p>
            <w:pPr>
              <w:jc w:val="center"/>
            </w:pPr>
            <w:r>
              <w:rPr>
                <w:sz w:val="18"/>
              </w:rPr>
              <w:t>0.0017±0.0001</w:t>
            </w:r>
          </w:p>
        </w:tc>
      </w:tr>
      <w:tr>
        <w:tc>
          <w:tcPr>
            <w:tcW w:type="dxa" w:w="2340"/>
          </w:tcPr>
          <w:p>
            <w:pPr>
              <w:jc w:val="center"/>
            </w:pPr>
            <w:r>
              <w:rPr>
                <w:sz w:val="18"/>
              </w:rPr>
              <w:t>10</w:t>
            </w:r>
          </w:p>
        </w:tc>
        <w:tc>
          <w:tcPr>
            <w:tcW w:type="dxa" w:w="2340"/>
          </w:tcPr>
          <w:p>
            <w:pPr>
              <w:jc w:val="center"/>
            </w:pPr>
            <w:r>
              <w:rPr>
                <w:sz w:val="18"/>
              </w:rPr>
              <w:t>MMSE (Genie)</w:t>
            </w:r>
          </w:p>
        </w:tc>
        <w:tc>
          <w:tcPr>
            <w:tcW w:type="dxa" w:w="2340"/>
          </w:tcPr>
          <w:p>
            <w:pPr>
              <w:jc w:val="center"/>
            </w:pPr>
            <w:r>
              <w:rPr>
                <w:sz w:val="18"/>
              </w:rPr>
              <w:t>6.99±0.01</w:t>
            </w:r>
          </w:p>
        </w:tc>
        <w:tc>
          <w:tcPr>
            <w:tcW w:type="dxa" w:w="2340"/>
          </w:tcPr>
          <w:p>
            <w:pPr>
              <w:jc w:val="center"/>
            </w:pPr>
            <w:r>
              <w:rPr>
                <w:sz w:val="18"/>
              </w:rPr>
              <w:t>0.0193±0.0002</w:t>
            </w:r>
          </w:p>
        </w:tc>
      </w:tr>
      <w:tr>
        <w:tc>
          <w:tcPr>
            <w:tcW w:type="dxa" w:w="2340"/>
          </w:tcPr>
          <w:p>
            <w:pPr>
              <w:jc w:val="center"/>
            </w:pPr>
            <w:r>
              <w:rPr>
                <w:sz w:val="18"/>
              </w:rPr>
              <w:t>15</w:t>
            </w:r>
          </w:p>
        </w:tc>
        <w:tc>
          <w:tcPr>
            <w:tcW w:type="dxa" w:w="2340"/>
          </w:tcPr>
          <w:p>
            <w:pPr>
              <w:jc w:val="center"/>
            </w:pPr>
            <w:r>
              <w:rPr>
                <w:sz w:val="18"/>
              </w:rPr>
              <w:t>No Processing</w:t>
            </w:r>
          </w:p>
        </w:tc>
        <w:tc>
          <w:tcPr>
            <w:tcW w:type="dxa" w:w="2340"/>
          </w:tcPr>
          <w:p>
            <w:pPr>
              <w:jc w:val="center"/>
            </w:pPr>
            <w:r>
              <w:rPr>
                <w:sz w:val="18"/>
              </w:rPr>
              <w:t>15.02±0.01</w:t>
            </w:r>
          </w:p>
        </w:tc>
        <w:tc>
          <w:tcPr>
            <w:tcW w:type="dxa" w:w="2340"/>
          </w:tcPr>
          <w:p>
            <w:pPr>
              <w:jc w:val="center"/>
            </w:pPr>
            <w:r>
              <w:rPr>
                <w:sz w:val="18"/>
              </w:rPr>
              <w:t>2.37e-04±3.5e-05</w:t>
            </w:r>
          </w:p>
        </w:tc>
      </w:tr>
      <w:tr>
        <w:tc>
          <w:tcPr>
            <w:tcW w:type="dxa" w:w="2340"/>
          </w:tcPr>
          <w:p>
            <w:pPr>
              <w:jc w:val="center"/>
            </w:pPr>
            <w:r>
              <w:rPr>
                <w:sz w:val="18"/>
              </w:rPr>
              <w:t>15</w:t>
            </w:r>
          </w:p>
        </w:tc>
        <w:tc>
          <w:tcPr>
            <w:tcW w:type="dxa" w:w="2340"/>
          </w:tcPr>
          <w:p>
            <w:pPr>
              <w:jc w:val="center"/>
            </w:pPr>
            <w:r>
              <w:rPr>
                <w:sz w:val="18"/>
              </w:rPr>
              <w:t>LMS</w:t>
            </w:r>
          </w:p>
        </w:tc>
        <w:tc>
          <w:tcPr>
            <w:tcW w:type="dxa" w:w="2340"/>
          </w:tcPr>
          <w:p>
            <w:pPr>
              <w:jc w:val="center"/>
            </w:pPr>
            <w:r>
              <w:rPr>
                <w:sz w:val="18"/>
              </w:rPr>
              <w:t>6.78±0.05</w:t>
            </w:r>
          </w:p>
        </w:tc>
        <w:tc>
          <w:tcPr>
            <w:tcW w:type="dxa" w:w="2340"/>
          </w:tcPr>
          <w:p>
            <w:pPr>
              <w:jc w:val="center"/>
            </w:pPr>
            <w:r>
              <w:rPr>
                <w:sz w:val="18"/>
              </w:rPr>
              <w:t>15 err / 2,000,000</w:t>
            </w:r>
          </w:p>
        </w:tc>
      </w:tr>
      <w:tr>
        <w:tc>
          <w:tcPr>
            <w:tcW w:type="dxa" w:w="2340"/>
          </w:tcPr>
          <w:p>
            <w:pPr>
              <w:jc w:val="center"/>
            </w:pPr>
            <w:r>
              <w:rPr>
                <w:sz w:val="18"/>
              </w:rPr>
              <w:t>15</w:t>
            </w:r>
          </w:p>
        </w:tc>
        <w:tc>
          <w:tcPr>
            <w:tcW w:type="dxa" w:w="2340"/>
          </w:tcPr>
          <w:p>
            <w:pPr>
              <w:jc w:val="center"/>
            </w:pPr>
            <w:r>
              <w:rPr>
                <w:sz w:val="18"/>
              </w:rPr>
              <w:t>NLMS</w:t>
            </w:r>
          </w:p>
        </w:tc>
        <w:tc>
          <w:tcPr>
            <w:tcW w:type="dxa" w:w="2340"/>
          </w:tcPr>
          <w:p>
            <w:pPr>
              <w:jc w:val="center"/>
            </w:pPr>
            <w:r>
              <w:rPr>
                <w:sz w:val="18"/>
              </w:rPr>
              <w:t>6.47±0.07</w:t>
            </w:r>
          </w:p>
        </w:tc>
        <w:tc>
          <w:tcPr>
            <w:tcW w:type="dxa" w:w="2340"/>
          </w:tcPr>
          <w:p>
            <w:pPr>
              <w:jc w:val="center"/>
            </w:pPr>
            <w:r>
              <w:rPr>
                <w:sz w:val="18"/>
              </w:rPr>
              <w:t>11 err / 2,000,000</w:t>
            </w:r>
          </w:p>
        </w:tc>
      </w:tr>
      <w:tr>
        <w:tc>
          <w:tcPr>
            <w:tcW w:type="dxa" w:w="2340"/>
          </w:tcPr>
          <w:p>
            <w:pPr>
              <w:jc w:val="center"/>
            </w:pPr>
            <w:r>
              <w:rPr>
                <w:sz w:val="18"/>
              </w:rPr>
              <w:t>15</w:t>
            </w:r>
          </w:p>
        </w:tc>
        <w:tc>
          <w:tcPr>
            <w:tcW w:type="dxa" w:w="2340"/>
          </w:tcPr>
          <w:p>
            <w:pPr>
              <w:jc w:val="center"/>
            </w:pPr>
            <w:r>
              <w:rPr>
                <w:sz w:val="18"/>
              </w:rPr>
              <w:t>CNN</w:t>
            </w:r>
          </w:p>
        </w:tc>
        <w:tc>
          <w:tcPr>
            <w:tcW w:type="dxa" w:w="2340"/>
          </w:tcPr>
          <w:p>
            <w:pPr>
              <w:jc w:val="center"/>
            </w:pPr>
            <w:r>
              <w:rPr>
                <w:sz w:val="18"/>
              </w:rPr>
              <w:t>8.78±0.00</w:t>
            </w:r>
          </w:p>
        </w:tc>
        <w:tc>
          <w:tcPr>
            <w:tcW w:type="dxa" w:w="2340"/>
          </w:tcPr>
          <w:p>
            <w:pPr>
              <w:jc w:val="center"/>
            </w:pPr>
            <w:r>
              <w:rPr>
                <w:sz w:val="18"/>
              </w:rPr>
              <w:t>1 err / 2,000,000</w:t>
            </w:r>
          </w:p>
        </w:tc>
      </w:tr>
      <w:tr>
        <w:tc>
          <w:tcPr>
            <w:tcW w:type="dxa" w:w="2340"/>
          </w:tcPr>
          <w:p>
            <w:pPr>
              <w:jc w:val="center"/>
            </w:pPr>
            <w:r>
              <w:rPr>
                <w:sz w:val="18"/>
              </w:rPr>
              <w:t>15</w:t>
            </w:r>
          </w:p>
        </w:tc>
        <w:tc>
          <w:tcPr>
            <w:tcW w:type="dxa" w:w="2340"/>
          </w:tcPr>
          <w:p>
            <w:pPr>
              <w:jc w:val="center"/>
            </w:pPr>
            <w:r>
              <w:rPr>
                <w:sz w:val="18"/>
              </w:rPr>
              <w:t>Hybrid</w:t>
            </w:r>
          </w:p>
        </w:tc>
        <w:tc>
          <w:tcPr>
            <w:tcW w:type="dxa" w:w="2340"/>
          </w:tcPr>
          <w:p>
            <w:pPr>
              <w:jc w:val="center"/>
            </w:pPr>
            <w:r>
              <w:rPr>
                <w:sz w:val="18"/>
              </w:rPr>
              <w:t>8.66±0.02</w:t>
            </w:r>
          </w:p>
        </w:tc>
        <w:tc>
          <w:tcPr>
            <w:tcW w:type="dxa" w:w="2340"/>
          </w:tcPr>
          <w:p>
            <w:pPr>
              <w:jc w:val="center"/>
            </w:pPr>
            <w:r>
              <w:rPr>
                <w:sz w:val="18"/>
              </w:rPr>
              <w:t>12 err / 2,000,000</w:t>
            </w:r>
          </w:p>
        </w:tc>
      </w:tr>
      <w:tr>
        <w:tc>
          <w:tcPr>
            <w:tcW w:type="dxa" w:w="2340"/>
          </w:tcPr>
          <w:p>
            <w:pPr>
              <w:jc w:val="center"/>
            </w:pPr>
            <w:r>
              <w:rPr>
                <w:sz w:val="18"/>
              </w:rPr>
              <w:t>15</w:t>
            </w:r>
          </w:p>
        </w:tc>
        <w:tc>
          <w:tcPr>
            <w:tcW w:type="dxa" w:w="2340"/>
          </w:tcPr>
          <w:p>
            <w:pPr>
              <w:jc w:val="center"/>
            </w:pPr>
            <w:r>
              <w:rPr>
                <w:sz w:val="18"/>
              </w:rPr>
              <w:t>MMSE (Genie)</w:t>
            </w:r>
          </w:p>
        </w:tc>
        <w:tc>
          <w:tcPr>
            <w:tcW w:type="dxa" w:w="2340"/>
          </w:tcPr>
          <w:p>
            <w:pPr>
              <w:jc w:val="center"/>
            </w:pPr>
            <w:r>
              <w:rPr>
                <w:sz w:val="18"/>
              </w:rPr>
              <w:t>8.14±0.01</w:t>
            </w:r>
          </w:p>
        </w:tc>
        <w:tc>
          <w:tcPr>
            <w:tcW w:type="dxa" w:w="2340"/>
          </w:tcPr>
          <w:p>
            <w:pPr>
              <w:jc w:val="center"/>
            </w:pPr>
            <w:r>
              <w:rPr>
                <w:sz w:val="18"/>
              </w:rPr>
              <w:t>0.0042±0.0002</w:t>
            </w:r>
          </w:p>
        </w:tc>
      </w:tr>
      <w:tr>
        <w:tc>
          <w:tcPr>
            <w:tcW w:type="dxa" w:w="2340"/>
          </w:tcPr>
          <w:p>
            <w:pPr>
              <w:jc w:val="center"/>
            </w:pPr>
            <w:r>
              <w:rPr>
                <w:sz w:val="18"/>
              </w:rPr>
              <w:t>20</w:t>
            </w:r>
          </w:p>
        </w:tc>
        <w:tc>
          <w:tcPr>
            <w:tcW w:type="dxa" w:w="2340"/>
          </w:tcPr>
          <w:p>
            <w:pPr>
              <w:jc w:val="center"/>
            </w:pPr>
            <w:r>
              <w:rPr>
                <w:sz w:val="18"/>
              </w:rPr>
              <w:t>No Processing</w:t>
            </w:r>
          </w:p>
        </w:tc>
        <w:tc>
          <w:tcPr>
            <w:tcW w:type="dxa" w:w="2340"/>
          </w:tcPr>
          <w:p>
            <w:pPr>
              <w:jc w:val="center"/>
            </w:pPr>
            <w:r>
              <w:rPr>
                <w:sz w:val="18"/>
              </w:rPr>
              <w:t>20.02±0.01</w:t>
            </w:r>
          </w:p>
        </w:tc>
        <w:tc>
          <w:tcPr>
            <w:tcW w:type="dxa" w:w="2340"/>
          </w:tcPr>
          <w:p>
            <w:pPr>
              <w:jc w:val="center"/>
            </w:pPr>
            <w:r>
              <w:rPr>
                <w:sz w:val="18"/>
              </w:rPr>
              <w:t>0 err / 2,000,000 (95% UB 1.5e-06)</w:t>
            </w:r>
          </w:p>
        </w:tc>
      </w:tr>
      <w:tr>
        <w:tc>
          <w:tcPr>
            <w:tcW w:type="dxa" w:w="2340"/>
          </w:tcPr>
          <w:p>
            <w:pPr>
              <w:jc w:val="center"/>
            </w:pPr>
            <w:r>
              <w:rPr>
                <w:sz w:val="18"/>
              </w:rPr>
              <w:t>20</w:t>
            </w:r>
          </w:p>
        </w:tc>
        <w:tc>
          <w:tcPr>
            <w:tcW w:type="dxa" w:w="2340"/>
          </w:tcPr>
          <w:p>
            <w:pPr>
              <w:jc w:val="center"/>
            </w:pPr>
            <w:r>
              <w:rPr>
                <w:sz w:val="18"/>
              </w:rPr>
              <w:t>LMS</w:t>
            </w:r>
          </w:p>
        </w:tc>
        <w:tc>
          <w:tcPr>
            <w:tcW w:type="dxa" w:w="2340"/>
          </w:tcPr>
          <w:p>
            <w:pPr>
              <w:jc w:val="center"/>
            </w:pPr>
            <w:r>
              <w:rPr>
                <w:sz w:val="18"/>
              </w:rPr>
              <w:t>7.90±0.06</w:t>
            </w:r>
          </w:p>
        </w:tc>
        <w:tc>
          <w:tcPr>
            <w:tcW w:type="dxa" w:w="2340"/>
          </w:tcPr>
          <w:p>
            <w:pPr>
              <w:jc w:val="center"/>
            </w:pPr>
            <w:r>
              <w:rPr>
                <w:sz w:val="18"/>
              </w:rPr>
              <w:t>9 err / 2,000,000</w:t>
            </w:r>
          </w:p>
        </w:tc>
      </w:tr>
      <w:tr>
        <w:tc>
          <w:tcPr>
            <w:tcW w:type="dxa" w:w="2340"/>
          </w:tcPr>
          <w:p>
            <w:pPr>
              <w:jc w:val="center"/>
            </w:pPr>
            <w:r>
              <w:rPr>
                <w:sz w:val="18"/>
              </w:rPr>
              <w:t>20</w:t>
            </w:r>
          </w:p>
        </w:tc>
        <w:tc>
          <w:tcPr>
            <w:tcW w:type="dxa" w:w="2340"/>
          </w:tcPr>
          <w:p>
            <w:pPr>
              <w:jc w:val="center"/>
            </w:pPr>
            <w:r>
              <w:rPr>
                <w:sz w:val="18"/>
              </w:rPr>
              <w:t>NLMS</w:t>
            </w:r>
          </w:p>
        </w:tc>
        <w:tc>
          <w:tcPr>
            <w:tcW w:type="dxa" w:w="2340"/>
          </w:tcPr>
          <w:p>
            <w:pPr>
              <w:jc w:val="center"/>
            </w:pPr>
            <w:r>
              <w:rPr>
                <w:sz w:val="18"/>
              </w:rPr>
              <w:t>7.61±0.08</w:t>
            </w:r>
          </w:p>
        </w:tc>
        <w:tc>
          <w:tcPr>
            <w:tcW w:type="dxa" w:w="2340"/>
          </w:tcPr>
          <w:p>
            <w:pPr>
              <w:jc w:val="center"/>
            </w:pPr>
            <w:r>
              <w:rPr>
                <w:sz w:val="18"/>
              </w:rPr>
              <w:t>5 err / 2,000,000</w:t>
            </w:r>
          </w:p>
        </w:tc>
      </w:tr>
      <w:tr>
        <w:tc>
          <w:tcPr>
            <w:tcW w:type="dxa" w:w="2340"/>
          </w:tcPr>
          <w:p>
            <w:pPr>
              <w:jc w:val="center"/>
            </w:pPr>
            <w:r>
              <w:rPr>
                <w:sz w:val="18"/>
              </w:rPr>
              <w:t>20</w:t>
            </w:r>
          </w:p>
        </w:tc>
        <w:tc>
          <w:tcPr>
            <w:tcW w:type="dxa" w:w="2340"/>
          </w:tcPr>
          <w:p>
            <w:pPr>
              <w:jc w:val="center"/>
            </w:pPr>
            <w:r>
              <w:rPr>
                <w:sz w:val="18"/>
              </w:rPr>
              <w:t>CNN</w:t>
            </w:r>
          </w:p>
        </w:tc>
        <w:tc>
          <w:tcPr>
            <w:tcW w:type="dxa" w:w="2340"/>
          </w:tcPr>
          <w:p>
            <w:pPr>
              <w:jc w:val="center"/>
            </w:pPr>
            <w:r>
              <w:rPr>
                <w:sz w:val="18"/>
              </w:rPr>
              <w:t>8.94±0.00</w:t>
            </w:r>
          </w:p>
        </w:tc>
        <w:tc>
          <w:tcPr>
            <w:tcW w:type="dxa" w:w="2340"/>
          </w:tcPr>
          <w:p>
            <w:pPr>
              <w:jc w:val="center"/>
            </w:pPr>
            <w:r>
              <w:rPr>
                <w:sz w:val="18"/>
              </w:rPr>
              <w:t>0 err / 2,000,000 (95% UB 1.5e-06)</w:t>
            </w:r>
          </w:p>
        </w:tc>
      </w:tr>
      <w:tr>
        <w:tc>
          <w:tcPr>
            <w:tcW w:type="dxa" w:w="2340"/>
          </w:tcPr>
          <w:p>
            <w:pPr>
              <w:jc w:val="center"/>
            </w:pPr>
            <w:r>
              <w:rPr>
                <w:sz w:val="18"/>
              </w:rPr>
              <w:t>20</w:t>
            </w:r>
          </w:p>
        </w:tc>
        <w:tc>
          <w:tcPr>
            <w:tcW w:type="dxa" w:w="2340"/>
          </w:tcPr>
          <w:p>
            <w:pPr>
              <w:jc w:val="center"/>
            </w:pPr>
            <w:r>
              <w:rPr>
                <w:sz w:val="18"/>
              </w:rPr>
              <w:t>Hybrid</w:t>
            </w:r>
          </w:p>
        </w:tc>
        <w:tc>
          <w:tcPr>
            <w:tcW w:type="dxa" w:w="2340"/>
          </w:tcPr>
          <w:p>
            <w:pPr>
              <w:jc w:val="center"/>
            </w:pPr>
            <w:r>
              <w:rPr>
                <w:sz w:val="18"/>
              </w:rPr>
              <w:t>8.74±0.01</w:t>
            </w:r>
          </w:p>
        </w:tc>
        <w:tc>
          <w:tcPr>
            <w:tcW w:type="dxa" w:w="2340"/>
          </w:tcPr>
          <w:p>
            <w:pPr>
              <w:jc w:val="center"/>
            </w:pPr>
            <w:r>
              <w:rPr>
                <w:sz w:val="18"/>
              </w:rPr>
              <w:t>11 err / 2,000,000</w:t>
            </w:r>
          </w:p>
        </w:tc>
      </w:tr>
      <w:tr>
        <w:tc>
          <w:tcPr>
            <w:tcW w:type="dxa" w:w="2340"/>
          </w:tcPr>
          <w:p>
            <w:pPr>
              <w:jc w:val="center"/>
            </w:pPr>
            <w:r>
              <w:rPr>
                <w:sz w:val="18"/>
              </w:rPr>
              <w:t>20</w:t>
            </w:r>
          </w:p>
        </w:tc>
        <w:tc>
          <w:tcPr>
            <w:tcW w:type="dxa" w:w="2340"/>
          </w:tcPr>
          <w:p>
            <w:pPr>
              <w:jc w:val="center"/>
            </w:pPr>
            <w:r>
              <w:rPr>
                <w:sz w:val="18"/>
              </w:rPr>
              <w:t>MMSE (Genie)</w:t>
            </w:r>
          </w:p>
        </w:tc>
        <w:tc>
          <w:tcPr>
            <w:tcW w:type="dxa" w:w="2340"/>
          </w:tcPr>
          <w:p>
            <w:pPr>
              <w:jc w:val="center"/>
            </w:pPr>
            <w:r>
              <w:rPr>
                <w:sz w:val="18"/>
              </w:rPr>
              <w:t>8.60±0.01</w:t>
            </w:r>
          </w:p>
        </w:tc>
        <w:tc>
          <w:tcPr>
            <w:tcW w:type="dxa" w:w="2340"/>
          </w:tcPr>
          <w:p>
            <w:pPr>
              <w:jc w:val="center"/>
            </w:pPr>
            <w:r>
              <w:rPr>
                <w:sz w:val="18"/>
              </w:rPr>
              <w:t>4.90e-04±5.3e-05</w:t>
            </w:r>
          </w:p>
        </w:tc>
      </w:tr>
    </w:tbl>
    <w:p>
      <w:r>
        <w:br w:type="page"/>
      </w:r>
    </w:p>
    <w:p>
      <w:pPr>
        <w:pStyle w:val="Heading2"/>
        <w:keepNext/>
      </w:pPr>
      <w:r>
        <w:rPr>
          <w:color w:val="1F3A5F"/>
        </w:rPr>
        <w:t>4.5 Verification Before Trusting These Numbers</w:t>
      </w:r>
    </w:p>
    <w:p>
      <w:pPr>
        <w:pStyle w:val="ListBullet"/>
      </w:pPr>
      <w:r>
        <w:t>No train/test leakage: CNN/Hybrid training completes entirely before any test-trial signal is generated; all 10 test-trial bit sequences confirmed bit-for-bit distinct from training and each other.</w:t>
      </w:r>
    </w:p>
    <w:p>
      <w:pPr>
        <w:pStyle w:val="ListBullet"/>
      </w:pPr>
      <w:r>
        <w:t>CNN's "0 errors" verified via held-out generalization (a freshly-trained CNN on 5 never-used seeds: 0 errors in 500,000 bits, matching the in-pipeline result) and decision-margin analysis (minimum margin 0.49-0.78, comfortably clear of the boundary).</w:t>
      </w:r>
    </w:p>
    <w:p>
      <w:pPr>
        <w:pStyle w:val="ListBullet"/>
      </w:pPr>
      <w:r>
        <w:t>The naive plausibility check (Q-function at nominal SNR) was wrong and revealing: actual measured SNR is only ~7-9dB, and Q-function at that level predicts hundreds of errors — resolved by recognizing the Q-function assumes Gaussian noise, while this residual is structured/non-Gaussian, confirmed directly via the margin analysis.</w:t>
      </w:r>
    </w:p>
    <w:p>
      <w:pPr>
        <w:pStyle w:val="ListBullet"/>
      </w:pPr>
      <w:r>
        <w:t>High-SNR LMS/NLMS/Hybrid "regressions" against No-Processing are, with the corrected channel, mostly statistically real (Fisher's exact test, p&lt;0.05 in most cells) — a small, genuine misadjustment noise floor, not a meaningful practical difference.</w:t>
      </w:r>
    </w:p>
    <w:p>
      <w:pPr>
        <w:pStyle w:val="Heading2"/>
        <w:keepNext/>
      </w:pPr>
      <w:r>
        <w:rPr>
          <w:color w:val="1F3A5F"/>
        </w:rPr>
        <w:t>4.6 Key Finding: Equalization Helps — But How Much Depends on Modulation</w:t>
      </w:r>
    </w:p>
    <w:p>
      <w:pPr>
        <w:spacing w:before="120" w:after="120"/>
        <w:ind w:left="360"/>
        <w:shd w:fill="EFEFEF"/>
        <w:pBdr>
          <w:left w:val="single" w:sz="24" w:color="B02A2A" w:space="4"/>
        </w:pBdr>
      </w:pPr>
      <w:r>
        <w:rPr>
          <w:b/>
          <w:sz w:val="22"/>
        </w:rPr>
        <w:t>BPSK barely benefits from equalization and LMS/NLMS/Hybrid are frequently WORSE than doing nothing. QPSK is the opposite: every method routs No-Processing by 1-3 orders of magnitude.</w:t>
      </w:r>
    </w:p>
    <w:p>
      <w:pPr>
        <w:jc w:val="both"/>
      </w:pPr>
      <w:r>
        <w:rPr>
          <w:b w:val="0"/>
          <w:i w:val="0"/>
          <w:sz w:val="22"/>
        </w:rPr>
        <w:t>BPSK's single binary decision boundary is forgiving enough that this channel's ISI mostly wasn't hurting it to begin with, so there's little room for a classical filter to win, while that filter's own estimation noise is a real, constant cost. QPSK's four-quadrant boundary is far more sensitive to the same channel's phase/amplitude smearing — there is real structure to exploit, and it shows. “Does equalization help” depends not just on “is there ISI,” but on how sensitive the modulation's decision geometry is to the specific distortion ISI introduces.</w:t>
      </w:r>
    </w:p>
    <w:p>
      <w:pPr>
        <w:pStyle w:val="Heading2"/>
        <w:keepNext/>
      </w:pPr>
      <w:r>
        <w:rPr>
          <w:color w:val="1F3A5F"/>
        </w:rPr>
        <w:t>4.7 The Genie-Aided MMSE Bound</w:t>
      </w:r>
    </w:p>
    <w:p>
      <w:pPr>
        <w:jc w:val="both"/>
      </w:pPr>
      <w:r>
        <w:rPr>
          <w:b w:val="0"/>
          <w:i w:val="0"/>
          <w:sz w:val="22"/>
        </w:rPr>
        <w:t>A closed-form linear MMSE equalizer given the channel's exact taps and noise level (a genie no adaptive method has). At low-to-moderate SNR it behaves as expected: a real edge over LMS/NLMS. At high SNR for QPSK, it does something worse than every adaptive method — investigated, not dismissed: the equalizer's output has zero mean phase error (unbiased) but a real residual phase spread (~16° std) large enough to cross QPSK's ±45° boundary while harmless for BPSK's ±180°; increasing taps from 16 to 51 changed zero errors, ruling out “too short a filter.” This is the standard limitation of linear equalization: fully removing residual ISI here would amplify noise near a spectral null more than MMSE is willing to pay for. This sharpens the case for CNN — at high SNR for QPSK, it demonstrably exceeds what a linear equalizer can achieve even with perfect channel knowledge.</w:t>
      </w:r>
    </w:p>
    <w:p>
      <w:r>
        <w:br w:type="page"/>
      </w:r>
    </w:p>
    <w:p>
      <w:pPr>
        <w:pStyle w:val="Heading2"/>
        <w:keepNext/>
      </w:pPr>
      <w:r>
        <w:rPr>
          <w:color w:val="1F3A5F"/>
        </w:rPr>
        <w:t>4.8 Figures</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ber_vs_snr_BPSK.png"/>
                    <pic:cNvPicPr/>
                  </pic:nvPicPr>
                  <pic:blipFill>
                    <a:blip r:embed="rId13"/>
                    <a:stretch>
                      <a:fillRect/>
                    </a:stretch>
                  </pic:blipFill>
                  <pic:spPr>
                    <a:xfrm>
                      <a:off x="0" y="0"/>
                      <a:ext cx="5303520" cy="3314700"/>
                    </a:xfrm>
                    <a:prstGeom prst="rect"/>
                  </pic:spPr>
                </pic:pic>
              </a:graphicData>
            </a:graphic>
          </wp:inline>
        </w:drawing>
      </w:r>
    </w:p>
    <w:p>
      <w:pPr>
        <w:pStyle w:val="Caption"/>
        <w:jc w:val="center"/>
      </w:pPr>
      <w:r>
        <w:rPr>
          <w:i/>
          <w:color w:val="555555"/>
          <w:sz w:val="18"/>
        </w:rPr>
        <w:t xml:space="preserve">Figure </w:t>
        <w:fldChar w:fldCharType="begin"/>
        <w:instrText xml:space="preserve"> SEQ Figure \* ARABIC </w:instrText>
        <w:fldChar w:fldCharType="separate">
          <w:t>#</w:t>
        </w:fldChar>
        <w:fldChar w:fldCharType="end"/>
      </w:r>
      <w:r>
        <w:rPr>
          <w:i/>
          <w:color w:val="555555"/>
          <w:sz w:val="18"/>
        </w:rPr>
        <w:t>: BER vs Input SNR, BPSK, Case Study 2</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ber_vs_snr_QPSK.png"/>
                    <pic:cNvPicPr/>
                  </pic:nvPicPr>
                  <pic:blipFill>
                    <a:blip r:embed="rId14"/>
                    <a:stretch>
                      <a:fillRect/>
                    </a:stretch>
                  </pic:blipFill>
                  <pic:spPr>
                    <a:xfrm>
                      <a:off x="0" y="0"/>
                      <a:ext cx="5303520" cy="3314700"/>
                    </a:xfrm>
                    <a:prstGeom prst="rect"/>
                  </pic:spPr>
                </pic:pic>
              </a:graphicData>
            </a:graphic>
          </wp:inline>
        </w:drawing>
      </w:r>
    </w:p>
    <w:p>
      <w:pPr>
        <w:pStyle w:val="Caption"/>
        <w:jc w:val="center"/>
      </w:pPr>
      <w:r>
        <w:rPr>
          <w:i/>
          <w:color w:val="555555"/>
          <w:sz w:val="18"/>
        </w:rPr>
        <w:t xml:space="preserve">Figure </w:t>
        <w:fldChar w:fldCharType="begin"/>
        <w:instrText xml:space="preserve"> SEQ Figure \* ARABIC </w:instrText>
        <w:fldChar w:fldCharType="separate">
          <w:t>#</w:t>
        </w:fldChar>
        <w:fldChar w:fldCharType="end"/>
      </w:r>
      <w:r>
        <w:rPr>
          <w:i/>
          <w:color w:val="555555"/>
          <w:sz w:val="18"/>
        </w:rPr>
        <w:t>: BER vs Input SNR, QPSK, Case Study 2</w:t>
      </w:r>
    </w:p>
    <w:p>
      <w:pPr>
        <w:jc w:val="center"/>
      </w:pPr>
      <w:r>
        <w:drawing>
          <wp:inline xmlns:a="http://schemas.openxmlformats.org/drawingml/2006/main" xmlns:pic="http://schemas.openxmlformats.org/drawingml/2006/picture">
            <wp:extent cx="5303520" cy="883920"/>
            <wp:docPr id="5" name="Picture 5"/>
            <wp:cNvGraphicFramePr>
              <a:graphicFrameLocks noChangeAspect="1"/>
            </wp:cNvGraphicFramePr>
            <a:graphic>
              <a:graphicData uri="http://schemas.openxmlformats.org/drawingml/2006/picture">
                <pic:pic>
                  <pic:nvPicPr>
                    <pic:cNvPr id="0" name="constellation_BPSK.png"/>
                    <pic:cNvPicPr/>
                  </pic:nvPicPr>
                  <pic:blipFill>
                    <a:blip r:embed="rId15"/>
                    <a:stretch>
                      <a:fillRect/>
                    </a:stretch>
                  </pic:blipFill>
                  <pic:spPr>
                    <a:xfrm>
                      <a:off x="0" y="0"/>
                      <a:ext cx="5303520" cy="883920"/>
                    </a:xfrm>
                    <a:prstGeom prst="rect"/>
                  </pic:spPr>
                </pic:pic>
              </a:graphicData>
            </a:graphic>
          </wp:inline>
        </w:drawing>
      </w:r>
    </w:p>
    <w:p>
      <w:pPr>
        <w:pStyle w:val="Caption"/>
        <w:jc w:val="center"/>
      </w:pPr>
      <w:r>
        <w:rPr>
          <w:i/>
          <w:color w:val="555555"/>
          <w:sz w:val="18"/>
        </w:rPr>
        <w:t xml:space="preserve">Figure </w:t>
        <w:fldChar w:fldCharType="begin"/>
        <w:instrText xml:space="preserve"> SEQ Figure \* ARABIC </w:instrText>
        <w:fldChar w:fldCharType="separate">
          <w:t>#</w:t>
        </w:fldChar>
        <w:fldChar w:fldCharType="end"/>
      </w:r>
      <w:r>
        <w:rPr>
          <w:i/>
          <w:color w:val="555555"/>
          <w:sz w:val="18"/>
        </w:rPr>
        <w:t>: Received constellation, BPSK, Case Study 2</w:t>
      </w:r>
    </w:p>
    <w:p>
      <w:pPr>
        <w:jc w:val="center"/>
      </w:pPr>
      <w:r>
        <w:drawing>
          <wp:inline xmlns:a="http://schemas.openxmlformats.org/drawingml/2006/main" xmlns:pic="http://schemas.openxmlformats.org/drawingml/2006/picture">
            <wp:extent cx="5303520" cy="883920"/>
            <wp:docPr id="6" name="Picture 6"/>
            <wp:cNvGraphicFramePr>
              <a:graphicFrameLocks noChangeAspect="1"/>
            </wp:cNvGraphicFramePr>
            <a:graphic>
              <a:graphicData uri="http://schemas.openxmlformats.org/drawingml/2006/picture">
                <pic:pic>
                  <pic:nvPicPr>
                    <pic:cNvPr id="0" name="constellation_QPSK.png"/>
                    <pic:cNvPicPr/>
                  </pic:nvPicPr>
                  <pic:blipFill>
                    <a:blip r:embed="rId16"/>
                    <a:stretch>
                      <a:fillRect/>
                    </a:stretch>
                  </pic:blipFill>
                  <pic:spPr>
                    <a:xfrm>
                      <a:off x="0" y="0"/>
                      <a:ext cx="5303520" cy="883920"/>
                    </a:xfrm>
                    <a:prstGeom prst="rect"/>
                  </pic:spPr>
                </pic:pic>
              </a:graphicData>
            </a:graphic>
          </wp:inline>
        </w:drawing>
      </w:r>
    </w:p>
    <w:p>
      <w:pPr>
        <w:pStyle w:val="Caption"/>
        <w:jc w:val="center"/>
      </w:pPr>
      <w:r>
        <w:rPr>
          <w:i/>
          <w:color w:val="555555"/>
          <w:sz w:val="18"/>
        </w:rPr>
        <w:t xml:space="preserve">Figure </w:t>
        <w:fldChar w:fldCharType="begin"/>
        <w:instrText xml:space="preserve"> SEQ Figure \* ARABIC </w:instrText>
        <w:fldChar w:fldCharType="separate">
          <w:t>#</w:t>
        </w:fldChar>
        <w:fldChar w:fldCharType="end"/>
      </w:r>
      <w:r>
        <w:rPr>
          <w:i/>
          <w:color w:val="555555"/>
          <w:sz w:val="18"/>
        </w:rPr>
        <w:t>: Received constellation, QPSK, Case Study 2</w:t>
      </w:r>
    </w:p>
    <w:p>
      <w:pPr>
        <w:jc w:val="center"/>
      </w:pPr>
      <w:r>
        <w:drawing>
          <wp:inline xmlns:a="http://schemas.openxmlformats.org/drawingml/2006/main" xmlns:pic="http://schemas.openxmlformats.org/drawingml/2006/picture">
            <wp:extent cx="5303520" cy="2651760"/>
            <wp:docPr id="7" name="Picture 7"/>
            <wp:cNvGraphicFramePr>
              <a:graphicFrameLocks noChangeAspect="1"/>
            </wp:cNvGraphicFramePr>
            <a:graphic>
              <a:graphicData uri="http://schemas.openxmlformats.org/drawingml/2006/picture">
                <pic:pic>
                  <pic:nvPicPr>
                    <pic:cNvPr id="0" name="convergence_BPSK.png"/>
                    <pic:cNvPicPr/>
                  </pic:nvPicPr>
                  <pic:blipFill>
                    <a:blip r:embed="rId17"/>
                    <a:stretch>
                      <a:fillRect/>
                    </a:stretch>
                  </pic:blipFill>
                  <pic:spPr>
                    <a:xfrm>
                      <a:off x="0" y="0"/>
                      <a:ext cx="5303520" cy="2651760"/>
                    </a:xfrm>
                    <a:prstGeom prst="rect"/>
                  </pic:spPr>
                </pic:pic>
              </a:graphicData>
            </a:graphic>
          </wp:inline>
        </w:drawing>
      </w:r>
    </w:p>
    <w:p>
      <w:pPr>
        <w:pStyle w:val="Caption"/>
        <w:jc w:val="center"/>
      </w:pPr>
      <w:r>
        <w:rPr>
          <w:i/>
          <w:color w:val="555555"/>
          <w:sz w:val="18"/>
        </w:rPr>
        <w:t xml:space="preserve">Figure </w:t>
        <w:fldChar w:fldCharType="begin"/>
        <w:instrText xml:space="preserve"> SEQ Figure \* ARABIC </w:instrText>
        <w:fldChar w:fldCharType="separate">
          <w:t>#</w:t>
        </w:fldChar>
        <w:fldChar w:fldCharType="end"/>
      </w:r>
      <w:r>
        <w:rPr>
          <w:i/>
          <w:color w:val="555555"/>
          <w:sz w:val="18"/>
        </w:rPr>
        <w:t>: Adaptive filter convergence, BPSK, Case Study 2</w:t>
      </w:r>
    </w:p>
    <w:p>
      <w:pPr>
        <w:jc w:val="center"/>
      </w:pPr>
      <w:r>
        <w:drawing>
          <wp:inline xmlns:a="http://schemas.openxmlformats.org/drawingml/2006/main" xmlns:pic="http://schemas.openxmlformats.org/drawingml/2006/picture">
            <wp:extent cx="5303520" cy="2651760"/>
            <wp:docPr id="8" name="Picture 8"/>
            <wp:cNvGraphicFramePr>
              <a:graphicFrameLocks noChangeAspect="1"/>
            </wp:cNvGraphicFramePr>
            <a:graphic>
              <a:graphicData uri="http://schemas.openxmlformats.org/drawingml/2006/picture">
                <pic:pic>
                  <pic:nvPicPr>
                    <pic:cNvPr id="0" name="convergence_QPSK.png"/>
                    <pic:cNvPicPr/>
                  </pic:nvPicPr>
                  <pic:blipFill>
                    <a:blip r:embed="rId18"/>
                    <a:stretch>
                      <a:fillRect/>
                    </a:stretch>
                  </pic:blipFill>
                  <pic:spPr>
                    <a:xfrm>
                      <a:off x="0" y="0"/>
                      <a:ext cx="5303520" cy="2651760"/>
                    </a:xfrm>
                    <a:prstGeom prst="rect"/>
                  </pic:spPr>
                </pic:pic>
              </a:graphicData>
            </a:graphic>
          </wp:inline>
        </w:drawing>
      </w:r>
    </w:p>
    <w:p>
      <w:pPr>
        <w:pStyle w:val="Caption"/>
        <w:jc w:val="center"/>
      </w:pPr>
      <w:r>
        <w:rPr>
          <w:i/>
          <w:color w:val="555555"/>
          <w:sz w:val="18"/>
        </w:rPr>
        <w:t xml:space="preserve">Figure </w:t>
        <w:fldChar w:fldCharType="begin"/>
        <w:instrText xml:space="preserve"> SEQ Figure \* ARABIC </w:instrText>
        <w:fldChar w:fldCharType="separate">
          <w:t>#</w:t>
        </w:fldChar>
        <w:fldChar w:fldCharType="end"/>
      </w:r>
      <w:r>
        <w:rPr>
          <w:i/>
          <w:color w:val="555555"/>
          <w:sz w:val="18"/>
        </w:rPr>
        <w:t>: Adaptive filter convergence, QPSK, Case Study 2</w:t>
      </w:r>
    </w:p>
    <w:p>
      <w:r>
        <w:br w:type="page"/>
      </w:r>
    </w:p>
    <w:p>
      <w:pPr>
        <w:pStyle w:val="Heading2"/>
        <w:keepNext/>
      </w:pPr>
      <w:r>
        <w:rPr>
          <w:color w:val="1F3A5F"/>
        </w:rPr>
        <w:t>4.9 Follow-Up: RLS as a Third Classical Baseline</w:t>
      </w:r>
    </w:p>
    <w:p>
      <w:pPr>
        <w:jc w:val="both"/>
      </w:pPr>
      <w:r>
        <w:rPr>
          <w:b w:val="0"/>
          <w:i w:val="0"/>
          <w:sz w:val="22"/>
        </w:rPr>
        <w:t>RLS was originally excluded from Case Study 2 to keep exactly one variable (the channel) different from Case Study 1. Before this first real use, src/rls_filter.py — implemented but unused — needed a real safety fix: it defaulted to unguarded decision-directed continuation, the same broken |d-y|-threshold pattern already fixed for LMS/NLMS (Section 3.2). Hardened to frozen-by-default first (16 new regression tests), then run at Case Study 2's full scale.</w:t>
      </w:r>
    </w:p>
    <w:p>
      <w:pPr>
        <w:spacing w:before="120" w:after="120"/>
        <w:ind w:left="360"/>
        <w:shd w:fill="EFEFEF"/>
        <w:pBdr>
          <w:left w:val="single" w:sz="24" w:color="B02A2A" w:space="4"/>
        </w:pBdr>
      </w:pPr>
      <w:r>
        <w:rPr>
          <w:b/>
          <w:sz w:val="22"/>
        </w:rPr>
        <w:t>Not the simple "RLS wins" result the future-work rationale predicted: RLS is measurably WORSE than LMS/NLMS at low-to-moderate SNR (5-19% more errors) but strictly BETTER at high SNR (zero errors at 15-20dB where LMS/NLMS retain a residual floor).</w:t>
      </w:r>
    </w:p>
    <w:p>
      <w:pPr>
        <w:pStyle w:val="Caption"/>
        <w:jc w:val="center"/>
      </w:pPr>
      <w:r>
        <w:rPr>
          <w:i/>
          <w:color w:val="555555"/>
          <w:sz w:val="18"/>
        </w:rPr>
        <w:t xml:space="preserve">Table </w:t>
        <w:fldChar w:fldCharType="begin"/>
        <w:instrText xml:space="preserve"> SEQ Table \* ARABIC </w:instrText>
        <w:fldChar w:fldCharType="separate">
          <w:t>#</w:t>
        </w:fldChar>
        <w:fldChar w:fldCharType="end"/>
      </w:r>
      <w:r>
        <w:rPr>
          <w:i/>
          <w:color w:val="555555"/>
          <w:sz w:val="18"/>
        </w:rPr>
        <w:t>: BER ratio (LMS or NLMS BER / RLS BER, &gt;1 = RLS wins) by SNR</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SNR (dB)</w:t>
            </w:r>
          </w:p>
        </w:tc>
        <w:tc>
          <w:tcPr>
            <w:tcW w:type="dxa" w:w="1872"/>
          </w:tcPr>
          <w:p>
            <w:pPr>
              <w:jc w:val="center"/>
            </w:pPr>
            <w:r>
              <w:rPr>
                <w:b/>
                <w:sz w:val="18"/>
              </w:rPr>
              <w:t>BPSK: LMS/RLS</w:t>
            </w:r>
          </w:p>
        </w:tc>
        <w:tc>
          <w:tcPr>
            <w:tcW w:type="dxa" w:w="1872"/>
          </w:tcPr>
          <w:p>
            <w:pPr>
              <w:jc w:val="center"/>
            </w:pPr>
            <w:r>
              <w:rPr>
                <w:b/>
                <w:sz w:val="18"/>
              </w:rPr>
              <w:t>BPSK: NLMS/RLS</w:t>
            </w:r>
          </w:p>
        </w:tc>
        <w:tc>
          <w:tcPr>
            <w:tcW w:type="dxa" w:w="1872"/>
          </w:tcPr>
          <w:p>
            <w:pPr>
              <w:jc w:val="center"/>
            </w:pPr>
            <w:r>
              <w:rPr>
                <w:b/>
                <w:sz w:val="18"/>
              </w:rPr>
              <w:t>QPSK: LMS/RLS</w:t>
            </w:r>
          </w:p>
        </w:tc>
        <w:tc>
          <w:tcPr>
            <w:tcW w:type="dxa" w:w="1872"/>
          </w:tcPr>
          <w:p>
            <w:pPr>
              <w:jc w:val="center"/>
            </w:pPr>
            <w:r>
              <w:rPr>
                <w:b/>
                <w:sz w:val="18"/>
              </w:rPr>
              <w:t>QPSK: NLMS/RLS</w:t>
            </w:r>
          </w:p>
        </w:tc>
      </w:tr>
      <w:tr>
        <w:tc>
          <w:tcPr>
            <w:tcW w:type="dxa" w:w="1872"/>
          </w:tcPr>
          <w:p>
            <w:pPr>
              <w:jc w:val="center"/>
            </w:pPr>
            <w:r>
              <w:rPr>
                <w:sz w:val="18"/>
              </w:rPr>
              <w:t>-10 to 5</w:t>
            </w:r>
          </w:p>
        </w:tc>
        <w:tc>
          <w:tcPr>
            <w:tcW w:type="dxa" w:w="1872"/>
          </w:tcPr>
          <w:p>
            <w:pPr>
              <w:jc w:val="center"/>
            </w:pPr>
            <w:r>
              <w:rPr>
                <w:sz w:val="18"/>
              </w:rPr>
              <w:t>0.85-0.92x (RLS worse)</w:t>
            </w:r>
          </w:p>
        </w:tc>
        <w:tc>
          <w:tcPr>
            <w:tcW w:type="dxa" w:w="1872"/>
          </w:tcPr>
          <w:p>
            <w:pPr>
              <w:jc w:val="center"/>
            </w:pPr>
            <w:r>
              <w:rPr>
                <w:sz w:val="18"/>
              </w:rPr>
              <w:t>0.85-0.95x (RLS worse)</w:t>
            </w:r>
          </w:p>
        </w:tc>
        <w:tc>
          <w:tcPr>
            <w:tcW w:type="dxa" w:w="1872"/>
          </w:tcPr>
          <w:p>
            <w:pPr>
              <w:jc w:val="center"/>
            </w:pPr>
            <w:r>
              <w:rPr>
                <w:sz w:val="18"/>
              </w:rPr>
              <w:t>0.88-0.91x (RLS worse)</w:t>
            </w:r>
          </w:p>
        </w:tc>
        <w:tc>
          <w:tcPr>
            <w:tcW w:type="dxa" w:w="1872"/>
          </w:tcPr>
          <w:p>
            <w:pPr>
              <w:jc w:val="center"/>
            </w:pPr>
            <w:r>
              <w:rPr>
                <w:sz w:val="18"/>
              </w:rPr>
              <w:t>0.89-0.92x (RLS worse)</w:t>
            </w:r>
          </w:p>
        </w:tc>
      </w:tr>
      <w:tr>
        <w:tc>
          <w:tcPr>
            <w:tcW w:type="dxa" w:w="1872"/>
          </w:tcPr>
          <w:p>
            <w:pPr>
              <w:jc w:val="center"/>
            </w:pPr>
            <w:r>
              <w:rPr>
                <w:sz w:val="18"/>
              </w:rPr>
              <w:t>10</w:t>
            </w:r>
          </w:p>
        </w:tc>
        <w:tc>
          <w:tcPr>
            <w:tcW w:type="dxa" w:w="1872"/>
          </w:tcPr>
          <w:p>
            <w:pPr>
              <w:jc w:val="center"/>
            </w:pPr>
            <w:r>
              <w:rPr>
                <w:sz w:val="18"/>
              </w:rPr>
              <w:t>1.27x (RLS wins)</w:t>
            </w:r>
          </w:p>
        </w:tc>
        <w:tc>
          <w:tcPr>
            <w:tcW w:type="dxa" w:w="1872"/>
          </w:tcPr>
          <w:p>
            <w:pPr>
              <w:jc w:val="center"/>
            </w:pPr>
            <w:r>
              <w:rPr>
                <w:sz w:val="18"/>
              </w:rPr>
              <w:t>1.54x (RLS wins)</w:t>
            </w:r>
          </w:p>
        </w:tc>
        <w:tc>
          <w:tcPr>
            <w:tcW w:type="dxa" w:w="1872"/>
          </w:tcPr>
          <w:p>
            <w:pPr>
              <w:jc w:val="center"/>
            </w:pPr>
            <w:r>
              <w:rPr>
                <w:sz w:val="18"/>
              </w:rPr>
              <w:t>0.84x (RLS still worse)</w:t>
            </w:r>
          </w:p>
        </w:tc>
        <w:tc>
          <w:tcPr>
            <w:tcW w:type="dxa" w:w="1872"/>
          </w:tcPr>
          <w:p>
            <w:pPr>
              <w:jc w:val="center"/>
            </w:pPr>
            <w:r>
              <w:rPr>
                <w:sz w:val="18"/>
              </w:rPr>
              <w:t>0.90x (RLS still worse)</w:t>
            </w:r>
          </w:p>
        </w:tc>
      </w:tr>
      <w:tr>
        <w:tc>
          <w:tcPr>
            <w:tcW w:type="dxa" w:w="1872"/>
          </w:tcPr>
          <w:p>
            <w:pPr>
              <w:jc w:val="center"/>
            </w:pPr>
            <w:r>
              <w:rPr>
                <w:sz w:val="18"/>
              </w:rPr>
              <w:t>15-20</w:t>
            </w:r>
          </w:p>
        </w:tc>
        <w:tc>
          <w:tcPr>
            <w:tcW w:type="dxa" w:w="1872"/>
          </w:tcPr>
          <w:p>
            <w:pPr>
              <w:jc w:val="center"/>
            </w:pPr>
            <w:r>
              <w:rPr>
                <w:sz w:val="18"/>
              </w:rPr>
              <w:t>inf (RLS: 0 err)</w:t>
            </w:r>
          </w:p>
        </w:tc>
        <w:tc>
          <w:tcPr>
            <w:tcW w:type="dxa" w:w="1872"/>
          </w:tcPr>
          <w:p>
            <w:pPr>
              <w:jc w:val="center"/>
            </w:pPr>
            <w:r>
              <w:rPr>
                <w:sz w:val="18"/>
              </w:rPr>
              <w:t>inf (RLS: 0 err)</w:t>
            </w:r>
          </w:p>
        </w:tc>
        <w:tc>
          <w:tcPr>
            <w:tcW w:type="dxa" w:w="1872"/>
          </w:tcPr>
          <w:p>
            <w:pPr>
              <w:jc w:val="center"/>
            </w:pPr>
            <w:r>
              <w:rPr>
                <w:sz w:val="18"/>
              </w:rPr>
              <w:t>inf (RLS: 0 err)</w:t>
            </w:r>
          </w:p>
        </w:tc>
        <w:tc>
          <w:tcPr>
            <w:tcW w:type="dxa" w:w="1872"/>
          </w:tcPr>
          <w:p>
            <w:pPr>
              <w:jc w:val="center"/>
            </w:pPr>
            <w:r>
              <w:rPr>
                <w:sz w:val="18"/>
              </w:rPr>
              <w:t>inf (RLS: 0 err)</w:t>
            </w:r>
          </w:p>
        </w:tc>
      </w:tr>
    </w:tbl>
    <w:p/>
    <w:p>
      <w:pPr>
        <w:jc w:val="both"/>
      </w:pPr>
      <w:r>
        <w:rPr>
          <w:b w:val="0"/>
          <w:i w:val="0"/>
          <w:sz w:val="22"/>
        </w:rPr>
        <w:t>A plausible (not verified) explanation: LMS/NLMS were extensively hardened for low-SNR stability (clamped step size, Polyak/Ruppert tail-averaging), while RLSFilter has no equivalent tail-averaging and an untuned λ=0.99 — a per-SNR-tuned forgetting factor is the natural next step, named rather than chased down further. RLS is also cheaper per-sample than NLMS in this implementation despite its higher algorithmic complexity, another instance of Section 8's compute-vs-wall-clock finding. Full detail: report/findings_rls_comparison.md.</w:t>
      </w:r>
    </w:p>
    <w:p>
      <w:pPr>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ber_vs_snr_BPSK.png"/>
                    <pic:cNvPicPr/>
                  </pic:nvPicPr>
                  <pic:blipFill>
                    <a:blip r:embed="rId19"/>
                    <a:stretch>
                      <a:fillRect/>
                    </a:stretch>
                  </pic:blipFill>
                  <pic:spPr>
                    <a:xfrm>
                      <a:off x="0" y="0"/>
                      <a:ext cx="5303520" cy="3314700"/>
                    </a:xfrm>
                    <a:prstGeom prst="rect"/>
                  </pic:spPr>
                </pic:pic>
              </a:graphicData>
            </a:graphic>
          </wp:inline>
        </w:drawing>
      </w:r>
    </w:p>
    <w:p>
      <w:pPr>
        <w:pStyle w:val="Caption"/>
        <w:jc w:val="center"/>
      </w:pPr>
      <w:r>
        <w:rPr>
          <w:i/>
          <w:color w:val="555555"/>
          <w:sz w:val="18"/>
        </w:rPr>
        <w:t xml:space="preserve">Figure </w:t>
        <w:fldChar w:fldCharType="begin"/>
        <w:instrText xml:space="preserve"> SEQ Figure \* ARABIC </w:instrText>
        <w:fldChar w:fldCharType="separate">
          <w:t>#</w:t>
        </w:fldChar>
        <w:fldChar w:fldCharType="end"/>
      </w:r>
      <w:r>
        <w:rPr>
          <w:i/>
          <w:color w:val="555555"/>
          <w:sz w:val="18"/>
        </w:rPr>
        <w:t>: BER vs Input SNR incl. RLS, BPSK</w:t>
      </w:r>
    </w:p>
    <w:p>
      <w:pPr>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ber_vs_snr_QPSK.png"/>
                    <pic:cNvPicPr/>
                  </pic:nvPicPr>
                  <pic:blipFill>
                    <a:blip r:embed="rId20"/>
                    <a:stretch>
                      <a:fillRect/>
                    </a:stretch>
                  </pic:blipFill>
                  <pic:spPr>
                    <a:xfrm>
                      <a:off x="0" y="0"/>
                      <a:ext cx="5303520" cy="3314700"/>
                    </a:xfrm>
                    <a:prstGeom prst="rect"/>
                  </pic:spPr>
                </pic:pic>
              </a:graphicData>
            </a:graphic>
          </wp:inline>
        </w:drawing>
      </w:r>
    </w:p>
    <w:p>
      <w:pPr>
        <w:pStyle w:val="Caption"/>
        <w:jc w:val="center"/>
      </w:pPr>
      <w:r>
        <w:rPr>
          <w:i/>
          <w:color w:val="555555"/>
          <w:sz w:val="18"/>
        </w:rPr>
        <w:t xml:space="preserve">Figure </w:t>
        <w:fldChar w:fldCharType="begin"/>
        <w:instrText xml:space="preserve"> SEQ Figure \* ARABIC </w:instrText>
        <w:fldChar w:fldCharType="separate">
          <w:t>#</w:t>
        </w:fldChar>
        <w:fldChar w:fldCharType="end"/>
      </w:r>
      <w:r>
        <w:rPr>
          <w:i/>
          <w:color w:val="555555"/>
          <w:sz w:val="18"/>
        </w:rPr>
        <w:t>: BER vs Input SNR incl. RLS, QPSK</w:t>
      </w:r>
    </w:p>
    <w:p>
      <w:r>
        <w:br w:type="page"/>
      </w:r>
    </w:p>
    <w:p>
      <w:pPr>
        <w:pStyle w:val="Heading1"/>
        <w:keepNext/>
      </w:pPr>
      <w:r>
        <w:rPr>
          <w:color w:val="1F3A5F"/>
        </w:rPr>
        <w:t>5. ISI Severity Sweep: Locating the Crossover</w:t>
      </w:r>
    </w:p>
    <w:p>
      <w:pPr>
        <w:jc w:val="both"/>
      </w:pPr>
      <w:r>
        <w:rPr>
          <w:b w:val="0"/>
          <w:i w:val="0"/>
          <w:sz w:val="22"/>
        </w:rPr>
        <w:t>Case Study 1 (no ISI) and Case Study 2 (one specific channel) gave opposite answers — but that's only two data points. This sweep scales the channel's tap magnitudes by a severity factor from 0 to 1 and re-runs LMS, CNN, and the genie MMSE at each level.</w:t>
      </w:r>
    </w:p>
    <w:p>
      <w:pPr>
        <w:pStyle w:val="Caption"/>
        <w:jc w:val="center"/>
      </w:pPr>
      <w:r>
        <w:rPr>
          <w:i/>
          <w:color w:val="555555"/>
          <w:sz w:val="18"/>
        </w:rPr>
        <w:t xml:space="preserve">Table </w:t>
        <w:fldChar w:fldCharType="begin"/>
        <w:instrText xml:space="preserve"> SEQ Table \* ARABIC </w:instrText>
        <w:fldChar w:fldCharType="separate">
          <w:t>#</w:t>
        </w:fldChar>
        <w:fldChar w:fldCharType="end"/>
      </w:r>
      <w:r>
        <w:rPr>
          <w:i/>
          <w:color w:val="555555"/>
          <w:sz w:val="18"/>
        </w:rPr>
        <w:t>: BER improvement ratio vs. ISI severity</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b/>
                <w:sz w:val="18"/>
              </w:rPr>
              <w:t>Case</w:t>
            </w:r>
          </w:p>
        </w:tc>
        <w:tc>
          <w:tcPr>
            <w:tcW w:type="dxa" w:w="1337"/>
          </w:tcPr>
          <w:p>
            <w:pPr>
              <w:jc w:val="center"/>
            </w:pPr>
            <w:r>
              <w:rPr>
                <w:b/>
                <w:sz w:val="18"/>
              </w:rPr>
              <w:t>Method</w:t>
            </w:r>
          </w:p>
        </w:tc>
        <w:tc>
          <w:tcPr>
            <w:tcW w:type="dxa" w:w="1337"/>
          </w:tcPr>
          <w:p>
            <w:pPr>
              <w:jc w:val="center"/>
            </w:pPr>
            <w:r>
              <w:rPr>
                <w:b/>
                <w:sz w:val="18"/>
              </w:rPr>
              <w:t>sev=0.00</w:t>
            </w:r>
          </w:p>
        </w:tc>
        <w:tc>
          <w:tcPr>
            <w:tcW w:type="dxa" w:w="1337"/>
          </w:tcPr>
          <w:p>
            <w:pPr>
              <w:jc w:val="center"/>
            </w:pPr>
            <w:r>
              <w:rPr>
                <w:b/>
                <w:sz w:val="18"/>
              </w:rPr>
              <w:t>0.25</w:t>
            </w:r>
          </w:p>
        </w:tc>
        <w:tc>
          <w:tcPr>
            <w:tcW w:type="dxa" w:w="1337"/>
          </w:tcPr>
          <w:p>
            <w:pPr>
              <w:jc w:val="center"/>
            </w:pPr>
            <w:r>
              <w:rPr>
                <w:b/>
                <w:sz w:val="18"/>
              </w:rPr>
              <w:t>0.50</w:t>
            </w:r>
          </w:p>
        </w:tc>
        <w:tc>
          <w:tcPr>
            <w:tcW w:type="dxa" w:w="1337"/>
          </w:tcPr>
          <w:p>
            <w:pPr>
              <w:jc w:val="center"/>
            </w:pPr>
            <w:r>
              <w:rPr>
                <w:b/>
                <w:sz w:val="18"/>
              </w:rPr>
              <w:t>0.75</w:t>
            </w:r>
          </w:p>
        </w:tc>
        <w:tc>
          <w:tcPr>
            <w:tcW w:type="dxa" w:w="1337"/>
          </w:tcPr>
          <w:p>
            <w:pPr>
              <w:jc w:val="center"/>
            </w:pPr>
            <w:r>
              <w:rPr>
                <w:b/>
                <w:sz w:val="18"/>
              </w:rPr>
              <w:t>1.00</w:t>
            </w:r>
          </w:p>
        </w:tc>
      </w:tr>
      <w:tr>
        <w:tc>
          <w:tcPr>
            <w:tcW w:type="dxa" w:w="1337"/>
          </w:tcPr>
          <w:p>
            <w:pPr>
              <w:jc w:val="center"/>
            </w:pPr>
            <w:r>
              <w:rPr>
                <w:sz w:val="18"/>
              </w:rPr>
              <w:t>BPSK 0dB</w:t>
            </w:r>
          </w:p>
        </w:tc>
        <w:tc>
          <w:tcPr>
            <w:tcW w:type="dxa" w:w="1337"/>
          </w:tcPr>
          <w:p>
            <w:pPr>
              <w:jc w:val="center"/>
            </w:pPr>
            <w:r>
              <w:rPr>
                <w:sz w:val="18"/>
              </w:rPr>
              <w:t>LMS</w:t>
            </w:r>
          </w:p>
        </w:tc>
        <w:tc>
          <w:tcPr>
            <w:tcW w:type="dxa" w:w="1337"/>
          </w:tcPr>
          <w:p>
            <w:pPr>
              <w:jc w:val="center"/>
            </w:pPr>
            <w:r>
              <w:rPr>
                <w:sz w:val="18"/>
              </w:rPr>
              <w:t>0.71x</w:t>
            </w:r>
          </w:p>
        </w:tc>
        <w:tc>
          <w:tcPr>
            <w:tcW w:type="dxa" w:w="1337"/>
          </w:tcPr>
          <w:p>
            <w:pPr>
              <w:jc w:val="center"/>
            </w:pPr>
            <w:r>
              <w:rPr>
                <w:sz w:val="18"/>
              </w:rPr>
              <w:t>0.70x</w:t>
            </w:r>
          </w:p>
        </w:tc>
        <w:tc>
          <w:tcPr>
            <w:tcW w:type="dxa" w:w="1337"/>
          </w:tcPr>
          <w:p>
            <w:pPr>
              <w:jc w:val="center"/>
            </w:pPr>
            <w:r>
              <w:rPr>
                <w:sz w:val="18"/>
              </w:rPr>
              <w:t>0.70x</w:t>
            </w:r>
          </w:p>
        </w:tc>
        <w:tc>
          <w:tcPr>
            <w:tcW w:type="dxa" w:w="1337"/>
          </w:tcPr>
          <w:p>
            <w:pPr>
              <w:jc w:val="center"/>
            </w:pPr>
            <w:r>
              <w:rPr>
                <w:sz w:val="18"/>
              </w:rPr>
              <w:t>0.71x</w:t>
            </w:r>
          </w:p>
        </w:tc>
        <w:tc>
          <w:tcPr>
            <w:tcW w:type="dxa" w:w="1337"/>
          </w:tcPr>
          <w:p>
            <w:pPr>
              <w:jc w:val="center"/>
            </w:pPr>
            <w:r>
              <w:rPr>
                <w:sz w:val="18"/>
              </w:rPr>
              <w:t>0.72x</w:t>
            </w:r>
          </w:p>
        </w:tc>
      </w:tr>
      <w:tr>
        <w:tc>
          <w:tcPr>
            <w:tcW w:type="dxa" w:w="1337"/>
          </w:tcPr>
          <w:p>
            <w:pPr>
              <w:jc w:val="center"/>
            </w:pPr>
            <w:r>
              <w:rPr>
                <w:sz w:val="18"/>
              </w:rPr>
              <w:t>BPSK 0dB</w:t>
            </w:r>
          </w:p>
        </w:tc>
        <w:tc>
          <w:tcPr>
            <w:tcW w:type="dxa" w:w="1337"/>
          </w:tcPr>
          <w:p>
            <w:pPr>
              <w:jc w:val="center"/>
            </w:pPr>
            <w:r>
              <w:rPr>
                <w:sz w:val="18"/>
              </w:rPr>
              <w:t>CNN</w:t>
            </w:r>
          </w:p>
        </w:tc>
        <w:tc>
          <w:tcPr>
            <w:tcW w:type="dxa" w:w="1337"/>
          </w:tcPr>
          <w:p>
            <w:pPr>
              <w:jc w:val="center"/>
            </w:pPr>
            <w:r>
              <w:rPr>
                <w:sz w:val="18"/>
              </w:rPr>
              <w:t>0.93x</w:t>
            </w:r>
          </w:p>
        </w:tc>
        <w:tc>
          <w:tcPr>
            <w:tcW w:type="dxa" w:w="1337"/>
          </w:tcPr>
          <w:p>
            <w:pPr>
              <w:jc w:val="center"/>
            </w:pPr>
            <w:r>
              <w:rPr>
                <w:sz w:val="18"/>
              </w:rPr>
              <w:t>0.95x</w:t>
            </w:r>
          </w:p>
        </w:tc>
        <w:tc>
          <w:tcPr>
            <w:tcW w:type="dxa" w:w="1337"/>
          </w:tcPr>
          <w:p>
            <w:pPr>
              <w:jc w:val="center"/>
            </w:pPr>
            <w:r>
              <w:rPr>
                <w:sz w:val="18"/>
              </w:rPr>
              <w:t>0.98x</w:t>
            </w:r>
          </w:p>
        </w:tc>
        <w:tc>
          <w:tcPr>
            <w:tcW w:type="dxa" w:w="1337"/>
          </w:tcPr>
          <w:p>
            <w:pPr>
              <w:jc w:val="center"/>
            </w:pPr>
            <w:r>
              <w:rPr>
                <w:sz w:val="18"/>
              </w:rPr>
              <w:t>1.01x</w:t>
            </w:r>
          </w:p>
        </w:tc>
        <w:tc>
          <w:tcPr>
            <w:tcW w:type="dxa" w:w="1337"/>
          </w:tcPr>
          <w:p>
            <w:pPr>
              <w:jc w:val="center"/>
            </w:pPr>
            <w:r>
              <w:rPr>
                <w:sz w:val="18"/>
              </w:rPr>
              <w:t>1.05x</w:t>
            </w:r>
          </w:p>
        </w:tc>
      </w:tr>
      <w:tr>
        <w:tc>
          <w:tcPr>
            <w:tcW w:type="dxa" w:w="1337"/>
          </w:tcPr>
          <w:p>
            <w:pPr>
              <w:jc w:val="center"/>
            </w:pPr>
            <w:r>
              <w:rPr>
                <w:sz w:val="18"/>
              </w:rPr>
              <w:t>QPSK 0dB</w:t>
            </w:r>
          </w:p>
        </w:tc>
        <w:tc>
          <w:tcPr>
            <w:tcW w:type="dxa" w:w="1337"/>
          </w:tcPr>
          <w:p>
            <w:pPr>
              <w:jc w:val="center"/>
            </w:pPr>
            <w:r>
              <w:rPr>
                <w:sz w:val="18"/>
              </w:rPr>
              <w:t>LMS</w:t>
            </w:r>
          </w:p>
        </w:tc>
        <w:tc>
          <w:tcPr>
            <w:tcW w:type="dxa" w:w="1337"/>
          </w:tcPr>
          <w:p>
            <w:pPr>
              <w:jc w:val="center"/>
            </w:pPr>
            <w:r>
              <w:rPr>
                <w:sz w:val="18"/>
              </w:rPr>
              <w:t>0.85x</w:t>
            </w:r>
          </w:p>
        </w:tc>
        <w:tc>
          <w:tcPr>
            <w:tcW w:type="dxa" w:w="1337"/>
          </w:tcPr>
          <w:p>
            <w:pPr>
              <w:jc w:val="center"/>
            </w:pPr>
            <w:r>
              <w:rPr>
                <w:sz w:val="18"/>
              </w:rPr>
              <w:t>0.86x</w:t>
            </w:r>
          </w:p>
        </w:tc>
        <w:tc>
          <w:tcPr>
            <w:tcW w:type="dxa" w:w="1337"/>
          </w:tcPr>
          <w:p>
            <w:pPr>
              <w:jc w:val="center"/>
            </w:pPr>
            <w:r>
              <w:rPr>
                <w:sz w:val="18"/>
              </w:rPr>
              <w:t>0.87x</w:t>
            </w:r>
          </w:p>
        </w:tc>
        <w:tc>
          <w:tcPr>
            <w:tcW w:type="dxa" w:w="1337"/>
          </w:tcPr>
          <w:p>
            <w:pPr>
              <w:jc w:val="center"/>
            </w:pPr>
            <w:r>
              <w:rPr>
                <w:sz w:val="18"/>
              </w:rPr>
              <w:t>0.89x</w:t>
            </w:r>
          </w:p>
        </w:tc>
        <w:tc>
          <w:tcPr>
            <w:tcW w:type="dxa" w:w="1337"/>
          </w:tcPr>
          <w:p>
            <w:pPr>
              <w:jc w:val="center"/>
            </w:pPr>
            <w:r>
              <w:rPr>
                <w:sz w:val="18"/>
              </w:rPr>
              <w:t>0.91x</w:t>
            </w:r>
          </w:p>
        </w:tc>
      </w:tr>
      <w:tr>
        <w:tc>
          <w:tcPr>
            <w:tcW w:type="dxa" w:w="1337"/>
          </w:tcPr>
          <w:p>
            <w:pPr>
              <w:jc w:val="center"/>
            </w:pPr>
            <w:r>
              <w:rPr>
                <w:sz w:val="18"/>
              </w:rPr>
              <w:t>QPSK 0dB</w:t>
            </w:r>
          </w:p>
        </w:tc>
        <w:tc>
          <w:tcPr>
            <w:tcW w:type="dxa" w:w="1337"/>
          </w:tcPr>
          <w:p>
            <w:pPr>
              <w:jc w:val="center"/>
            </w:pPr>
            <w:r>
              <w:rPr>
                <w:sz w:val="18"/>
              </w:rPr>
              <w:t>CNN</w:t>
            </w:r>
          </w:p>
        </w:tc>
        <w:tc>
          <w:tcPr>
            <w:tcW w:type="dxa" w:w="1337"/>
          </w:tcPr>
          <w:p>
            <w:pPr>
              <w:jc w:val="center"/>
            </w:pPr>
            <w:r>
              <w:rPr>
                <w:sz w:val="18"/>
              </w:rPr>
              <w:t>0.96x</w:t>
            </w:r>
          </w:p>
        </w:tc>
        <w:tc>
          <w:tcPr>
            <w:tcW w:type="dxa" w:w="1337"/>
          </w:tcPr>
          <w:p>
            <w:pPr>
              <w:jc w:val="center"/>
            </w:pPr>
            <w:r>
              <w:rPr>
                <w:sz w:val="18"/>
              </w:rPr>
              <w:t>0.97x</w:t>
            </w:r>
          </w:p>
        </w:tc>
        <w:tc>
          <w:tcPr>
            <w:tcW w:type="dxa" w:w="1337"/>
          </w:tcPr>
          <w:p>
            <w:pPr>
              <w:jc w:val="center"/>
            </w:pPr>
            <w:r>
              <w:rPr>
                <w:sz w:val="18"/>
              </w:rPr>
              <w:t>0.99x</w:t>
            </w:r>
          </w:p>
        </w:tc>
        <w:tc>
          <w:tcPr>
            <w:tcW w:type="dxa" w:w="1337"/>
          </w:tcPr>
          <w:p>
            <w:pPr>
              <w:jc w:val="center"/>
            </w:pPr>
            <w:r>
              <w:rPr>
                <w:sz w:val="18"/>
              </w:rPr>
              <w:t>1.04x</w:t>
            </w:r>
          </w:p>
        </w:tc>
        <w:tc>
          <w:tcPr>
            <w:tcW w:type="dxa" w:w="1337"/>
          </w:tcPr>
          <w:p>
            <w:pPr>
              <w:jc w:val="center"/>
            </w:pPr>
            <w:r>
              <w:rPr>
                <w:sz w:val="18"/>
              </w:rPr>
              <w:t>1.07x</w:t>
            </w:r>
          </w:p>
        </w:tc>
      </w:tr>
      <w:tr>
        <w:tc>
          <w:tcPr>
            <w:tcW w:type="dxa" w:w="1337"/>
          </w:tcPr>
          <w:p>
            <w:pPr>
              <w:jc w:val="center"/>
            </w:pPr>
            <w:r>
              <w:rPr>
                <w:sz w:val="18"/>
              </w:rPr>
              <w:t>QPSK 10dB</w:t>
            </w:r>
          </w:p>
        </w:tc>
        <w:tc>
          <w:tcPr>
            <w:tcW w:type="dxa" w:w="1337"/>
          </w:tcPr>
          <w:p>
            <w:pPr>
              <w:jc w:val="center"/>
            </w:pPr>
            <w:r>
              <w:rPr>
                <w:sz w:val="18"/>
              </w:rPr>
              <w:t>LMS</w:t>
            </w:r>
          </w:p>
        </w:tc>
        <w:tc>
          <w:tcPr>
            <w:tcW w:type="dxa" w:w="1337"/>
          </w:tcPr>
          <w:p>
            <w:pPr>
              <w:jc w:val="center"/>
            </w:pPr>
            <w:r>
              <w:rPr>
                <w:sz w:val="18"/>
              </w:rPr>
              <w:t>0.52x</w:t>
            </w:r>
          </w:p>
        </w:tc>
        <w:tc>
          <w:tcPr>
            <w:tcW w:type="dxa" w:w="1337"/>
          </w:tcPr>
          <w:p>
            <w:pPr>
              <w:jc w:val="center"/>
            </w:pPr>
            <w:r>
              <w:rPr>
                <w:sz w:val="18"/>
              </w:rPr>
              <w:t>0.66x</w:t>
            </w:r>
          </w:p>
        </w:tc>
        <w:tc>
          <w:tcPr>
            <w:tcW w:type="dxa" w:w="1337"/>
          </w:tcPr>
          <w:p>
            <w:pPr>
              <w:jc w:val="center"/>
            </w:pPr>
            <w:r>
              <w:rPr>
                <w:sz w:val="18"/>
              </w:rPr>
              <w:t>1.09x</w:t>
            </w:r>
          </w:p>
        </w:tc>
        <w:tc>
          <w:tcPr>
            <w:tcW w:type="dxa" w:w="1337"/>
          </w:tcPr>
          <w:p>
            <w:pPr>
              <w:jc w:val="center"/>
            </w:pPr>
            <w:r>
              <w:rPr>
                <w:sz w:val="18"/>
              </w:rPr>
              <w:t>1.82x</w:t>
            </w:r>
          </w:p>
        </w:tc>
        <w:tc>
          <w:tcPr>
            <w:tcW w:type="dxa" w:w="1337"/>
          </w:tcPr>
          <w:p>
            <w:pPr>
              <w:jc w:val="center"/>
            </w:pPr>
            <w:r>
              <w:rPr>
                <w:sz w:val="18"/>
              </w:rPr>
              <w:t>2.68x</w:t>
            </w:r>
          </w:p>
        </w:tc>
      </w:tr>
      <w:tr>
        <w:tc>
          <w:tcPr>
            <w:tcW w:type="dxa" w:w="1337"/>
          </w:tcPr>
          <w:p>
            <w:pPr>
              <w:jc w:val="center"/>
            </w:pPr>
            <w:r>
              <w:rPr>
                <w:sz w:val="18"/>
              </w:rPr>
              <w:t>QPSK 10dB</w:t>
            </w:r>
          </w:p>
        </w:tc>
        <w:tc>
          <w:tcPr>
            <w:tcW w:type="dxa" w:w="1337"/>
          </w:tcPr>
          <w:p>
            <w:pPr>
              <w:jc w:val="center"/>
            </w:pPr>
            <w:r>
              <w:rPr>
                <w:sz w:val="18"/>
              </w:rPr>
              <w:t>CNN</w:t>
            </w:r>
          </w:p>
        </w:tc>
        <w:tc>
          <w:tcPr>
            <w:tcW w:type="dxa" w:w="1337"/>
          </w:tcPr>
          <w:p>
            <w:pPr>
              <w:jc w:val="center"/>
            </w:pPr>
            <w:r>
              <w:rPr>
                <w:sz w:val="18"/>
              </w:rPr>
              <w:t>0.64x</w:t>
            </w:r>
          </w:p>
        </w:tc>
        <w:tc>
          <w:tcPr>
            <w:tcW w:type="dxa" w:w="1337"/>
          </w:tcPr>
          <w:p>
            <w:pPr>
              <w:jc w:val="center"/>
            </w:pPr>
            <w:r>
              <w:rPr>
                <w:sz w:val="18"/>
              </w:rPr>
              <w:t>0.80x</w:t>
            </w:r>
          </w:p>
        </w:tc>
        <w:tc>
          <w:tcPr>
            <w:tcW w:type="dxa" w:w="1337"/>
          </w:tcPr>
          <w:p>
            <w:pPr>
              <w:jc w:val="center"/>
            </w:pPr>
            <w:r>
              <w:rPr>
                <w:sz w:val="18"/>
              </w:rPr>
              <w:t>1.48x</w:t>
            </w:r>
          </w:p>
        </w:tc>
        <w:tc>
          <w:tcPr>
            <w:tcW w:type="dxa" w:w="1337"/>
          </w:tcPr>
          <w:p>
            <w:pPr>
              <w:jc w:val="center"/>
            </w:pPr>
            <w:r>
              <w:rPr>
                <w:sz w:val="18"/>
              </w:rPr>
              <w:t>3.15x</w:t>
            </w:r>
          </w:p>
        </w:tc>
        <w:tc>
          <w:tcPr>
            <w:tcW w:type="dxa" w:w="1337"/>
          </w:tcPr>
          <w:p>
            <w:pPr>
              <w:jc w:val="center"/>
            </w:pPr>
            <w:r>
              <w:rPr>
                <w:sz w:val="18"/>
              </w:rPr>
              <w:t>5.61x</w:t>
            </w:r>
          </w:p>
        </w:tc>
      </w:tr>
    </w:tbl>
    <w:p/>
    <w:p>
      <w:pPr>
        <w:spacing w:before="120" w:after="120"/>
        <w:ind w:left="360"/>
        <w:shd w:fill="EFEFEF"/>
        <w:pBdr>
          <w:left w:val="single" w:sz="24" w:color="B02A2A" w:space="4"/>
        </w:pBdr>
      </w:pPr>
      <w:r>
        <w:rPr>
          <w:b/>
          <w:sz w:val="22"/>
        </w:rPr>
        <w:t>QPSK at 10dB: a monotonic crossover from “equalization hurts” through breakeven (~severity 0.5) to “equalization helps substantially” (up to 5.61x) — a genuine dose-response curve, not two disconnected snapshots.</w:t>
      </w:r>
    </w:p>
    <w:p>
      <w:r>
        <w:br w:type="page"/>
      </w:r>
    </w:p>
    <w:p>
      <w:pPr>
        <w:pStyle w:val="Heading2"/>
        <w:keepNext/>
      </w:pPr>
      <w:r>
        <w:rPr>
          <w:color w:val="1F3A5F"/>
        </w:rPr>
        <w:t>Figures</w:t>
      </w:r>
    </w:p>
    <w:p>
      <w:pPr>
        <w:jc w:val="center"/>
      </w:pPr>
      <w:r>
        <w:drawing>
          <wp:inline xmlns:a="http://schemas.openxmlformats.org/drawingml/2006/main" xmlns:pic="http://schemas.openxmlformats.org/drawingml/2006/picture">
            <wp:extent cx="5303520" cy="2209800"/>
            <wp:docPr id="11" name="Picture 11"/>
            <wp:cNvGraphicFramePr>
              <a:graphicFrameLocks noChangeAspect="1"/>
            </wp:cNvGraphicFramePr>
            <a:graphic>
              <a:graphicData uri="http://schemas.openxmlformats.org/drawingml/2006/picture">
                <pic:pic>
                  <pic:nvPicPr>
                    <pic:cNvPr id="0" name="severity_crossover_BPSK.png"/>
                    <pic:cNvPicPr/>
                  </pic:nvPicPr>
                  <pic:blipFill>
                    <a:blip r:embed="rId21"/>
                    <a:stretch>
                      <a:fillRect/>
                    </a:stretch>
                  </pic:blipFill>
                  <pic:spPr>
                    <a:xfrm>
                      <a:off x="0" y="0"/>
                      <a:ext cx="5303520" cy="2209800"/>
                    </a:xfrm>
                    <a:prstGeom prst="rect"/>
                  </pic:spPr>
                </pic:pic>
              </a:graphicData>
            </a:graphic>
          </wp:inline>
        </w:drawing>
      </w:r>
    </w:p>
    <w:p>
      <w:pPr>
        <w:pStyle w:val="Caption"/>
        <w:jc w:val="center"/>
      </w:pPr>
      <w:r>
        <w:rPr>
          <w:i/>
          <w:color w:val="555555"/>
          <w:sz w:val="18"/>
        </w:rPr>
        <w:t xml:space="preserve">Figure </w:t>
        <w:fldChar w:fldCharType="begin"/>
        <w:instrText xml:space="preserve"> SEQ Figure \* ARABIC </w:instrText>
        <w:fldChar w:fldCharType="separate">
          <w:t>#</w:t>
        </w:fldChar>
        <w:fldChar w:fldCharType="end"/>
      </w:r>
      <w:r>
        <w:rPr>
          <w:i/>
          <w:color w:val="555555"/>
          <w:sz w:val="18"/>
        </w:rPr>
        <w:t>: BER improvement ratio vs ISI severity, BPSK</w:t>
      </w:r>
    </w:p>
    <w:p>
      <w:pPr>
        <w:jc w:val="center"/>
      </w:pPr>
      <w:r>
        <w:drawing>
          <wp:inline xmlns:a="http://schemas.openxmlformats.org/drawingml/2006/main" xmlns:pic="http://schemas.openxmlformats.org/drawingml/2006/picture">
            <wp:extent cx="5303520" cy="2209800"/>
            <wp:docPr id="12" name="Picture 12"/>
            <wp:cNvGraphicFramePr>
              <a:graphicFrameLocks noChangeAspect="1"/>
            </wp:cNvGraphicFramePr>
            <a:graphic>
              <a:graphicData uri="http://schemas.openxmlformats.org/drawingml/2006/picture">
                <pic:pic>
                  <pic:nvPicPr>
                    <pic:cNvPr id="0" name="severity_crossover_QPSK.png"/>
                    <pic:cNvPicPr/>
                  </pic:nvPicPr>
                  <pic:blipFill>
                    <a:blip r:embed="rId22"/>
                    <a:stretch>
                      <a:fillRect/>
                    </a:stretch>
                  </pic:blipFill>
                  <pic:spPr>
                    <a:xfrm>
                      <a:off x="0" y="0"/>
                      <a:ext cx="5303520" cy="2209800"/>
                    </a:xfrm>
                    <a:prstGeom prst="rect"/>
                  </pic:spPr>
                </pic:pic>
              </a:graphicData>
            </a:graphic>
          </wp:inline>
        </w:drawing>
      </w:r>
    </w:p>
    <w:p>
      <w:pPr>
        <w:pStyle w:val="Caption"/>
        <w:jc w:val="center"/>
      </w:pPr>
      <w:r>
        <w:rPr>
          <w:i/>
          <w:color w:val="555555"/>
          <w:sz w:val="18"/>
        </w:rPr>
        <w:t xml:space="preserve">Figure </w:t>
        <w:fldChar w:fldCharType="begin"/>
        <w:instrText xml:space="preserve"> SEQ Figure \* ARABIC </w:instrText>
        <w:fldChar w:fldCharType="separate">
          <w:t>#</w:t>
        </w:fldChar>
        <w:fldChar w:fldCharType="end"/>
      </w:r>
      <w:r>
        <w:rPr>
          <w:i/>
          <w:color w:val="555555"/>
          <w:sz w:val="18"/>
        </w:rPr>
        <w:t>: BER improvement ratio vs ISI severity, QPSK</w:t>
      </w:r>
    </w:p>
    <w:p>
      <w:r>
        <w:br w:type="page"/>
      </w:r>
    </w:p>
    <w:p>
      <w:pPr>
        <w:pStyle w:val="Heading1"/>
        <w:keepNext/>
      </w:pPr>
      <w:r>
        <w:rPr>
          <w:color w:val="1F3A5F"/>
        </w:rPr>
        <w:t>6. Case Study 3: Time-Varying Channel</w:t>
      </w:r>
    </w:p>
    <w:p>
      <w:pPr>
        <w:jc w:val="both"/>
      </w:pPr>
      <w:r>
        <w:rPr>
          <w:b w:val="0"/>
          <w:i w:val="0"/>
          <w:sz w:val="22"/>
        </w:rPr>
        <w:t>Every stability decision through Section 5 was justified by “nothing to track on a static channel, so continuation is pure downside risk.” That claim was never tested, because every channel used so far is time-invariant. This section builds a genuinely time-varying channel (drifting multipath taps, sinusoidal or random-walk models) and tests it.</w:t>
      </w:r>
    </w:p>
    <w:p>
      <w:pPr>
        <w:spacing w:before="120" w:after="120"/>
        <w:ind w:left="360"/>
        <w:shd w:fill="EFEFEF"/>
        <w:pBdr>
          <w:left w:val="single" w:sz="24" w:color="B02A2A" w:space="4"/>
        </w:pBdr>
      </w:pPr>
      <w:r>
        <w:rPr>
          <w:b/>
          <w:sz w:val="22"/>
        </w:rPr>
        <w:t>Correction (found via a later adversarial self-critique pass): this channel model was originally described as drifting slowly enough to "look static across the 1000-symbol preamble." That claim was asserted, not measured, and is FALSE for the flat-fading config actually used in Section 6.4's headline result — measured directly, it swings by 60.5-90.7% of its base tap magnitude within the preamble itself, across the 5 seeds tested.</w:t>
      </w:r>
    </w:p>
    <w:p>
      <w:pPr>
        <w:jc w:val="both"/>
      </w:pPr>
      <w:r>
        <w:rPr>
          <w:b w:val="0"/>
          <w:i w:val="0"/>
          <w:sz w:val="22"/>
        </w:rPr>
        <w:t>This does not invalidate Section 6.4's Frozen-vs-DD BER comparison — both methods see the identical channel/noise realization in every trial, so their difference is real regardless — but it means the channel is continuously time-varying from the start of the signal, not static-then-drifting as originally described, and the "Frozen" baseline is itself a fit to an already-moving channel. Full detail: report/findings_preamble_drift_correction.md.</w:t>
      </w:r>
    </w:p>
    <w:p>
      <w:pPr>
        <w:pStyle w:val="Heading2"/>
        <w:keepNext/>
      </w:pPr>
      <w:r>
        <w:rPr>
          <w:color w:val="1F3A5F"/>
        </w:rPr>
        <w:t>6.1 Finding 1 — a Fourth Bug: the DD Reliability Gate Is Dead Code at SPS&gt;1</w:t>
      </w:r>
    </w:p>
    <w:p>
      <w:pPr>
        <w:jc w:val="both"/>
      </w:pPr>
      <w:r>
        <w:rPr>
          <w:b w:val="0"/>
          <w:i w:val="0"/>
          <w:sz w:val="22"/>
        </w:rPr>
        <w:t>The safety gate deciding whether decision-directed (DD) continuation is trustworthy compares hard decisions on the preamble tail against the exact clean reference — built and validated only for SPS=1, where every clean sample IS exactly a constellation point. At SPS=4, the clean reference is a continuously-varying RRC waveform matching a constellation point at only 1-in-4 samples, so the mismatch check structurally reads ~75-80% “mismatch” regardless of SNR or channel behavior, and the gate never opens: measured 0/9 engagement across every combination tested. Invisible until now because no script in this project had ever actually set enable_decision_directed=True.</w:t>
      </w:r>
    </w:p>
    <w:p>
      <w:pPr>
        <w:pStyle w:val="Heading2"/>
        <w:keepNext/>
      </w:pPr>
      <w:r>
        <w:rPr>
          <w:color w:val="1F3A5F"/>
        </w:rPr>
        <w:t>6.2 Finding 2 — Bypassing the Gate Is Catastrophic, and It's Not About Time-Variation</w:t>
      </w:r>
    </w:p>
    <w:p>
      <w:pPr>
        <w:jc w:val="both"/>
      </w:pPr>
      <w:r>
        <w:rPr>
          <w:b w:val="0"/>
          <w:i w:val="0"/>
          <w:sz w:val="22"/>
        </w:rPr>
        <w:t>Forcing DD to run anyway makes it catastrophic — BER up to ~10,000x worse than frozen weights across -5 to 15dB, both modulations, both drift modes. Root-caused rather than reported at face value: a weight-vector inspection shows DD converges to an entirely different, delay-shifted filter, and — the decisive check — running the identical test on Case Study 2's ORIGINAL STATIC channel reproduces the same catastrophic failure. The failure has nothing to do with time-variation: DD's per-sample decide-and-adapt loop is only correct when every sample is a symbol (SPS=1); at SPS=4, three of four samples are transitional pulse-shape values, and forcing decisions on them corrupts the filter regardless of channel behavior.</w:t>
      </w:r>
    </w:p>
    <w:p>
      <w:pPr>
        <w:pStyle w:val="Heading2"/>
        <w:keepNext/>
      </w:pPr>
      <w:r>
        <w:rPr>
          <w:color w:val="1F3A5F"/>
        </w:rPr>
        <w:t>6.3 Finding 3 — the Clean Test: SPS=1, Genuine Flat Fading, Gate Untouched</w:t>
      </w:r>
    </w:p>
    <w:p>
      <w:pPr>
        <w:jc w:val="both"/>
      </w:pPr>
      <w:r>
        <w:rPr>
          <w:b w:val="0"/>
          <w:i w:val="0"/>
          <w:sz w:val="22"/>
        </w:rPr>
        <w:t>A control at SPS=1 (where the gate works correctly) with a genuinely time-varying flat-fading channel: the gate behaves exactly as designed (0% engagement at low SNR, rising to 20-100% as SNR increases).</w:t>
      </w:r>
    </w:p>
    <w:p>
      <w:pPr>
        <w:spacing w:before="120" w:after="120"/>
        <w:ind w:left="360"/>
        <w:shd w:fill="EFEFEF"/>
        <w:pBdr>
          <w:left w:val="single" w:sz="24" w:color="B02A2A" w:space="4"/>
        </w:pBdr>
      </w:pPr>
      <w:r>
        <w:rPr>
          <w:b/>
          <w:sz w:val="22"/>
        </w:rPr>
        <w:t>LMS decision-directed tracking earns back its keep: pooled BER drops 29-40% vs. Frozen at 10-15dB, both modulations, beating even No-Processing. NLMS does NOT show the same benefit — flat-to-worse at every SNR, with a 37.5% engage-and-diverge rate matching this project's originally-documented “~30-40% of trials” almost exactly.</w:t>
      </w:r>
    </w:p>
    <w:p>
      <w:pPr>
        <w:jc w:val="both"/>
      </w:pPr>
      <w:r>
        <w:rPr>
          <w:b w:val="0"/>
          <w:i w:val="0"/>
          <w:sz w:val="22"/>
        </w:rPr>
        <w:t>This asymmetry has since been given strong, consistent evidence — correlational, not interventional (report/findings_lms_nlms_asymmetry.md): an instrumented reimplementation of both filters' update equations — verified to reproduce production BER exactly before being trusted — measured the correlation between the channel's instantaneous envelope and each method's effective step size across all 31 DD-engaged trials. The result splits perfectly by method, zero exceptions: all 16 engaged LMS trials show a fade shrinking its update-vector norm (fixed step size × small input = small update); all 15 engaged NLMS trials show the opposite — a fade inflating NLMS's effective step size, exactly when wrong decisions are most likely. NLMS's update-norm during wrong decisions averages 1.23x its own median among the 13 trials with at least one wrong decision to measure (correcting harder when wrong); LMS averages 0.46x (gentlest when wrong). No counterfactual (capping NLMS's normalization and confirming the effect disappears) was run, so this is the best-supported explanation given every measurement taken, not a demonstrated mechanism in the strict causal sense.</w:t>
      </w:r>
    </w:p>
    <w:p>
      <w:pPr>
        <w:pStyle w:val="Heading2"/>
        <w:keepNext/>
      </w:pPr>
      <w:r>
        <w:rPr>
          <w:color w:val="1F3A5F"/>
        </w:rPr>
        <w:t>6.4 Conclusion</w:t>
      </w:r>
    </w:p>
    <w:p>
      <w:pPr>
        <w:jc w:val="both"/>
      </w:pPr>
      <w:r>
        <w:rPr>
          <w:b w:val="0"/>
          <w:i w:val="0"/>
          <w:sz w:val="22"/>
        </w:rPr>
        <w:t>Freezing remains the right default today — but primarily because DD's implementation needs a symbol-rate-aware fix before SPS&gt;1 channels can use it at all, not because time-variation would never make continuation worthwhile. The broader stated justification (“nothing to track, pure downside risk”) is refuted as a general principle: on a genuinely time-varying channel, LMS tracking is a real, substantial win at adequate SNR. The original engage-and-diverge concern is reproduced, not eliminated. Full detail: report/findings_timevarying_channel.md.</w:t>
      </w:r>
    </w:p>
    <w:p>
      <w:r>
        <w:br w:type="page"/>
      </w:r>
    </w:p>
    <w:p>
      <w:pPr>
        <w:pStyle w:val="Heading2"/>
        <w:keepNext/>
      </w:pPr>
      <w:r>
        <w:rPr>
          <w:color w:val="1F3A5F"/>
        </w:rPr>
        <w:t>Figures</w:t>
      </w:r>
    </w:p>
    <w:p>
      <w:pPr>
        <w:jc w:val="center"/>
      </w:pPr>
      <w:r>
        <w:drawing>
          <wp:inline xmlns:a="http://schemas.openxmlformats.org/drawingml/2006/main" xmlns:pic="http://schemas.openxmlformats.org/drawingml/2006/picture">
            <wp:extent cx="5303520" cy="2209800"/>
            <wp:docPr id="13" name="Picture 13"/>
            <wp:cNvGraphicFramePr>
              <a:graphicFrameLocks noChangeAspect="1"/>
            </wp:cNvGraphicFramePr>
            <a:graphic>
              <a:graphicData uri="http://schemas.openxmlformats.org/drawingml/2006/picture">
                <pic:pic>
                  <pic:nvPicPr>
                    <pic:cNvPr id="0" name="frozen_vs_dd_BPSK.png"/>
                    <pic:cNvPicPr/>
                  </pic:nvPicPr>
                  <pic:blipFill>
                    <a:blip r:embed="rId23"/>
                    <a:stretch>
                      <a:fillRect/>
                    </a:stretch>
                  </pic:blipFill>
                  <pic:spPr>
                    <a:xfrm>
                      <a:off x="0" y="0"/>
                      <a:ext cx="5303520" cy="2209800"/>
                    </a:xfrm>
                    <a:prstGeom prst="rect"/>
                  </pic:spPr>
                </pic:pic>
              </a:graphicData>
            </a:graphic>
          </wp:inline>
        </w:drawing>
      </w:r>
    </w:p>
    <w:p>
      <w:pPr>
        <w:pStyle w:val="Caption"/>
        <w:jc w:val="center"/>
      </w:pPr>
      <w:r>
        <w:rPr>
          <w:i/>
          <w:color w:val="555555"/>
          <w:sz w:val="18"/>
        </w:rPr>
        <w:t xml:space="preserve">Figure </w:t>
        <w:fldChar w:fldCharType="begin"/>
        <w:instrText xml:space="preserve"> SEQ Figure \* ARABIC </w:instrText>
        <w:fldChar w:fldCharType="separate">
          <w:t>#</w:t>
        </w:fldChar>
        <w:fldChar w:fldCharType="end"/>
      </w:r>
      <w:r>
        <w:rPr>
          <w:i/>
          <w:color w:val="555555"/>
          <w:sz w:val="18"/>
        </w:rPr>
        <w:t>: Frozen vs. Decision-Directed, BPSK, time-varying channel</w:t>
      </w:r>
    </w:p>
    <w:p>
      <w:pPr>
        <w:jc w:val="center"/>
      </w:pPr>
      <w:r>
        <w:drawing>
          <wp:inline xmlns:a="http://schemas.openxmlformats.org/drawingml/2006/main" xmlns:pic="http://schemas.openxmlformats.org/drawingml/2006/picture">
            <wp:extent cx="5303520" cy="2209800"/>
            <wp:docPr id="14" name="Picture 14"/>
            <wp:cNvGraphicFramePr>
              <a:graphicFrameLocks noChangeAspect="1"/>
            </wp:cNvGraphicFramePr>
            <a:graphic>
              <a:graphicData uri="http://schemas.openxmlformats.org/drawingml/2006/picture">
                <pic:pic>
                  <pic:nvPicPr>
                    <pic:cNvPr id="0" name="frozen_vs_dd_QPSK.png"/>
                    <pic:cNvPicPr/>
                  </pic:nvPicPr>
                  <pic:blipFill>
                    <a:blip r:embed="rId24"/>
                    <a:stretch>
                      <a:fillRect/>
                    </a:stretch>
                  </pic:blipFill>
                  <pic:spPr>
                    <a:xfrm>
                      <a:off x="0" y="0"/>
                      <a:ext cx="5303520" cy="2209800"/>
                    </a:xfrm>
                    <a:prstGeom prst="rect"/>
                  </pic:spPr>
                </pic:pic>
              </a:graphicData>
            </a:graphic>
          </wp:inline>
        </w:drawing>
      </w:r>
    </w:p>
    <w:p>
      <w:pPr>
        <w:pStyle w:val="Caption"/>
        <w:jc w:val="center"/>
      </w:pPr>
      <w:r>
        <w:rPr>
          <w:i/>
          <w:color w:val="555555"/>
          <w:sz w:val="18"/>
        </w:rPr>
        <w:t xml:space="preserve">Figure </w:t>
        <w:fldChar w:fldCharType="begin"/>
        <w:instrText xml:space="preserve"> SEQ Figure \* ARABIC </w:instrText>
        <w:fldChar w:fldCharType="separate">
          <w:t>#</w:t>
        </w:fldChar>
        <w:fldChar w:fldCharType="end"/>
      </w:r>
      <w:r>
        <w:rPr>
          <w:i/>
          <w:color w:val="555555"/>
          <w:sz w:val="18"/>
        </w:rPr>
        <w:t>: Frozen vs. Decision-Directed, QPSK, time-varying channel</w:t>
      </w:r>
    </w:p>
    <w:p>
      <w:pPr>
        <w:jc w:val="center"/>
      </w:pPr>
      <w:r>
        <w:drawing>
          <wp:inline xmlns:a="http://schemas.openxmlformats.org/drawingml/2006/main" xmlns:pic="http://schemas.openxmlformats.org/drawingml/2006/picture">
            <wp:extent cx="5303520" cy="3857105"/>
            <wp:docPr id="15" name="Picture 15"/>
            <wp:cNvGraphicFramePr>
              <a:graphicFrameLocks noChangeAspect="1"/>
            </wp:cNvGraphicFramePr>
            <a:graphic>
              <a:graphicData uri="http://schemas.openxmlformats.org/drawingml/2006/picture">
                <pic:pic>
                  <pic:nvPicPr>
                    <pic:cNvPr id="0" name="lms_nlms_asymmetry_diagnostic.png"/>
                    <pic:cNvPicPr/>
                  </pic:nvPicPr>
                  <pic:blipFill>
                    <a:blip r:embed="rId25"/>
                    <a:stretch>
                      <a:fillRect/>
                    </a:stretch>
                  </pic:blipFill>
                  <pic:spPr>
                    <a:xfrm>
                      <a:off x="0" y="0"/>
                      <a:ext cx="5303520" cy="3857105"/>
                    </a:xfrm>
                    <a:prstGeom prst="rect"/>
                  </pic:spPr>
                </pic:pic>
              </a:graphicData>
            </a:graphic>
          </wp:inline>
        </w:drawing>
      </w:r>
    </w:p>
    <w:p>
      <w:pPr>
        <w:pStyle w:val="Caption"/>
        <w:jc w:val="center"/>
      </w:pPr>
      <w:r>
        <w:rPr>
          <w:i/>
          <w:color w:val="555555"/>
          <w:sz w:val="18"/>
        </w:rPr>
        <w:t xml:space="preserve">Figure </w:t>
        <w:fldChar w:fldCharType="begin"/>
        <w:instrText xml:space="preserve"> SEQ Figure \* ARABIC </w:instrText>
        <w:fldChar w:fldCharType="separate">
          <w:t>#</w:t>
        </w:fldChar>
        <w:fldChar w:fldCharType="end"/>
      </w:r>
      <w:r>
        <w:rPr>
          <w:i/>
          <w:color w:val="555555"/>
          <w:sz w:val="18"/>
        </w:rPr>
        <w:t>: LMS vs. NLMS update-norm and channel envelope, illustrative diverging trial</w:t>
      </w:r>
    </w:p>
    <w:p>
      <w:r>
        <w:br w:type="page"/>
      </w:r>
    </w:p>
    <w:p>
      <w:pPr>
        <w:pStyle w:val="Heading1"/>
        <w:keepNext/>
      </w:pPr>
      <w:r>
        <w:rPr>
          <w:color w:val="1F3A5F"/>
        </w:rPr>
        <w:t>7. Case Study 4: Higher-Order Modulation (16-QAM)</w:t>
      </w:r>
    </w:p>
    <w:p>
      <w:pPr>
        <w:jc w:val="both"/>
      </w:pPr>
      <w:r>
        <w:rPr>
          <w:b w:val="0"/>
          <w:i w:val="0"/>
          <w:sz w:val="22"/>
        </w:rPr>
        <w:t>Case Study 2 found BPSK and QPSK experience the same ISI channel very differently, attributed to decision-boundary crowding. 16-QAM (16 tightly-packed points) tests whether this keeps sharpening. Implementation self-tested with a zero-noise round-trip (0 bit errors over 20,000 bits) before use — this project's standard practice, which caught a real Gray-mapping bug in a bonus 8-PSK implementation before it could contaminate any result.</w:t>
      </w:r>
    </w:p>
    <w:p>
      <w:pPr>
        <w:pStyle w:val="Caption"/>
        <w:jc w:val="center"/>
      </w:pPr>
      <w:r>
        <w:rPr>
          <w:i/>
          <w:color w:val="555555"/>
          <w:sz w:val="18"/>
        </w:rPr>
        <w:t xml:space="preserve">Table </w:t>
        <w:fldChar w:fldCharType="begin"/>
        <w:instrText xml:space="preserve"> SEQ Table \* ARABIC </w:instrText>
        <w:fldChar w:fldCharType="separate">
          <w:t>#</w:t>
        </w:fldChar>
        <w:fldChar w:fldCharType="end"/>
      </w:r>
      <w:r>
        <w:rPr>
          <w:i/>
          <w:color w:val="555555"/>
          <w:sz w:val="18"/>
        </w:rPr>
        <w:t>: SNR and BER results, 16-QAM, Case Study 4</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18"/>
              </w:rPr>
              <w:t>SNR in (dB)</w:t>
            </w:r>
          </w:p>
        </w:tc>
        <w:tc>
          <w:tcPr>
            <w:tcW w:type="dxa" w:w="2340"/>
          </w:tcPr>
          <w:p>
            <w:pPr>
              <w:jc w:val="center"/>
            </w:pPr>
            <w:r>
              <w:rPr>
                <w:b/>
                <w:sz w:val="18"/>
              </w:rPr>
              <w:t>Method</w:t>
            </w:r>
          </w:p>
        </w:tc>
        <w:tc>
          <w:tcPr>
            <w:tcW w:type="dxa" w:w="2340"/>
          </w:tcPr>
          <w:p>
            <w:pPr>
              <w:jc w:val="center"/>
            </w:pPr>
            <w:r>
              <w:rPr>
                <w:b/>
                <w:sz w:val="18"/>
              </w:rPr>
              <w:t>SNR out vs post-ISI ref (dB)</w:t>
            </w:r>
          </w:p>
        </w:tc>
        <w:tc>
          <w:tcPr>
            <w:tcW w:type="dxa" w:w="2340"/>
          </w:tcPr>
          <w:p>
            <w:pPr>
              <w:jc w:val="center"/>
            </w:pPr>
            <w:r>
              <w:rPr>
                <w:b/>
                <w:sz w:val="18"/>
              </w:rPr>
              <w:t>BER (mean±std or exact)</w:t>
            </w:r>
          </w:p>
        </w:tc>
      </w:tr>
      <w:tr>
        <w:tc>
          <w:tcPr>
            <w:tcW w:type="dxa" w:w="2340"/>
          </w:tcPr>
          <w:p>
            <w:pPr>
              <w:jc w:val="center"/>
            </w:pPr>
            <w:r>
              <w:rPr>
                <w:sz w:val="18"/>
              </w:rPr>
              <w:t>0</w:t>
            </w:r>
          </w:p>
        </w:tc>
        <w:tc>
          <w:tcPr>
            <w:tcW w:type="dxa" w:w="2340"/>
          </w:tcPr>
          <w:p>
            <w:pPr>
              <w:jc w:val="center"/>
            </w:pPr>
            <w:r>
              <w:rPr>
                <w:sz w:val="18"/>
              </w:rPr>
              <w:t>No Processing</w:t>
            </w:r>
          </w:p>
        </w:tc>
        <w:tc>
          <w:tcPr>
            <w:tcW w:type="dxa" w:w="2340"/>
          </w:tcPr>
          <w:p>
            <w:pPr>
              <w:jc w:val="center"/>
            </w:pPr>
            <w:r>
              <w:rPr>
                <w:sz w:val="18"/>
              </w:rPr>
              <w:t>0.01±0.03</w:t>
            </w:r>
          </w:p>
        </w:tc>
        <w:tc>
          <w:tcPr>
            <w:tcW w:type="dxa" w:w="2340"/>
          </w:tcPr>
          <w:p>
            <w:pPr>
              <w:jc w:val="center"/>
            </w:pPr>
            <w:r>
              <w:rPr>
                <w:sz w:val="18"/>
              </w:rPr>
              <w:t>0.3129±0.0017</w:t>
            </w:r>
          </w:p>
        </w:tc>
      </w:tr>
      <w:tr>
        <w:tc>
          <w:tcPr>
            <w:tcW w:type="dxa" w:w="2340"/>
          </w:tcPr>
          <w:p>
            <w:pPr>
              <w:jc w:val="center"/>
            </w:pPr>
            <w:r>
              <w:rPr>
                <w:sz w:val="18"/>
              </w:rPr>
              <w:t>0</w:t>
            </w:r>
          </w:p>
        </w:tc>
        <w:tc>
          <w:tcPr>
            <w:tcW w:type="dxa" w:w="2340"/>
          </w:tcPr>
          <w:p>
            <w:pPr>
              <w:jc w:val="center"/>
            </w:pPr>
            <w:r>
              <w:rPr>
                <w:sz w:val="18"/>
              </w:rPr>
              <w:t>LMS</w:t>
            </w:r>
          </w:p>
        </w:tc>
        <w:tc>
          <w:tcPr>
            <w:tcW w:type="dxa" w:w="2340"/>
          </w:tcPr>
          <w:p>
            <w:pPr>
              <w:jc w:val="center"/>
            </w:pPr>
            <w:r>
              <w:rPr>
                <w:sz w:val="18"/>
              </w:rPr>
              <w:t>1.62±0.07</w:t>
            </w:r>
          </w:p>
        </w:tc>
        <w:tc>
          <w:tcPr>
            <w:tcW w:type="dxa" w:w="2340"/>
          </w:tcPr>
          <w:p>
            <w:pPr>
              <w:jc w:val="center"/>
            </w:pPr>
            <w:r>
              <w:rPr>
                <w:sz w:val="18"/>
              </w:rPr>
              <w:t>0.3561±0.0025</w:t>
            </w:r>
          </w:p>
        </w:tc>
      </w:tr>
      <w:tr>
        <w:tc>
          <w:tcPr>
            <w:tcW w:type="dxa" w:w="2340"/>
          </w:tcPr>
          <w:p>
            <w:pPr>
              <w:jc w:val="center"/>
            </w:pPr>
            <w:r>
              <w:rPr>
                <w:sz w:val="18"/>
              </w:rPr>
              <w:t>0</w:t>
            </w:r>
          </w:p>
        </w:tc>
        <w:tc>
          <w:tcPr>
            <w:tcW w:type="dxa" w:w="2340"/>
          </w:tcPr>
          <w:p>
            <w:pPr>
              <w:jc w:val="center"/>
            </w:pPr>
            <w:r>
              <w:rPr>
                <w:sz w:val="18"/>
              </w:rPr>
              <w:t>NLMS</w:t>
            </w:r>
          </w:p>
        </w:tc>
        <w:tc>
          <w:tcPr>
            <w:tcW w:type="dxa" w:w="2340"/>
          </w:tcPr>
          <w:p>
            <w:pPr>
              <w:jc w:val="center"/>
            </w:pPr>
            <w:r>
              <w:rPr>
                <w:sz w:val="18"/>
              </w:rPr>
              <w:t>1.61±0.07</w:t>
            </w:r>
          </w:p>
        </w:tc>
        <w:tc>
          <w:tcPr>
            <w:tcW w:type="dxa" w:w="2340"/>
          </w:tcPr>
          <w:p>
            <w:pPr>
              <w:jc w:val="center"/>
            </w:pPr>
            <w:r>
              <w:rPr>
                <w:sz w:val="18"/>
              </w:rPr>
              <w:t>0.3567±0.0025</w:t>
            </w:r>
          </w:p>
        </w:tc>
      </w:tr>
      <w:tr>
        <w:tc>
          <w:tcPr>
            <w:tcW w:type="dxa" w:w="2340"/>
          </w:tcPr>
          <w:p>
            <w:pPr>
              <w:jc w:val="center"/>
            </w:pPr>
            <w:r>
              <w:rPr>
                <w:sz w:val="18"/>
              </w:rPr>
              <w:t>0</w:t>
            </w:r>
          </w:p>
        </w:tc>
        <w:tc>
          <w:tcPr>
            <w:tcW w:type="dxa" w:w="2340"/>
          </w:tcPr>
          <w:p>
            <w:pPr>
              <w:jc w:val="center"/>
            </w:pPr>
            <w:r>
              <w:rPr>
                <w:sz w:val="18"/>
              </w:rPr>
              <w:t>CNN</w:t>
            </w:r>
          </w:p>
        </w:tc>
        <w:tc>
          <w:tcPr>
            <w:tcW w:type="dxa" w:w="2340"/>
          </w:tcPr>
          <w:p>
            <w:pPr>
              <w:jc w:val="center"/>
            </w:pPr>
            <w:r>
              <w:rPr>
                <w:sz w:val="18"/>
              </w:rPr>
              <w:t>2.43±0.02</w:t>
            </w:r>
          </w:p>
        </w:tc>
        <w:tc>
          <w:tcPr>
            <w:tcW w:type="dxa" w:w="2340"/>
          </w:tcPr>
          <w:p>
            <w:pPr>
              <w:jc w:val="center"/>
            </w:pPr>
            <w:r>
              <w:rPr>
                <w:sz w:val="18"/>
              </w:rPr>
              <w:t>0.3089±0.0017</w:t>
            </w:r>
          </w:p>
        </w:tc>
      </w:tr>
      <w:tr>
        <w:tc>
          <w:tcPr>
            <w:tcW w:type="dxa" w:w="2340"/>
          </w:tcPr>
          <w:p>
            <w:pPr>
              <w:jc w:val="center"/>
            </w:pPr>
            <w:r>
              <w:rPr>
                <w:sz w:val="18"/>
              </w:rPr>
              <w:t>0</w:t>
            </w:r>
          </w:p>
        </w:tc>
        <w:tc>
          <w:tcPr>
            <w:tcW w:type="dxa" w:w="2340"/>
          </w:tcPr>
          <w:p>
            <w:pPr>
              <w:jc w:val="center"/>
            </w:pPr>
            <w:r>
              <w:rPr>
                <w:sz w:val="18"/>
              </w:rPr>
              <w:t>Hybrid</w:t>
            </w:r>
          </w:p>
        </w:tc>
        <w:tc>
          <w:tcPr>
            <w:tcW w:type="dxa" w:w="2340"/>
          </w:tcPr>
          <w:p>
            <w:pPr>
              <w:jc w:val="center"/>
            </w:pPr>
            <w:r>
              <w:rPr>
                <w:sz w:val="18"/>
              </w:rPr>
              <w:t>2.25±0.09</w:t>
            </w:r>
          </w:p>
        </w:tc>
        <w:tc>
          <w:tcPr>
            <w:tcW w:type="dxa" w:w="2340"/>
          </w:tcPr>
          <w:p>
            <w:pPr>
              <w:jc w:val="center"/>
            </w:pPr>
            <w:r>
              <w:rPr>
                <w:sz w:val="18"/>
              </w:rPr>
              <w:t>0.3159±0.0043</w:t>
            </w:r>
          </w:p>
        </w:tc>
      </w:tr>
      <w:tr>
        <w:tc>
          <w:tcPr>
            <w:tcW w:type="dxa" w:w="2340"/>
          </w:tcPr>
          <w:p>
            <w:pPr>
              <w:jc w:val="center"/>
            </w:pPr>
            <w:r>
              <w:rPr>
                <w:sz w:val="18"/>
              </w:rPr>
              <w:t>0</w:t>
            </w:r>
          </w:p>
        </w:tc>
        <w:tc>
          <w:tcPr>
            <w:tcW w:type="dxa" w:w="2340"/>
          </w:tcPr>
          <w:p>
            <w:pPr>
              <w:jc w:val="center"/>
            </w:pPr>
            <w:r>
              <w:rPr>
                <w:sz w:val="18"/>
              </w:rPr>
              <w:t>MMSE (Genie)</w:t>
            </w:r>
          </w:p>
        </w:tc>
        <w:tc>
          <w:tcPr>
            <w:tcW w:type="dxa" w:w="2340"/>
          </w:tcPr>
          <w:p>
            <w:pPr>
              <w:jc w:val="center"/>
            </w:pPr>
            <w:r>
              <w:rPr>
                <w:sz w:val="18"/>
              </w:rPr>
              <w:t>2.61±0.03</w:t>
            </w:r>
          </w:p>
        </w:tc>
        <w:tc>
          <w:tcPr>
            <w:tcW w:type="dxa" w:w="2340"/>
          </w:tcPr>
          <w:p>
            <w:pPr>
              <w:jc w:val="center"/>
            </w:pPr>
            <w:r>
              <w:rPr>
                <w:sz w:val="18"/>
              </w:rPr>
              <w:t>0.3032±0.0015</w:t>
            </w:r>
          </w:p>
        </w:tc>
      </w:tr>
      <w:tr>
        <w:tc>
          <w:tcPr>
            <w:tcW w:type="dxa" w:w="2340"/>
          </w:tcPr>
          <w:p>
            <w:pPr>
              <w:jc w:val="center"/>
            </w:pPr>
            <w:r>
              <w:rPr>
                <w:sz w:val="18"/>
              </w:rPr>
              <w:t>10</w:t>
            </w:r>
          </w:p>
        </w:tc>
        <w:tc>
          <w:tcPr>
            <w:tcW w:type="dxa" w:w="2340"/>
          </w:tcPr>
          <w:p>
            <w:pPr>
              <w:jc w:val="center"/>
            </w:pPr>
            <w:r>
              <w:rPr>
                <w:sz w:val="18"/>
              </w:rPr>
              <w:t>No Processing</w:t>
            </w:r>
          </w:p>
        </w:tc>
        <w:tc>
          <w:tcPr>
            <w:tcW w:type="dxa" w:w="2340"/>
          </w:tcPr>
          <w:p>
            <w:pPr>
              <w:jc w:val="center"/>
            </w:pPr>
            <w:r>
              <w:rPr>
                <w:sz w:val="18"/>
              </w:rPr>
              <w:t>10.04±0.02</w:t>
            </w:r>
          </w:p>
        </w:tc>
        <w:tc>
          <w:tcPr>
            <w:tcW w:type="dxa" w:w="2340"/>
          </w:tcPr>
          <w:p>
            <w:pPr>
              <w:jc w:val="center"/>
            </w:pPr>
            <w:r>
              <w:rPr>
                <w:sz w:val="18"/>
              </w:rPr>
              <w:t>0.1318±0.0006</w:t>
            </w:r>
          </w:p>
        </w:tc>
      </w:tr>
      <w:tr>
        <w:tc>
          <w:tcPr>
            <w:tcW w:type="dxa" w:w="2340"/>
          </w:tcPr>
          <w:p>
            <w:pPr>
              <w:jc w:val="center"/>
            </w:pPr>
            <w:r>
              <w:rPr>
                <w:sz w:val="18"/>
              </w:rPr>
              <w:t>10</w:t>
            </w:r>
          </w:p>
        </w:tc>
        <w:tc>
          <w:tcPr>
            <w:tcW w:type="dxa" w:w="2340"/>
          </w:tcPr>
          <w:p>
            <w:pPr>
              <w:jc w:val="center"/>
            </w:pPr>
            <w:r>
              <w:rPr>
                <w:sz w:val="18"/>
              </w:rPr>
              <w:t>LMS</w:t>
            </w:r>
          </w:p>
        </w:tc>
        <w:tc>
          <w:tcPr>
            <w:tcW w:type="dxa" w:w="2340"/>
          </w:tcPr>
          <w:p>
            <w:pPr>
              <w:jc w:val="center"/>
            </w:pPr>
            <w:r>
              <w:rPr>
                <w:sz w:val="18"/>
              </w:rPr>
              <w:t>5.04±0.05</w:t>
            </w:r>
          </w:p>
        </w:tc>
        <w:tc>
          <w:tcPr>
            <w:tcW w:type="dxa" w:w="2340"/>
          </w:tcPr>
          <w:p>
            <w:pPr>
              <w:jc w:val="center"/>
            </w:pPr>
            <w:r>
              <w:rPr>
                <w:sz w:val="18"/>
              </w:rPr>
              <w:t>0.1453±0.0030</w:t>
            </w:r>
          </w:p>
        </w:tc>
      </w:tr>
      <w:tr>
        <w:tc>
          <w:tcPr>
            <w:tcW w:type="dxa" w:w="2340"/>
          </w:tcPr>
          <w:p>
            <w:pPr>
              <w:jc w:val="center"/>
            </w:pPr>
            <w:r>
              <w:rPr>
                <w:sz w:val="18"/>
              </w:rPr>
              <w:t>10</w:t>
            </w:r>
          </w:p>
        </w:tc>
        <w:tc>
          <w:tcPr>
            <w:tcW w:type="dxa" w:w="2340"/>
          </w:tcPr>
          <w:p>
            <w:pPr>
              <w:jc w:val="center"/>
            </w:pPr>
            <w:r>
              <w:rPr>
                <w:sz w:val="18"/>
              </w:rPr>
              <w:t>NLMS</w:t>
            </w:r>
          </w:p>
        </w:tc>
        <w:tc>
          <w:tcPr>
            <w:tcW w:type="dxa" w:w="2340"/>
          </w:tcPr>
          <w:p>
            <w:pPr>
              <w:jc w:val="center"/>
            </w:pPr>
            <w:r>
              <w:rPr>
                <w:sz w:val="18"/>
              </w:rPr>
              <w:t>4.93±0.06</w:t>
            </w:r>
          </w:p>
        </w:tc>
        <w:tc>
          <w:tcPr>
            <w:tcW w:type="dxa" w:w="2340"/>
          </w:tcPr>
          <w:p>
            <w:pPr>
              <w:jc w:val="center"/>
            </w:pPr>
            <w:r>
              <w:rPr>
                <w:sz w:val="18"/>
              </w:rPr>
              <w:t>0.1526±0.0040</w:t>
            </w:r>
          </w:p>
        </w:tc>
      </w:tr>
      <w:tr>
        <w:tc>
          <w:tcPr>
            <w:tcW w:type="dxa" w:w="2340"/>
          </w:tcPr>
          <w:p>
            <w:pPr>
              <w:jc w:val="center"/>
            </w:pPr>
            <w:r>
              <w:rPr>
                <w:sz w:val="18"/>
              </w:rPr>
              <w:t>10</w:t>
            </w:r>
          </w:p>
        </w:tc>
        <w:tc>
          <w:tcPr>
            <w:tcW w:type="dxa" w:w="2340"/>
          </w:tcPr>
          <w:p>
            <w:pPr>
              <w:jc w:val="center"/>
            </w:pPr>
            <w:r>
              <w:rPr>
                <w:sz w:val="18"/>
              </w:rPr>
              <w:t>CNN</w:t>
            </w:r>
          </w:p>
        </w:tc>
        <w:tc>
          <w:tcPr>
            <w:tcW w:type="dxa" w:w="2340"/>
          </w:tcPr>
          <w:p>
            <w:pPr>
              <w:jc w:val="center"/>
            </w:pPr>
            <w:r>
              <w:rPr>
                <w:sz w:val="18"/>
              </w:rPr>
              <w:t>6.79±0.01</w:t>
            </w:r>
          </w:p>
        </w:tc>
        <w:tc>
          <w:tcPr>
            <w:tcW w:type="dxa" w:w="2340"/>
          </w:tcPr>
          <w:p>
            <w:pPr>
              <w:jc w:val="center"/>
            </w:pPr>
            <w:r>
              <w:rPr>
                <w:sz w:val="18"/>
              </w:rPr>
              <w:t>0.0695±0.0009</w:t>
            </w:r>
          </w:p>
        </w:tc>
      </w:tr>
      <w:tr>
        <w:tc>
          <w:tcPr>
            <w:tcW w:type="dxa" w:w="2340"/>
          </w:tcPr>
          <w:p>
            <w:pPr>
              <w:jc w:val="center"/>
            </w:pPr>
            <w:r>
              <w:rPr>
                <w:sz w:val="18"/>
              </w:rPr>
              <w:t>10</w:t>
            </w:r>
          </w:p>
        </w:tc>
        <w:tc>
          <w:tcPr>
            <w:tcW w:type="dxa" w:w="2340"/>
          </w:tcPr>
          <w:p>
            <w:pPr>
              <w:jc w:val="center"/>
            </w:pPr>
            <w:r>
              <w:rPr>
                <w:sz w:val="18"/>
              </w:rPr>
              <w:t>Hybrid</w:t>
            </w:r>
          </w:p>
        </w:tc>
        <w:tc>
          <w:tcPr>
            <w:tcW w:type="dxa" w:w="2340"/>
          </w:tcPr>
          <w:p>
            <w:pPr>
              <w:jc w:val="center"/>
            </w:pPr>
            <w:r>
              <w:rPr>
                <w:sz w:val="18"/>
              </w:rPr>
              <w:t>6.21±0.06</w:t>
            </w:r>
          </w:p>
        </w:tc>
        <w:tc>
          <w:tcPr>
            <w:tcW w:type="dxa" w:w="2340"/>
          </w:tcPr>
          <w:p>
            <w:pPr>
              <w:jc w:val="center"/>
            </w:pPr>
            <w:r>
              <w:rPr>
                <w:sz w:val="18"/>
              </w:rPr>
              <w:t>0.0820±0.0019</w:t>
            </w:r>
          </w:p>
        </w:tc>
      </w:tr>
      <w:tr>
        <w:tc>
          <w:tcPr>
            <w:tcW w:type="dxa" w:w="2340"/>
          </w:tcPr>
          <w:p>
            <w:pPr>
              <w:jc w:val="center"/>
            </w:pPr>
            <w:r>
              <w:rPr>
                <w:sz w:val="18"/>
              </w:rPr>
              <w:t>10</w:t>
            </w:r>
          </w:p>
        </w:tc>
        <w:tc>
          <w:tcPr>
            <w:tcW w:type="dxa" w:w="2340"/>
          </w:tcPr>
          <w:p>
            <w:pPr>
              <w:jc w:val="center"/>
            </w:pPr>
            <w:r>
              <w:rPr>
                <w:sz w:val="18"/>
              </w:rPr>
              <w:t>MMSE (Genie)</w:t>
            </w:r>
          </w:p>
        </w:tc>
        <w:tc>
          <w:tcPr>
            <w:tcW w:type="dxa" w:w="2340"/>
          </w:tcPr>
          <w:p>
            <w:pPr>
              <w:jc w:val="center"/>
            </w:pPr>
            <w:r>
              <w:rPr>
                <w:sz w:val="18"/>
              </w:rPr>
              <w:t>7.00±0.02</w:t>
            </w:r>
          </w:p>
        </w:tc>
        <w:tc>
          <w:tcPr>
            <w:tcW w:type="dxa" w:w="2340"/>
          </w:tcPr>
          <w:p>
            <w:pPr>
              <w:jc w:val="center"/>
            </w:pPr>
            <w:r>
              <w:rPr>
                <w:sz w:val="18"/>
              </w:rPr>
              <w:t>0.1412±0.0008</w:t>
            </w:r>
          </w:p>
        </w:tc>
      </w:tr>
      <w:tr>
        <w:tc>
          <w:tcPr>
            <w:tcW w:type="dxa" w:w="2340"/>
          </w:tcPr>
          <w:p>
            <w:pPr>
              <w:jc w:val="center"/>
            </w:pPr>
            <w:r>
              <w:rPr>
                <w:sz w:val="18"/>
              </w:rPr>
              <w:t>20</w:t>
            </w:r>
          </w:p>
        </w:tc>
        <w:tc>
          <w:tcPr>
            <w:tcW w:type="dxa" w:w="2340"/>
          </w:tcPr>
          <w:p>
            <w:pPr>
              <w:jc w:val="center"/>
            </w:pPr>
            <w:r>
              <w:rPr>
                <w:sz w:val="18"/>
              </w:rPr>
              <w:t>No Processing</w:t>
            </w:r>
          </w:p>
        </w:tc>
        <w:tc>
          <w:tcPr>
            <w:tcW w:type="dxa" w:w="2340"/>
          </w:tcPr>
          <w:p>
            <w:pPr>
              <w:jc w:val="center"/>
            </w:pPr>
            <w:r>
              <w:rPr>
                <w:sz w:val="18"/>
              </w:rPr>
              <w:t>20.07±0.03</w:t>
            </w:r>
          </w:p>
        </w:tc>
        <w:tc>
          <w:tcPr>
            <w:tcW w:type="dxa" w:w="2340"/>
          </w:tcPr>
          <w:p>
            <w:pPr>
              <w:jc w:val="center"/>
            </w:pPr>
            <w:r>
              <w:rPr>
                <w:sz w:val="18"/>
              </w:rPr>
              <w:t>0.0814±0.0006</w:t>
            </w:r>
          </w:p>
        </w:tc>
      </w:tr>
      <w:tr>
        <w:tc>
          <w:tcPr>
            <w:tcW w:type="dxa" w:w="2340"/>
          </w:tcPr>
          <w:p>
            <w:pPr>
              <w:jc w:val="center"/>
            </w:pPr>
            <w:r>
              <w:rPr>
                <w:sz w:val="18"/>
              </w:rPr>
              <w:t>20</w:t>
            </w:r>
          </w:p>
        </w:tc>
        <w:tc>
          <w:tcPr>
            <w:tcW w:type="dxa" w:w="2340"/>
          </w:tcPr>
          <w:p>
            <w:pPr>
              <w:jc w:val="center"/>
            </w:pPr>
            <w:r>
              <w:rPr>
                <w:sz w:val="18"/>
              </w:rPr>
              <w:t>LMS</w:t>
            </w:r>
          </w:p>
        </w:tc>
        <w:tc>
          <w:tcPr>
            <w:tcW w:type="dxa" w:w="2340"/>
          </w:tcPr>
          <w:p>
            <w:pPr>
              <w:jc w:val="center"/>
            </w:pPr>
            <w:r>
              <w:rPr>
                <w:sz w:val="18"/>
              </w:rPr>
              <w:t>7.93±0.06</w:t>
            </w:r>
          </w:p>
        </w:tc>
        <w:tc>
          <w:tcPr>
            <w:tcW w:type="dxa" w:w="2340"/>
          </w:tcPr>
          <w:p>
            <w:pPr>
              <w:jc w:val="center"/>
            </w:pPr>
            <w:r>
              <w:rPr>
                <w:sz w:val="18"/>
              </w:rPr>
              <w:t>4.48e-04±2.3e-05</w:t>
            </w:r>
          </w:p>
        </w:tc>
      </w:tr>
      <w:tr>
        <w:tc>
          <w:tcPr>
            <w:tcW w:type="dxa" w:w="2340"/>
          </w:tcPr>
          <w:p>
            <w:pPr>
              <w:jc w:val="center"/>
            </w:pPr>
            <w:r>
              <w:rPr>
                <w:sz w:val="18"/>
              </w:rPr>
              <w:t>20</w:t>
            </w:r>
          </w:p>
        </w:tc>
        <w:tc>
          <w:tcPr>
            <w:tcW w:type="dxa" w:w="2340"/>
          </w:tcPr>
          <w:p>
            <w:pPr>
              <w:jc w:val="center"/>
            </w:pPr>
            <w:r>
              <w:rPr>
                <w:sz w:val="18"/>
              </w:rPr>
              <w:t>NLMS</w:t>
            </w:r>
          </w:p>
        </w:tc>
        <w:tc>
          <w:tcPr>
            <w:tcW w:type="dxa" w:w="2340"/>
          </w:tcPr>
          <w:p>
            <w:pPr>
              <w:jc w:val="center"/>
            </w:pPr>
            <w:r>
              <w:rPr>
                <w:sz w:val="18"/>
              </w:rPr>
              <w:t>7.62±0.08</w:t>
            </w:r>
          </w:p>
        </w:tc>
        <w:tc>
          <w:tcPr>
            <w:tcW w:type="dxa" w:w="2340"/>
          </w:tcPr>
          <w:p>
            <w:pPr>
              <w:jc w:val="center"/>
            </w:pPr>
            <w:r>
              <w:rPr>
                <w:sz w:val="18"/>
              </w:rPr>
              <w:t>0.0012±0.0001</w:t>
            </w:r>
          </w:p>
        </w:tc>
      </w:tr>
      <w:tr>
        <w:tc>
          <w:tcPr>
            <w:tcW w:type="dxa" w:w="2340"/>
          </w:tcPr>
          <w:p>
            <w:pPr>
              <w:jc w:val="center"/>
            </w:pPr>
            <w:r>
              <w:rPr>
                <w:sz w:val="18"/>
              </w:rPr>
              <w:t>20</w:t>
            </w:r>
          </w:p>
        </w:tc>
        <w:tc>
          <w:tcPr>
            <w:tcW w:type="dxa" w:w="2340"/>
          </w:tcPr>
          <w:p>
            <w:pPr>
              <w:jc w:val="center"/>
            </w:pPr>
            <w:r>
              <w:rPr>
                <w:sz w:val="18"/>
              </w:rPr>
              <w:t>CNN</w:t>
            </w:r>
          </w:p>
        </w:tc>
        <w:tc>
          <w:tcPr>
            <w:tcW w:type="dxa" w:w="2340"/>
          </w:tcPr>
          <w:p>
            <w:pPr>
              <w:jc w:val="center"/>
            </w:pPr>
            <w:r>
              <w:rPr>
                <w:sz w:val="18"/>
              </w:rPr>
              <w:t>8.61±0.01</w:t>
            </w:r>
          </w:p>
        </w:tc>
        <w:tc>
          <w:tcPr>
            <w:tcW w:type="dxa" w:w="2340"/>
          </w:tcPr>
          <w:p>
            <w:pPr>
              <w:jc w:val="center"/>
            </w:pPr>
            <w:r>
              <w:rPr>
                <w:sz w:val="18"/>
              </w:rPr>
              <w:t>1.56e-04±3.4e-05</w:t>
            </w:r>
          </w:p>
        </w:tc>
      </w:tr>
      <w:tr>
        <w:tc>
          <w:tcPr>
            <w:tcW w:type="dxa" w:w="2340"/>
          </w:tcPr>
          <w:p>
            <w:pPr>
              <w:jc w:val="center"/>
            </w:pPr>
            <w:r>
              <w:rPr>
                <w:sz w:val="18"/>
              </w:rPr>
              <w:t>20</w:t>
            </w:r>
          </w:p>
        </w:tc>
        <w:tc>
          <w:tcPr>
            <w:tcW w:type="dxa" w:w="2340"/>
          </w:tcPr>
          <w:p>
            <w:pPr>
              <w:jc w:val="center"/>
            </w:pPr>
            <w:r>
              <w:rPr>
                <w:sz w:val="18"/>
              </w:rPr>
              <w:t>Hybrid</w:t>
            </w:r>
          </w:p>
        </w:tc>
        <w:tc>
          <w:tcPr>
            <w:tcW w:type="dxa" w:w="2340"/>
          </w:tcPr>
          <w:p>
            <w:pPr>
              <w:jc w:val="center"/>
            </w:pPr>
            <w:r>
              <w:rPr>
                <w:sz w:val="18"/>
              </w:rPr>
              <w:t>8.60±0.06</w:t>
            </w:r>
          </w:p>
        </w:tc>
        <w:tc>
          <w:tcPr>
            <w:tcW w:type="dxa" w:w="2340"/>
          </w:tcPr>
          <w:p>
            <w:pPr>
              <w:jc w:val="center"/>
            </w:pPr>
            <w:r>
              <w:rPr>
                <w:sz w:val="18"/>
              </w:rPr>
              <w:t>6.98e-04±6.8e-05</w:t>
            </w:r>
          </w:p>
        </w:tc>
      </w:tr>
      <w:tr>
        <w:tc>
          <w:tcPr>
            <w:tcW w:type="dxa" w:w="2340"/>
          </w:tcPr>
          <w:p>
            <w:pPr>
              <w:jc w:val="center"/>
            </w:pPr>
            <w:r>
              <w:rPr>
                <w:sz w:val="18"/>
              </w:rPr>
              <w:t>20</w:t>
            </w:r>
          </w:p>
        </w:tc>
        <w:tc>
          <w:tcPr>
            <w:tcW w:type="dxa" w:w="2340"/>
          </w:tcPr>
          <w:p>
            <w:pPr>
              <w:jc w:val="center"/>
            </w:pPr>
            <w:r>
              <w:rPr>
                <w:sz w:val="18"/>
              </w:rPr>
              <w:t>MMSE (Genie)</w:t>
            </w:r>
          </w:p>
        </w:tc>
        <w:tc>
          <w:tcPr>
            <w:tcW w:type="dxa" w:w="2340"/>
          </w:tcPr>
          <w:p>
            <w:pPr>
              <w:jc w:val="center"/>
            </w:pPr>
            <w:r>
              <w:rPr>
                <w:sz w:val="18"/>
              </w:rPr>
              <w:t>8.59±0.01</w:t>
            </w:r>
          </w:p>
        </w:tc>
        <w:tc>
          <w:tcPr>
            <w:tcW w:type="dxa" w:w="2340"/>
          </w:tcPr>
          <w:p>
            <w:pPr>
              <w:jc w:val="center"/>
            </w:pPr>
            <w:r>
              <w:rPr>
                <w:sz w:val="18"/>
              </w:rPr>
              <w:t>0.1097±0.0012</w:t>
            </w:r>
          </w:p>
        </w:tc>
      </w:tr>
      <w:tr>
        <w:tc>
          <w:tcPr>
            <w:tcW w:type="dxa" w:w="2340"/>
          </w:tcPr>
          <w:p>
            <w:pPr>
              <w:jc w:val="center"/>
            </w:pPr>
            <w:r>
              <w:rPr>
                <w:sz w:val="18"/>
              </w:rPr>
              <w:t>25</w:t>
            </w:r>
          </w:p>
        </w:tc>
        <w:tc>
          <w:tcPr>
            <w:tcW w:type="dxa" w:w="2340"/>
          </w:tcPr>
          <w:p>
            <w:pPr>
              <w:jc w:val="center"/>
            </w:pPr>
            <w:r>
              <w:rPr>
                <w:sz w:val="18"/>
              </w:rPr>
              <w:t>No Processing</w:t>
            </w:r>
          </w:p>
        </w:tc>
        <w:tc>
          <w:tcPr>
            <w:tcW w:type="dxa" w:w="2340"/>
          </w:tcPr>
          <w:p>
            <w:pPr>
              <w:jc w:val="center"/>
            </w:pPr>
            <w:r>
              <w:rPr>
                <w:sz w:val="18"/>
              </w:rPr>
              <w:t>25.04±0.01</w:t>
            </w:r>
          </w:p>
        </w:tc>
        <w:tc>
          <w:tcPr>
            <w:tcW w:type="dxa" w:w="2340"/>
          </w:tcPr>
          <w:p>
            <w:pPr>
              <w:jc w:val="center"/>
            </w:pPr>
            <w:r>
              <w:rPr>
                <w:sz w:val="18"/>
              </w:rPr>
              <w:t>0.0768±0.0006</w:t>
            </w:r>
          </w:p>
        </w:tc>
      </w:tr>
      <w:tr>
        <w:tc>
          <w:tcPr>
            <w:tcW w:type="dxa" w:w="2340"/>
          </w:tcPr>
          <w:p>
            <w:pPr>
              <w:jc w:val="center"/>
            </w:pPr>
            <w:r>
              <w:rPr>
                <w:sz w:val="18"/>
              </w:rPr>
              <w:t>25</w:t>
            </w:r>
          </w:p>
        </w:tc>
        <w:tc>
          <w:tcPr>
            <w:tcW w:type="dxa" w:w="2340"/>
          </w:tcPr>
          <w:p>
            <w:pPr>
              <w:jc w:val="center"/>
            </w:pPr>
            <w:r>
              <w:rPr>
                <w:sz w:val="18"/>
              </w:rPr>
              <w:t>LMS</w:t>
            </w:r>
          </w:p>
        </w:tc>
        <w:tc>
          <w:tcPr>
            <w:tcW w:type="dxa" w:w="2340"/>
          </w:tcPr>
          <w:p>
            <w:pPr>
              <w:jc w:val="center"/>
            </w:pPr>
            <w:r>
              <w:rPr>
                <w:sz w:val="18"/>
              </w:rPr>
              <w:t>8.49±0.05</w:t>
            </w:r>
          </w:p>
        </w:tc>
        <w:tc>
          <w:tcPr>
            <w:tcW w:type="dxa" w:w="2340"/>
          </w:tcPr>
          <w:p>
            <w:pPr>
              <w:jc w:val="center"/>
            </w:pPr>
            <w:r>
              <w:rPr>
                <w:sz w:val="18"/>
              </w:rPr>
              <w:t>1.60e-04±3.6e-05</w:t>
            </w:r>
          </w:p>
        </w:tc>
      </w:tr>
      <w:tr>
        <w:tc>
          <w:tcPr>
            <w:tcW w:type="dxa" w:w="2340"/>
          </w:tcPr>
          <w:p>
            <w:pPr>
              <w:jc w:val="center"/>
            </w:pPr>
            <w:r>
              <w:rPr>
                <w:sz w:val="18"/>
              </w:rPr>
              <w:t>25</w:t>
            </w:r>
          </w:p>
        </w:tc>
        <w:tc>
          <w:tcPr>
            <w:tcW w:type="dxa" w:w="2340"/>
          </w:tcPr>
          <w:p>
            <w:pPr>
              <w:jc w:val="center"/>
            </w:pPr>
            <w:r>
              <w:rPr>
                <w:sz w:val="18"/>
              </w:rPr>
              <w:t>NLMS</w:t>
            </w:r>
          </w:p>
        </w:tc>
        <w:tc>
          <w:tcPr>
            <w:tcW w:type="dxa" w:w="2340"/>
          </w:tcPr>
          <w:p>
            <w:pPr>
              <w:jc w:val="center"/>
            </w:pPr>
            <w:r>
              <w:rPr>
                <w:sz w:val="18"/>
              </w:rPr>
              <w:t>8.32±0.06</w:t>
            </w:r>
          </w:p>
        </w:tc>
        <w:tc>
          <w:tcPr>
            <w:tcW w:type="dxa" w:w="2340"/>
          </w:tcPr>
          <w:p>
            <w:pPr>
              <w:jc w:val="center"/>
            </w:pPr>
            <w:r>
              <w:rPr>
                <w:sz w:val="18"/>
              </w:rPr>
              <w:t>1.26e-04±2.1e-05</w:t>
            </w:r>
          </w:p>
        </w:tc>
      </w:tr>
      <w:tr>
        <w:tc>
          <w:tcPr>
            <w:tcW w:type="dxa" w:w="2340"/>
          </w:tcPr>
          <w:p>
            <w:pPr>
              <w:jc w:val="center"/>
            </w:pPr>
            <w:r>
              <w:rPr>
                <w:sz w:val="18"/>
              </w:rPr>
              <w:t>25</w:t>
            </w:r>
          </w:p>
        </w:tc>
        <w:tc>
          <w:tcPr>
            <w:tcW w:type="dxa" w:w="2340"/>
          </w:tcPr>
          <w:p>
            <w:pPr>
              <w:jc w:val="center"/>
            </w:pPr>
            <w:r>
              <w:rPr>
                <w:sz w:val="18"/>
              </w:rPr>
              <w:t>CNN</w:t>
            </w:r>
          </w:p>
        </w:tc>
        <w:tc>
          <w:tcPr>
            <w:tcW w:type="dxa" w:w="2340"/>
          </w:tcPr>
          <w:p>
            <w:pPr>
              <w:jc w:val="center"/>
            </w:pPr>
            <w:r>
              <w:rPr>
                <w:sz w:val="18"/>
              </w:rPr>
              <w:t>8.80±0.01</w:t>
            </w:r>
          </w:p>
        </w:tc>
        <w:tc>
          <w:tcPr>
            <w:tcW w:type="dxa" w:w="2340"/>
          </w:tcPr>
          <w:p>
            <w:pPr>
              <w:jc w:val="center"/>
            </w:pPr>
            <w:r>
              <w:rPr>
                <w:sz w:val="18"/>
              </w:rPr>
              <w:t>1.38e-04±2.8e-05</w:t>
            </w:r>
          </w:p>
        </w:tc>
      </w:tr>
      <w:tr>
        <w:tc>
          <w:tcPr>
            <w:tcW w:type="dxa" w:w="2340"/>
          </w:tcPr>
          <w:p>
            <w:pPr>
              <w:jc w:val="center"/>
            </w:pPr>
            <w:r>
              <w:rPr>
                <w:sz w:val="18"/>
              </w:rPr>
              <w:t>25</w:t>
            </w:r>
          </w:p>
        </w:tc>
        <w:tc>
          <w:tcPr>
            <w:tcW w:type="dxa" w:w="2340"/>
          </w:tcPr>
          <w:p>
            <w:pPr>
              <w:jc w:val="center"/>
            </w:pPr>
            <w:r>
              <w:rPr>
                <w:sz w:val="18"/>
              </w:rPr>
              <w:t>Hybrid</w:t>
            </w:r>
          </w:p>
        </w:tc>
        <w:tc>
          <w:tcPr>
            <w:tcW w:type="dxa" w:w="2340"/>
          </w:tcPr>
          <w:p>
            <w:pPr>
              <w:jc w:val="center"/>
            </w:pPr>
            <w:r>
              <w:rPr>
                <w:sz w:val="18"/>
              </w:rPr>
              <w:t>8.95±0.04</w:t>
            </w:r>
          </w:p>
        </w:tc>
        <w:tc>
          <w:tcPr>
            <w:tcW w:type="dxa" w:w="2340"/>
          </w:tcPr>
          <w:p>
            <w:pPr>
              <w:jc w:val="center"/>
            </w:pPr>
            <w:r>
              <w:rPr>
                <w:sz w:val="18"/>
              </w:rPr>
              <w:t>2.88e-04±1.6e-05</w:t>
            </w:r>
          </w:p>
        </w:tc>
      </w:tr>
      <w:tr>
        <w:tc>
          <w:tcPr>
            <w:tcW w:type="dxa" w:w="2340"/>
          </w:tcPr>
          <w:p>
            <w:pPr>
              <w:jc w:val="center"/>
            </w:pPr>
            <w:r>
              <w:rPr>
                <w:sz w:val="18"/>
              </w:rPr>
              <w:t>25</w:t>
            </w:r>
          </w:p>
        </w:tc>
        <w:tc>
          <w:tcPr>
            <w:tcW w:type="dxa" w:w="2340"/>
          </w:tcPr>
          <w:p>
            <w:pPr>
              <w:jc w:val="center"/>
            </w:pPr>
            <w:r>
              <w:rPr>
                <w:sz w:val="18"/>
              </w:rPr>
              <w:t>MMSE (Genie)</w:t>
            </w:r>
          </w:p>
        </w:tc>
        <w:tc>
          <w:tcPr>
            <w:tcW w:type="dxa" w:w="2340"/>
          </w:tcPr>
          <w:p>
            <w:pPr>
              <w:jc w:val="center"/>
            </w:pPr>
            <w:r>
              <w:rPr>
                <w:sz w:val="18"/>
              </w:rPr>
              <w:t>8.75±0.01</w:t>
            </w:r>
          </w:p>
        </w:tc>
        <w:tc>
          <w:tcPr>
            <w:tcW w:type="dxa" w:w="2340"/>
          </w:tcPr>
          <w:p>
            <w:pPr>
              <w:jc w:val="center"/>
            </w:pPr>
            <w:r>
              <w:rPr>
                <w:sz w:val="18"/>
              </w:rPr>
              <w:t>0.1077±0.0014</w:t>
            </w:r>
          </w:p>
        </w:tc>
      </w:tr>
      <w:tr>
        <w:tc>
          <w:tcPr>
            <w:tcW w:type="dxa" w:w="2340"/>
          </w:tcPr>
          <w:p>
            <w:pPr>
              <w:jc w:val="center"/>
            </w:pPr>
            <w:r>
              <w:rPr>
                <w:sz w:val="18"/>
              </w:rPr>
              <w:t>30</w:t>
            </w:r>
          </w:p>
        </w:tc>
        <w:tc>
          <w:tcPr>
            <w:tcW w:type="dxa" w:w="2340"/>
          </w:tcPr>
          <w:p>
            <w:pPr>
              <w:jc w:val="center"/>
            </w:pPr>
            <w:r>
              <w:rPr>
                <w:sz w:val="18"/>
              </w:rPr>
              <w:t>No Processing</w:t>
            </w:r>
          </w:p>
        </w:tc>
        <w:tc>
          <w:tcPr>
            <w:tcW w:type="dxa" w:w="2340"/>
          </w:tcPr>
          <w:p>
            <w:pPr>
              <w:jc w:val="center"/>
            </w:pPr>
            <w:r>
              <w:rPr>
                <w:sz w:val="18"/>
              </w:rPr>
              <w:t>30.04±0.02</w:t>
            </w:r>
          </w:p>
        </w:tc>
        <w:tc>
          <w:tcPr>
            <w:tcW w:type="dxa" w:w="2340"/>
          </w:tcPr>
          <w:p>
            <w:pPr>
              <w:jc w:val="center"/>
            </w:pPr>
            <w:r>
              <w:rPr>
                <w:sz w:val="18"/>
              </w:rPr>
              <w:t>0.0755±0.0007</w:t>
            </w:r>
          </w:p>
        </w:tc>
      </w:tr>
      <w:tr>
        <w:tc>
          <w:tcPr>
            <w:tcW w:type="dxa" w:w="2340"/>
          </w:tcPr>
          <w:p>
            <w:pPr>
              <w:jc w:val="center"/>
            </w:pPr>
            <w:r>
              <w:rPr>
                <w:sz w:val="18"/>
              </w:rPr>
              <w:t>30</w:t>
            </w:r>
          </w:p>
        </w:tc>
        <w:tc>
          <w:tcPr>
            <w:tcW w:type="dxa" w:w="2340"/>
          </w:tcPr>
          <w:p>
            <w:pPr>
              <w:jc w:val="center"/>
            </w:pPr>
            <w:r>
              <w:rPr>
                <w:sz w:val="18"/>
              </w:rPr>
              <w:t>LMS</w:t>
            </w:r>
          </w:p>
        </w:tc>
        <w:tc>
          <w:tcPr>
            <w:tcW w:type="dxa" w:w="2340"/>
          </w:tcPr>
          <w:p>
            <w:pPr>
              <w:jc w:val="center"/>
            </w:pPr>
            <w:r>
              <w:rPr>
                <w:sz w:val="18"/>
              </w:rPr>
              <w:t>8.71±0.03</w:t>
            </w:r>
          </w:p>
        </w:tc>
        <w:tc>
          <w:tcPr>
            <w:tcW w:type="dxa" w:w="2340"/>
          </w:tcPr>
          <w:p>
            <w:pPr>
              <w:jc w:val="center"/>
            </w:pPr>
            <w:r>
              <w:rPr>
                <w:sz w:val="18"/>
              </w:rPr>
              <w:t>1.58e-04±3.5e-05</w:t>
            </w:r>
          </w:p>
        </w:tc>
      </w:tr>
      <w:tr>
        <w:tc>
          <w:tcPr>
            <w:tcW w:type="dxa" w:w="2340"/>
          </w:tcPr>
          <w:p>
            <w:pPr>
              <w:jc w:val="center"/>
            </w:pPr>
            <w:r>
              <w:rPr>
                <w:sz w:val="18"/>
              </w:rPr>
              <w:t>30</w:t>
            </w:r>
          </w:p>
        </w:tc>
        <w:tc>
          <w:tcPr>
            <w:tcW w:type="dxa" w:w="2340"/>
          </w:tcPr>
          <w:p>
            <w:pPr>
              <w:jc w:val="center"/>
            </w:pPr>
            <w:r>
              <w:rPr>
                <w:sz w:val="18"/>
              </w:rPr>
              <w:t>NLMS</w:t>
            </w:r>
          </w:p>
        </w:tc>
        <w:tc>
          <w:tcPr>
            <w:tcW w:type="dxa" w:w="2340"/>
          </w:tcPr>
          <w:p>
            <w:pPr>
              <w:jc w:val="center"/>
            </w:pPr>
            <w:r>
              <w:rPr>
                <w:sz w:val="18"/>
              </w:rPr>
              <w:t>8.62±0.03</w:t>
            </w:r>
          </w:p>
        </w:tc>
        <w:tc>
          <w:tcPr>
            <w:tcW w:type="dxa" w:w="2340"/>
          </w:tcPr>
          <w:p>
            <w:pPr>
              <w:jc w:val="center"/>
            </w:pPr>
            <w:r>
              <w:rPr>
                <w:sz w:val="18"/>
              </w:rPr>
              <w:t>1.26e-04±1.0e-05</w:t>
            </w:r>
          </w:p>
        </w:tc>
      </w:tr>
      <w:tr>
        <w:tc>
          <w:tcPr>
            <w:tcW w:type="dxa" w:w="2340"/>
          </w:tcPr>
          <w:p>
            <w:pPr>
              <w:jc w:val="center"/>
            </w:pPr>
            <w:r>
              <w:rPr>
                <w:sz w:val="18"/>
              </w:rPr>
              <w:t>30</w:t>
            </w:r>
          </w:p>
        </w:tc>
        <w:tc>
          <w:tcPr>
            <w:tcW w:type="dxa" w:w="2340"/>
          </w:tcPr>
          <w:p>
            <w:pPr>
              <w:jc w:val="center"/>
            </w:pPr>
            <w:r>
              <w:rPr>
                <w:sz w:val="18"/>
              </w:rPr>
              <w:t>CNN</w:t>
            </w:r>
          </w:p>
        </w:tc>
        <w:tc>
          <w:tcPr>
            <w:tcW w:type="dxa" w:w="2340"/>
          </w:tcPr>
          <w:p>
            <w:pPr>
              <w:jc w:val="center"/>
            </w:pPr>
            <w:r>
              <w:rPr>
                <w:sz w:val="18"/>
              </w:rPr>
              <w:t>8.85±0.01</w:t>
            </w:r>
          </w:p>
        </w:tc>
        <w:tc>
          <w:tcPr>
            <w:tcW w:type="dxa" w:w="2340"/>
          </w:tcPr>
          <w:p>
            <w:pPr>
              <w:jc w:val="center"/>
            </w:pPr>
            <w:r>
              <w:rPr>
                <w:sz w:val="18"/>
              </w:rPr>
              <w:t>1.36e-04±2.7e-05</w:t>
            </w:r>
          </w:p>
        </w:tc>
      </w:tr>
      <w:tr>
        <w:tc>
          <w:tcPr>
            <w:tcW w:type="dxa" w:w="2340"/>
          </w:tcPr>
          <w:p>
            <w:pPr>
              <w:jc w:val="center"/>
            </w:pPr>
            <w:r>
              <w:rPr>
                <w:sz w:val="18"/>
              </w:rPr>
              <w:t>30</w:t>
            </w:r>
          </w:p>
        </w:tc>
        <w:tc>
          <w:tcPr>
            <w:tcW w:type="dxa" w:w="2340"/>
          </w:tcPr>
          <w:p>
            <w:pPr>
              <w:jc w:val="center"/>
            </w:pPr>
            <w:r>
              <w:rPr>
                <w:sz w:val="18"/>
              </w:rPr>
              <w:t>Hybrid</w:t>
            </w:r>
          </w:p>
        </w:tc>
        <w:tc>
          <w:tcPr>
            <w:tcW w:type="dxa" w:w="2340"/>
          </w:tcPr>
          <w:p>
            <w:pPr>
              <w:jc w:val="center"/>
            </w:pPr>
            <w:r>
              <w:rPr>
                <w:sz w:val="18"/>
              </w:rPr>
              <w:t>9.06±0.02</w:t>
            </w:r>
          </w:p>
        </w:tc>
        <w:tc>
          <w:tcPr>
            <w:tcW w:type="dxa" w:w="2340"/>
          </w:tcPr>
          <w:p>
            <w:pPr>
              <w:jc w:val="center"/>
            </w:pPr>
            <w:r>
              <w:rPr>
                <w:sz w:val="18"/>
              </w:rPr>
              <w:t>2.70e-04±1.3e-05</w:t>
            </w:r>
          </w:p>
        </w:tc>
      </w:tr>
      <w:tr>
        <w:tc>
          <w:tcPr>
            <w:tcW w:type="dxa" w:w="2340"/>
          </w:tcPr>
          <w:p>
            <w:pPr>
              <w:jc w:val="center"/>
            </w:pPr>
            <w:r>
              <w:rPr>
                <w:sz w:val="18"/>
              </w:rPr>
              <w:t>30</w:t>
            </w:r>
          </w:p>
        </w:tc>
        <w:tc>
          <w:tcPr>
            <w:tcW w:type="dxa" w:w="2340"/>
          </w:tcPr>
          <w:p>
            <w:pPr>
              <w:jc w:val="center"/>
            </w:pPr>
            <w:r>
              <w:rPr>
                <w:sz w:val="18"/>
              </w:rPr>
              <w:t>MMSE (Genie)</w:t>
            </w:r>
          </w:p>
        </w:tc>
        <w:tc>
          <w:tcPr>
            <w:tcW w:type="dxa" w:w="2340"/>
          </w:tcPr>
          <w:p>
            <w:pPr>
              <w:jc w:val="center"/>
            </w:pPr>
            <w:r>
              <w:rPr>
                <w:sz w:val="18"/>
              </w:rPr>
              <w:t>8.80±0.01</w:t>
            </w:r>
          </w:p>
        </w:tc>
        <w:tc>
          <w:tcPr>
            <w:tcW w:type="dxa" w:w="2340"/>
          </w:tcPr>
          <w:p>
            <w:pPr>
              <w:jc w:val="center"/>
            </w:pPr>
            <w:r>
              <w:rPr>
                <w:sz w:val="18"/>
              </w:rPr>
              <w:t>0.1067±0.0014</w:t>
            </w:r>
          </w:p>
        </w:tc>
      </w:tr>
    </w:tbl>
    <w:p>
      <w:r>
        <w:br w:type="page"/>
      </w:r>
    </w:p>
    <w:p>
      <w:pPr>
        <w:pStyle w:val="Heading2"/>
        <w:keepNext/>
      </w:pPr>
      <w:r>
        <w:rPr>
          <w:color w:val="1F3A5F"/>
        </w:rPr>
        <w:t>BER Improvement Ratio Comparison</w:t>
      </w:r>
    </w:p>
    <w:p>
      <w:pPr>
        <w:pStyle w:val="Caption"/>
        <w:jc w:val="center"/>
      </w:pPr>
      <w:r>
        <w:rPr>
          <w:i/>
          <w:color w:val="555555"/>
          <w:sz w:val="18"/>
        </w:rPr>
        <w:t xml:space="preserve">Table </w:t>
        <w:fldChar w:fldCharType="begin"/>
        <w:instrText xml:space="preserve"> SEQ Table \* ARABIC </w:instrText>
        <w:fldChar w:fldCharType="separate">
          <w:t>#</w:t>
        </w:fldChar>
        <w:fldChar w:fldCharType="end"/>
      </w:r>
      <w:r>
        <w:rPr>
          <w:i/>
          <w:color w:val="555555"/>
          <w:sz w:val="18"/>
        </w:rPr>
        <w:t>: BER improvement ratio vs. No-Processing, by modulation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18"/>
              </w:rPr>
              <w:t>Method</w:t>
            </w:r>
          </w:p>
        </w:tc>
        <w:tc>
          <w:tcPr>
            <w:tcW w:type="dxa" w:w="2340"/>
          </w:tcPr>
          <w:p>
            <w:pPr>
              <w:jc w:val="center"/>
            </w:pPr>
            <w:r>
              <w:rPr>
                <w:b/>
                <w:sz w:val="18"/>
              </w:rPr>
              <w:t>BPSK best (§4.6)</w:t>
            </w:r>
          </w:p>
        </w:tc>
        <w:tc>
          <w:tcPr>
            <w:tcW w:type="dxa" w:w="2340"/>
          </w:tcPr>
          <w:p>
            <w:pPr>
              <w:jc w:val="center"/>
            </w:pPr>
            <w:r>
              <w:rPr>
                <w:b/>
                <w:sz w:val="18"/>
              </w:rPr>
              <w:t>QPSK best (§4.6)</w:t>
            </w:r>
          </w:p>
        </w:tc>
        <w:tc>
          <w:tcPr>
            <w:tcW w:type="dxa" w:w="2340"/>
          </w:tcPr>
          <w:p>
            <w:pPr>
              <w:jc w:val="center"/>
            </w:pPr>
            <w:r>
              <w:rPr>
                <w:b/>
                <w:sz w:val="18"/>
              </w:rPr>
              <w:t>16-QAM (this study)</w:t>
            </w:r>
          </w:p>
        </w:tc>
      </w:tr>
      <w:tr>
        <w:tc>
          <w:tcPr>
            <w:tcW w:type="dxa" w:w="2340"/>
          </w:tcPr>
          <w:p>
            <w:pPr>
              <w:jc w:val="center"/>
            </w:pPr>
            <w:r>
              <w:rPr>
                <w:sz w:val="18"/>
              </w:rPr>
              <w:t>LMS</w:t>
            </w:r>
          </w:p>
        </w:tc>
        <w:tc>
          <w:tcPr>
            <w:tcW w:type="dxa" w:w="2340"/>
          </w:tcPr>
          <w:p>
            <w:pPr>
              <w:jc w:val="center"/>
            </w:pPr>
            <w:r>
              <w:rPr>
                <w:sz w:val="18"/>
              </w:rPr>
              <w:t>never wins (≤0.7x)</w:t>
            </w:r>
          </w:p>
        </w:tc>
        <w:tc>
          <w:tcPr>
            <w:tcW w:type="dxa" w:w="2340"/>
          </w:tcPr>
          <w:p>
            <w:pPr>
              <w:jc w:val="center"/>
            </w:pPr>
            <w:r>
              <w:rPr>
                <w:sz w:val="18"/>
              </w:rPr>
              <w:t>31.5x (15dB)</w:t>
            </w:r>
          </w:p>
        </w:tc>
        <w:tc>
          <w:tcPr>
            <w:tcW w:type="dxa" w:w="2340"/>
          </w:tcPr>
          <w:p>
            <w:pPr>
              <w:jc w:val="center"/>
            </w:pPr>
            <w:r>
              <w:rPr>
                <w:sz w:val="18"/>
              </w:rPr>
              <w:t>break-even at 0dB, 480x at 25dB</w:t>
            </w:r>
          </w:p>
        </w:tc>
      </w:tr>
      <w:tr>
        <w:tc>
          <w:tcPr>
            <w:tcW w:type="dxa" w:w="2340"/>
          </w:tcPr>
          <w:p>
            <w:pPr>
              <w:jc w:val="center"/>
            </w:pPr>
            <w:r>
              <w:rPr>
                <w:sz w:val="18"/>
              </w:rPr>
              <w:t>NLMS</w:t>
            </w:r>
          </w:p>
        </w:tc>
        <w:tc>
          <w:tcPr>
            <w:tcW w:type="dxa" w:w="2340"/>
          </w:tcPr>
          <w:p>
            <w:pPr>
              <w:jc w:val="center"/>
            </w:pPr>
            <w:r>
              <w:rPr>
                <w:sz w:val="18"/>
              </w:rPr>
              <w:t>never wins</w:t>
            </w:r>
          </w:p>
        </w:tc>
        <w:tc>
          <w:tcPr>
            <w:tcW w:type="dxa" w:w="2340"/>
          </w:tcPr>
          <w:p>
            <w:pPr>
              <w:jc w:val="center"/>
            </w:pPr>
            <w:r>
              <w:rPr>
                <w:sz w:val="18"/>
              </w:rPr>
              <w:t>43.0x (15dB)</w:t>
            </w:r>
          </w:p>
        </w:tc>
        <w:tc>
          <w:tcPr>
            <w:tcW w:type="dxa" w:w="2340"/>
          </w:tcPr>
          <w:p>
            <w:pPr>
              <w:jc w:val="center"/>
            </w:pPr>
            <w:r>
              <w:rPr>
                <w:sz w:val="18"/>
              </w:rPr>
              <w:t>break-even at 0dB, 610x at 25dB</w:t>
            </w:r>
          </w:p>
        </w:tc>
      </w:tr>
      <w:tr>
        <w:tc>
          <w:tcPr>
            <w:tcW w:type="dxa" w:w="2340"/>
          </w:tcPr>
          <w:p>
            <w:pPr>
              <w:jc w:val="center"/>
            </w:pPr>
            <w:r>
              <w:rPr>
                <w:sz w:val="18"/>
              </w:rPr>
              <w:t>CNN</w:t>
            </w:r>
          </w:p>
        </w:tc>
        <w:tc>
          <w:tcPr>
            <w:tcW w:type="dxa" w:w="2340"/>
          </w:tcPr>
          <w:p>
            <w:pPr>
              <w:jc w:val="center"/>
            </w:pPr>
            <w:r>
              <w:rPr>
                <w:sz w:val="18"/>
              </w:rPr>
              <w:t>1.8x (10dB, best)</w:t>
            </w:r>
          </w:p>
        </w:tc>
        <w:tc>
          <w:tcPr>
            <w:tcW w:type="dxa" w:w="2340"/>
          </w:tcPr>
          <w:p>
            <w:pPr>
              <w:jc w:val="center"/>
            </w:pPr>
            <w:r>
              <w:rPr>
                <w:sz w:val="18"/>
              </w:rPr>
              <w:t>473x (15dB)</w:t>
            </w:r>
          </w:p>
        </w:tc>
        <w:tc>
          <w:tcPr>
            <w:tcW w:type="dxa" w:w="2340"/>
          </w:tcPr>
          <w:p>
            <w:pPr>
              <w:jc w:val="center"/>
            </w:pPr>
            <w:r>
              <w:rPr>
                <w:sz w:val="18"/>
              </w:rPr>
              <w:t>557x at 25dB</w:t>
            </w:r>
          </w:p>
        </w:tc>
      </w:tr>
    </w:tbl>
    <w:p/>
    <w:p>
      <w:pPr>
        <w:spacing w:before="120" w:after="120"/>
        <w:ind w:left="360"/>
        <w:shd w:fill="EFEFEF"/>
        <w:pBdr>
          <w:left w:val="single" w:sz="24" w:color="B02A2A" w:space="4"/>
        </w:pBdr>
      </w:pPr>
      <w:r>
        <w:rPr>
          <w:b/>
          <w:sz w:val="22"/>
        </w:rPr>
        <w:t>Confirmed, more dramatically than expected: equalization wins by up to 610x for 16-QAM, versus QPSK's 473x. But the mechanism is richer than just “a bigger ratio.”</w:t>
      </w:r>
    </w:p>
    <w:p>
      <w:pPr>
        <w:pStyle w:val="ListBullet"/>
      </w:pPr>
      <w:r>
        <w:t>No-Processing hits a genuinely new, hard BER floor (0.0755-0.0814 from 20-30dB) — never seen for BPSK or QPSK — deterministic ISI alone is enough to permanently cross 16-QAM's tight margins regardless of noise level.</w:t>
      </w:r>
    </w:p>
    <w:p>
      <w:pPr>
        <w:pStyle w:val="ListBullet"/>
      </w:pPr>
      <w:r>
        <w:t>The genie MMSE linear equalizer becomes actively WORSE than doing nothing at high SNR (0.71-0.74x) — a sharper version of Section 4.7's linear-equalizer-ceiling finding, severe enough here to become an outright regression rather than a curiosity.</w:t>
      </w:r>
    </w:p>
    <w:p>
      <w:pPr>
        <w:jc w:val="both"/>
      </w:pPr>
      <w:r>
        <w:rPr>
          <w:b w:val="0"/>
          <w:i/>
          <w:sz w:val="22"/>
        </w:rPr>
        <w:t>Full detail: report/findings_higher_order_modulation.md.</w:t>
      </w:r>
    </w:p>
    <w:p>
      <w:r>
        <w:br w:type="page"/>
      </w:r>
    </w:p>
    <w:p>
      <w:pPr>
        <w:pStyle w:val="Heading2"/>
        <w:keepNext/>
      </w:pPr>
      <w:r>
        <w:rPr>
          <w:color w:val="1F3A5F"/>
        </w:rPr>
        <w:t>Figures</w:t>
      </w:r>
    </w:p>
    <w:p>
      <w:pPr>
        <w:jc w:val="center"/>
      </w:pPr>
      <w:r>
        <w:drawing>
          <wp:inline xmlns:a="http://schemas.openxmlformats.org/drawingml/2006/main" xmlns:pic="http://schemas.openxmlformats.org/drawingml/2006/picture">
            <wp:extent cx="5303520" cy="3314700"/>
            <wp:docPr id="16" name="Picture 16"/>
            <wp:cNvGraphicFramePr>
              <a:graphicFrameLocks noChangeAspect="1"/>
            </wp:cNvGraphicFramePr>
            <a:graphic>
              <a:graphicData uri="http://schemas.openxmlformats.org/drawingml/2006/picture">
                <pic:pic>
                  <pic:nvPicPr>
                    <pic:cNvPr id="0" name="ber_vs_snr_16QAM.png"/>
                    <pic:cNvPicPr/>
                  </pic:nvPicPr>
                  <pic:blipFill>
                    <a:blip r:embed="rId26"/>
                    <a:stretch>
                      <a:fillRect/>
                    </a:stretch>
                  </pic:blipFill>
                  <pic:spPr>
                    <a:xfrm>
                      <a:off x="0" y="0"/>
                      <a:ext cx="5303520" cy="3314700"/>
                    </a:xfrm>
                    <a:prstGeom prst="rect"/>
                  </pic:spPr>
                </pic:pic>
              </a:graphicData>
            </a:graphic>
          </wp:inline>
        </w:drawing>
      </w:r>
    </w:p>
    <w:p>
      <w:pPr>
        <w:pStyle w:val="Caption"/>
        <w:jc w:val="center"/>
      </w:pPr>
      <w:r>
        <w:rPr>
          <w:i/>
          <w:color w:val="555555"/>
          <w:sz w:val="18"/>
        </w:rPr>
        <w:t xml:space="preserve">Figure </w:t>
        <w:fldChar w:fldCharType="begin"/>
        <w:instrText xml:space="preserve"> SEQ Figure \* ARABIC </w:instrText>
        <w:fldChar w:fldCharType="separate">
          <w:t>#</w:t>
        </w:fldChar>
        <w:fldChar w:fldCharType="end"/>
      </w:r>
      <w:r>
        <w:rPr>
          <w:i/>
          <w:color w:val="555555"/>
          <w:sz w:val="18"/>
        </w:rPr>
        <w:t>: BER vs Input SNR, 16-QAM</w:t>
      </w:r>
    </w:p>
    <w:p>
      <w:pPr>
        <w:jc w:val="center"/>
      </w:pPr>
      <w:r>
        <w:drawing>
          <wp:inline xmlns:a="http://schemas.openxmlformats.org/drawingml/2006/main" xmlns:pic="http://schemas.openxmlformats.org/drawingml/2006/picture">
            <wp:extent cx="5303520" cy="883920"/>
            <wp:docPr id="17" name="Picture 17"/>
            <wp:cNvGraphicFramePr>
              <a:graphicFrameLocks noChangeAspect="1"/>
            </wp:cNvGraphicFramePr>
            <a:graphic>
              <a:graphicData uri="http://schemas.openxmlformats.org/drawingml/2006/picture">
                <pic:pic>
                  <pic:nvPicPr>
                    <pic:cNvPr id="0" name="constellation_16QAM.png"/>
                    <pic:cNvPicPr/>
                  </pic:nvPicPr>
                  <pic:blipFill>
                    <a:blip r:embed="rId27"/>
                    <a:stretch>
                      <a:fillRect/>
                    </a:stretch>
                  </pic:blipFill>
                  <pic:spPr>
                    <a:xfrm>
                      <a:off x="0" y="0"/>
                      <a:ext cx="5303520" cy="883920"/>
                    </a:xfrm>
                    <a:prstGeom prst="rect"/>
                  </pic:spPr>
                </pic:pic>
              </a:graphicData>
            </a:graphic>
          </wp:inline>
        </w:drawing>
      </w:r>
    </w:p>
    <w:p>
      <w:pPr>
        <w:pStyle w:val="Caption"/>
        <w:jc w:val="center"/>
      </w:pPr>
      <w:r>
        <w:rPr>
          <w:i/>
          <w:color w:val="555555"/>
          <w:sz w:val="18"/>
        </w:rPr>
        <w:t xml:space="preserve">Figure </w:t>
        <w:fldChar w:fldCharType="begin"/>
        <w:instrText xml:space="preserve"> SEQ Figure \* ARABIC </w:instrText>
        <w:fldChar w:fldCharType="separate">
          <w:t>#</w:t>
        </w:fldChar>
        <w:fldChar w:fldCharType="end"/>
      </w:r>
      <w:r>
        <w:rPr>
          <w:i/>
          <w:color w:val="555555"/>
          <w:sz w:val="18"/>
        </w:rPr>
        <w:t>: Received constellation, 16-QAM</w:t>
      </w:r>
    </w:p>
    <w:p>
      <w:pPr>
        <w:jc w:val="center"/>
      </w:pPr>
      <w:r>
        <w:drawing>
          <wp:inline xmlns:a="http://schemas.openxmlformats.org/drawingml/2006/main" xmlns:pic="http://schemas.openxmlformats.org/drawingml/2006/picture">
            <wp:extent cx="5303520" cy="2651760"/>
            <wp:docPr id="18" name="Picture 18"/>
            <wp:cNvGraphicFramePr>
              <a:graphicFrameLocks noChangeAspect="1"/>
            </wp:cNvGraphicFramePr>
            <a:graphic>
              <a:graphicData uri="http://schemas.openxmlformats.org/drawingml/2006/picture">
                <pic:pic>
                  <pic:nvPicPr>
                    <pic:cNvPr id="0" name="convergence_16QAM.png"/>
                    <pic:cNvPicPr/>
                  </pic:nvPicPr>
                  <pic:blipFill>
                    <a:blip r:embed="rId28"/>
                    <a:stretch>
                      <a:fillRect/>
                    </a:stretch>
                  </pic:blipFill>
                  <pic:spPr>
                    <a:xfrm>
                      <a:off x="0" y="0"/>
                      <a:ext cx="5303520" cy="2651760"/>
                    </a:xfrm>
                    <a:prstGeom prst="rect"/>
                  </pic:spPr>
                </pic:pic>
              </a:graphicData>
            </a:graphic>
          </wp:inline>
        </w:drawing>
      </w:r>
    </w:p>
    <w:p>
      <w:pPr>
        <w:pStyle w:val="Caption"/>
        <w:jc w:val="center"/>
      </w:pPr>
      <w:r>
        <w:rPr>
          <w:i/>
          <w:color w:val="555555"/>
          <w:sz w:val="18"/>
        </w:rPr>
        <w:t xml:space="preserve">Figure </w:t>
        <w:fldChar w:fldCharType="begin"/>
        <w:instrText xml:space="preserve"> SEQ Figure \* ARABIC </w:instrText>
        <w:fldChar w:fldCharType="separate">
          <w:t>#</w:t>
        </w:fldChar>
        <w:fldChar w:fldCharType="end"/>
      </w:r>
      <w:r>
        <w:rPr>
          <w:i/>
          <w:color w:val="555555"/>
          <w:sz w:val="18"/>
        </w:rPr>
        <w:t>: Adaptive filter convergence, 16-QAM</w:t>
      </w:r>
    </w:p>
    <w:p>
      <w:r>
        <w:br w:type="page"/>
      </w:r>
    </w:p>
    <w:p>
      <w:pPr>
        <w:pStyle w:val="Heading1"/>
        <w:keepNext/>
      </w:pPr>
      <w:r>
        <w:rPr>
          <w:color w:val="1F3A5F"/>
        </w:rPr>
        <w:t>8. Compute-Cost Analysis: When Is CNN Actually Worth It?</w:t>
      </w:r>
    </w:p>
    <w:p>
      <w:pPr>
        <w:jc w:val="both"/>
      </w:pPr>
      <w:r>
        <w:rPr>
          <w:b w:val="0"/>
          <w:i w:val="0"/>
          <w:sz w:val="22"/>
        </w:rPr>
        <w:t>Every comparison above is BER/SNR-only, plus a runtime_sec_mean column that measures this specific software implementation's wall-clock speed — not a hardware-portable answer to how much compute each method fundamentally needs.</w:t>
      </w:r>
    </w:p>
    <w:p>
      <w:pPr>
        <w:pStyle w:val="Caption"/>
        <w:jc w:val="center"/>
      </w:pPr>
      <w:r>
        <w:rPr>
          <w:i/>
          <w:color w:val="555555"/>
          <w:sz w:val="18"/>
        </w:rPr>
        <w:t xml:space="preserve">Table </w:t>
        <w:fldChar w:fldCharType="begin"/>
        <w:instrText xml:space="preserve"> SEQ Table \* ARABIC </w:instrText>
        <w:fldChar w:fldCharType="separate">
          <w:t>#</w:t>
        </w:fldChar>
        <w:fldChar w:fldCharType="end"/>
      </w:r>
      <w:r>
        <w:rPr>
          <w:i/>
          <w:color w:val="555555"/>
          <w:sz w:val="18"/>
        </w:rPr>
        <w:t>: Compute cost by method: state size, MACs/sample, and relative cost vs. LMS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Method</w:t>
            </w:r>
          </w:p>
        </w:tc>
        <w:tc>
          <w:tcPr>
            <w:tcW w:type="dxa" w:w="1872"/>
          </w:tcPr>
          <w:p>
            <w:pPr>
              <w:jc w:val="center"/>
            </w:pPr>
            <w:r>
              <w:rPr>
                <w:b/>
                <w:sz w:val="18"/>
              </w:rPr>
              <w:t>State size</w:t>
            </w:r>
          </w:p>
        </w:tc>
        <w:tc>
          <w:tcPr>
            <w:tcW w:type="dxa" w:w="1872"/>
          </w:tcPr>
          <w:p>
            <w:pPr>
              <w:jc w:val="center"/>
            </w:pPr>
            <w:r>
              <w:rPr>
                <w:b/>
                <w:sz w:val="18"/>
              </w:rPr>
              <w:t>Real MACs/sample (window-norm.)</w:t>
            </w:r>
          </w:p>
        </w:tc>
        <w:tc>
          <w:tcPr>
            <w:tcW w:type="dxa" w:w="1872"/>
          </w:tcPr>
          <w:p>
            <w:pPr>
              <w:jc w:val="center"/>
            </w:pPr>
            <w:r>
              <w:rPr>
                <w:b/>
                <w:sz w:val="18"/>
              </w:rPr>
              <w:t>Real MACs/sample (stride-honest)</w:t>
            </w:r>
          </w:p>
        </w:tc>
        <w:tc>
          <w:tcPr>
            <w:tcW w:type="dxa" w:w="1872"/>
          </w:tcPr>
          <w:p>
            <w:pPr>
              <w:jc w:val="center"/>
            </w:pPr>
            <w:r>
              <w:rPr>
                <w:b/>
                <w:sz w:val="18"/>
              </w:rPr>
              <w:t>Relative MAC cost vs LMS</w:t>
            </w:r>
          </w:p>
        </w:tc>
      </w:tr>
      <w:tr>
        <w:tc>
          <w:tcPr>
            <w:tcW w:type="dxa" w:w="1872"/>
          </w:tcPr>
          <w:p>
            <w:pPr>
              <w:jc w:val="center"/>
            </w:pPr>
            <w:r>
              <w:rPr>
                <w:sz w:val="18"/>
              </w:rPr>
              <w:t>LMS</w:t>
            </w:r>
          </w:p>
        </w:tc>
        <w:tc>
          <w:tcPr>
            <w:tcW w:type="dxa" w:w="1872"/>
          </w:tcPr>
          <w:p>
            <w:pPr>
              <w:jc w:val="center"/>
            </w:pPr>
            <w:r>
              <w:rPr>
                <w:sz w:val="18"/>
              </w:rPr>
              <w:t>16 taps</w:t>
            </w:r>
          </w:p>
        </w:tc>
        <w:tc>
          <w:tcPr>
            <w:tcW w:type="dxa" w:w="1872"/>
          </w:tcPr>
          <w:p>
            <w:pPr>
              <w:jc w:val="center"/>
            </w:pPr>
            <w:r>
              <w:rPr>
                <w:sz w:val="18"/>
              </w:rPr>
              <w:t>64.0</w:t>
            </w:r>
          </w:p>
        </w:tc>
        <w:tc>
          <w:tcPr>
            <w:tcW w:type="dxa" w:w="1872"/>
          </w:tcPr>
          <w:p>
            <w:pPr>
              <w:jc w:val="center"/>
            </w:pPr>
            <w:r>
              <w:rPr>
                <w:sz w:val="18"/>
              </w:rPr>
              <w:t>64.0</w:t>
            </w:r>
          </w:p>
        </w:tc>
        <w:tc>
          <w:tcPr>
            <w:tcW w:type="dxa" w:w="1872"/>
          </w:tcPr>
          <w:p>
            <w:pPr>
              <w:jc w:val="center"/>
            </w:pPr>
            <w:r>
              <w:rPr>
                <w:sz w:val="18"/>
              </w:rPr>
              <w:t>1.0×</w:t>
            </w:r>
          </w:p>
        </w:tc>
      </w:tr>
      <w:tr>
        <w:tc>
          <w:tcPr>
            <w:tcW w:type="dxa" w:w="1872"/>
          </w:tcPr>
          <w:p>
            <w:pPr>
              <w:jc w:val="center"/>
            </w:pPr>
            <w:r>
              <w:rPr>
                <w:sz w:val="18"/>
              </w:rPr>
              <w:t>NLMS</w:t>
            </w:r>
          </w:p>
        </w:tc>
        <w:tc>
          <w:tcPr>
            <w:tcW w:type="dxa" w:w="1872"/>
          </w:tcPr>
          <w:p>
            <w:pPr>
              <w:jc w:val="center"/>
            </w:pPr>
            <w:r>
              <w:rPr>
                <w:sz w:val="18"/>
              </w:rPr>
              <w:t>16 taps</w:t>
            </w:r>
          </w:p>
        </w:tc>
        <w:tc>
          <w:tcPr>
            <w:tcW w:type="dxa" w:w="1872"/>
          </w:tcPr>
          <w:p>
            <w:pPr>
              <w:jc w:val="center"/>
            </w:pPr>
            <w:r>
              <w:rPr>
                <w:sz w:val="18"/>
              </w:rPr>
              <w:t>64.0</w:t>
            </w:r>
          </w:p>
        </w:tc>
        <w:tc>
          <w:tcPr>
            <w:tcW w:type="dxa" w:w="1872"/>
          </w:tcPr>
          <w:p>
            <w:pPr>
              <w:jc w:val="center"/>
            </w:pPr>
            <w:r>
              <w:rPr>
                <w:sz w:val="18"/>
              </w:rPr>
              <w:t>64.0</w:t>
            </w:r>
          </w:p>
        </w:tc>
        <w:tc>
          <w:tcPr>
            <w:tcW w:type="dxa" w:w="1872"/>
          </w:tcPr>
          <w:p>
            <w:pPr>
              <w:jc w:val="center"/>
            </w:pPr>
            <w:r>
              <w:rPr>
                <w:sz w:val="18"/>
              </w:rPr>
              <w:t>1.0× (+1 div/sample)</w:t>
            </w:r>
          </w:p>
        </w:tc>
      </w:tr>
      <w:tr>
        <w:tc>
          <w:tcPr>
            <w:tcW w:type="dxa" w:w="1872"/>
          </w:tcPr>
          <w:p>
            <w:pPr>
              <w:jc w:val="center"/>
            </w:pPr>
            <w:r>
              <w:rPr>
                <w:sz w:val="18"/>
              </w:rPr>
              <w:t>MMSE (Genie)</w:t>
            </w:r>
          </w:p>
        </w:tc>
        <w:tc>
          <w:tcPr>
            <w:tcW w:type="dxa" w:w="1872"/>
          </w:tcPr>
          <w:p>
            <w:pPr>
              <w:jc w:val="center"/>
            </w:pPr>
            <w:r>
              <w:rPr>
                <w:sz w:val="18"/>
              </w:rPr>
              <w:t>16 taps</w:t>
            </w:r>
          </w:p>
        </w:tc>
        <w:tc>
          <w:tcPr>
            <w:tcW w:type="dxa" w:w="1872"/>
          </w:tcPr>
          <w:p>
            <w:pPr>
              <w:jc w:val="center"/>
            </w:pPr>
            <w:r>
              <w:rPr>
                <w:sz w:val="18"/>
              </w:rPr>
              <w:t>64.0</w:t>
            </w:r>
          </w:p>
        </w:tc>
        <w:tc>
          <w:tcPr>
            <w:tcW w:type="dxa" w:w="1872"/>
          </w:tcPr>
          <w:p>
            <w:pPr>
              <w:jc w:val="center"/>
            </w:pPr>
            <w:r>
              <w:rPr>
                <w:sz w:val="18"/>
              </w:rPr>
              <w:t>64.0</w:t>
            </w:r>
          </w:p>
        </w:tc>
        <w:tc>
          <w:tcPr>
            <w:tcW w:type="dxa" w:w="1872"/>
          </w:tcPr>
          <w:p>
            <w:pPr>
              <w:jc w:val="center"/>
            </w:pPr>
            <w:r>
              <w:rPr>
                <w:sz w:val="18"/>
              </w:rPr>
              <w:t>1.0× (+ one-time design solve)</w:t>
            </w:r>
          </w:p>
        </w:tc>
      </w:tr>
      <w:tr>
        <w:tc>
          <w:tcPr>
            <w:tcW w:type="dxa" w:w="1872"/>
          </w:tcPr>
          <w:p>
            <w:pPr>
              <w:jc w:val="center"/>
            </w:pPr>
            <w:r>
              <w:rPr>
                <w:sz w:val="18"/>
              </w:rPr>
              <w:t>CNN</w:t>
            </w:r>
          </w:p>
        </w:tc>
        <w:tc>
          <w:tcPr>
            <w:tcW w:type="dxa" w:w="1872"/>
          </w:tcPr>
          <w:p>
            <w:pPr>
              <w:jc w:val="center"/>
            </w:pPr>
            <w:r>
              <w:rPr>
                <w:sz w:val="18"/>
              </w:rPr>
              <w:t>6,890 params</w:t>
            </w:r>
          </w:p>
        </w:tc>
        <w:tc>
          <w:tcPr>
            <w:tcW w:type="dxa" w:w="1872"/>
          </w:tcPr>
          <w:p>
            <w:pPr>
              <w:jc w:val="center"/>
            </w:pPr>
            <w:r>
              <w:rPr>
                <w:sz w:val="18"/>
              </w:rPr>
              <w:t>6,784.0</w:t>
            </w:r>
          </w:p>
        </w:tc>
        <w:tc>
          <w:tcPr>
            <w:tcW w:type="dxa" w:w="1872"/>
          </w:tcPr>
          <w:p>
            <w:pPr>
              <w:jc w:val="center"/>
            </w:pPr>
            <w:r>
              <w:rPr>
                <w:sz w:val="18"/>
              </w:rPr>
              <w:t>13,568.0</w:t>
            </w:r>
          </w:p>
        </w:tc>
        <w:tc>
          <w:tcPr>
            <w:tcW w:type="dxa" w:w="1872"/>
          </w:tcPr>
          <w:p>
            <w:pPr>
              <w:jc w:val="center"/>
            </w:pPr>
            <w:r>
              <w:rPr>
                <w:sz w:val="18"/>
              </w:rPr>
              <w:t>106.0× (up to 212×)</w:t>
            </w:r>
          </w:p>
        </w:tc>
      </w:tr>
      <w:tr>
        <w:tc>
          <w:tcPr>
            <w:tcW w:type="dxa" w:w="1872"/>
          </w:tcPr>
          <w:p>
            <w:pPr>
              <w:jc w:val="center"/>
            </w:pPr>
            <w:r>
              <w:rPr>
                <w:sz w:val="18"/>
              </w:rPr>
              <w:t>Hybrid</w:t>
            </w:r>
          </w:p>
        </w:tc>
        <w:tc>
          <w:tcPr>
            <w:tcW w:type="dxa" w:w="1872"/>
          </w:tcPr>
          <w:p>
            <w:pPr>
              <w:jc w:val="center"/>
            </w:pPr>
            <w:r>
              <w:rPr>
                <w:sz w:val="18"/>
              </w:rPr>
              <w:t>6,906</w:t>
            </w:r>
          </w:p>
        </w:tc>
        <w:tc>
          <w:tcPr>
            <w:tcW w:type="dxa" w:w="1872"/>
          </w:tcPr>
          <w:p>
            <w:pPr>
              <w:jc w:val="center"/>
            </w:pPr>
            <w:r>
              <w:rPr>
                <w:sz w:val="18"/>
              </w:rPr>
              <w:t>6,848.0</w:t>
            </w:r>
          </w:p>
        </w:tc>
        <w:tc>
          <w:tcPr>
            <w:tcW w:type="dxa" w:w="1872"/>
          </w:tcPr>
          <w:p>
            <w:pPr>
              <w:jc w:val="center"/>
            </w:pPr>
            <w:r>
              <w:rPr>
                <w:sz w:val="18"/>
              </w:rPr>
              <w:t>13,632.0</w:t>
            </w:r>
          </w:p>
        </w:tc>
        <w:tc>
          <w:tcPr>
            <w:tcW w:type="dxa" w:w="1872"/>
          </w:tcPr>
          <w:p>
            <w:pPr>
              <w:jc w:val="center"/>
            </w:pPr>
            <w:r>
              <w:rPr>
                <w:sz w:val="18"/>
              </w:rPr>
              <w:t>107.0×</w:t>
            </w:r>
          </w:p>
        </w:tc>
      </w:tr>
    </w:tbl>
    <w:p/>
    <w:p>
      <w:pPr>
        <w:spacing w:before="120" w:after="120"/>
        <w:ind w:left="360"/>
        <w:shd w:fill="EFEFEF"/>
        <w:pBdr>
          <w:left w:val="single" w:sz="24" w:color="B02A2A" w:space="4"/>
        </w:pBdr>
      </w:pPr>
      <w:r>
        <w:rPr>
          <w:b/>
          <w:sz w:val="22"/>
        </w:rPr>
        <w:t>CNN needs ~106-212x more raw arithmetic per sample than LMS/NLMS/MMSE, yet is FASTER in wall-clock terms on this project's CPU — because LMS/NLMS are pure per-sample Python loops (interpreter overhead dwarfs the actual 64 MACs of useful work), while CNN inference is vectorized, BLAS-backed TensorFlow. This is an implementation-efficiency finding, not an algorithmic-complexity one — dedicated hardware (FPGA/DSP/MCU) would see the 106-212x MAC gap reassert itself as a real throughput requirement.</w:t>
      </w:r>
    </w:p>
    <w:p>
      <w:pPr>
        <w:jc w:val="both"/>
      </w:pPr>
      <w:r>
        <w:rPr>
          <w:b w:val="0"/>
          <w:i w:val="0"/>
          <w:sz w:val="22"/>
        </w:rPr>
        <w:t>Concrete decision rule: 64-640 MMACs/s (LMS/NLMS/MMSE) fits comfortably on a basic Cortex-M4/M7-class microcontroller; 6.8-136 GMACs/s (CNN) does not — it needs an applications processor, DSP, or NPU (roughly 20-500x beyond MCU-class throughput). On a bare microcontroller, or with BPSK/no-ISI, CNN is not worth deploying. On a platform with multi-GMACs/s-to-TOPS-class headroom, and a channel with real, modulation-sensitive ISI structure (QPSK or 16-QAM here), CNN's compute multiplier buys a large, measured BER improvement that is a good trade for most platforms above the microcontroller tier. Full derivation: report/compute_cost.md.</w:t>
      </w:r>
    </w:p>
    <w:p>
      <w:r>
        <w:br w:type="page"/>
      </w:r>
    </w:p>
    <w:p>
      <w:pPr>
        <w:pStyle w:val="Heading1"/>
        <w:keepNext/>
      </w:pPr>
      <w:r>
        <w:rPr>
          <w:color w:val="1F3A5F"/>
        </w:rPr>
        <w:t>9. Cross-Case-Study Discussion</w:t>
      </w:r>
    </w:p>
    <w:p>
      <w:pPr>
        <w:jc w:val="both"/>
      </w:pPr>
      <w:r>
        <w:rPr>
          <w:b w:val="0"/>
          <w:i w:val="0"/>
          <w:sz w:val="22"/>
        </w:rPr>
        <w:t>Case Study 1 and Case Study 2 differ in exactly one variable (the channel), and reach opposite conclusions about whether denoising/equalization helps BER. Neither result is “the answer” in isolation — together they establish that the value of adaptive filtering or learned denoising for BER is conditional on the channel actually having structure to exploit. Case Study 4 shows this isn't a two-point BPSK/QPSK curiosity but a continuing trend: 16-QAM's tighter margins push the effect further in the same direction on both ends.</w:t>
      </w:r>
    </w:p>
    <w:p>
      <w:pPr>
        <w:jc w:val="both"/>
      </w:pPr>
      <w:r>
        <w:rPr>
          <w:b w:val="0"/>
          <w:i w:val="0"/>
          <w:sz w:val="22"/>
        </w:rPr>
        <w:t>The SNR-vs-BER disconnect recurs three times via three different mechanisms: boundary-blind MSE training (Case Study 1), structured non-Gaussian residual dragging down an average SNR metric (Case Study 2, CNN), and phase-structured residual error from a linear equalizer's noise-enhancement/residual-ISI tradeoff (the genie MMSE bound). One repeated lesson: an aggregate SNR or MSE number should not be trusted as a BER proxy without checking the actual decision-margin distribution.</w:t>
      </w:r>
    </w:p>
    <w:p>
      <w:pPr>
        <w:jc w:val="both"/>
      </w:pPr>
      <w:r>
        <w:rPr>
          <w:b w:val="0"/>
          <w:i w:val="0"/>
          <w:sz w:val="22"/>
        </w:rPr>
        <w:t>Case Study 3 revises how this project talks about its most load-bearing design decision: freezing LMS/NLMS after the preamble is still right, but the justification on record was broader than what was actually verified, and testing it surfaced a fourth bug that had been masking a separate, real incompatibility. “We tested it and it works” claims need to specify exactly what was tested.</w:t>
      </w:r>
    </w:p>
    <w:p>
      <w:pPr>
        <w:jc w:val="both"/>
      </w:pPr>
      <w:r>
        <w:rPr>
          <w:b w:val="0"/>
          <w:i w:val="0"/>
          <w:sz w:val="22"/>
        </w:rPr>
        <w:t>Taken together, this project's four case studies plus three connecting analyses form a coherent structure in which each new question was generated directly by a gap in a previous result, rather than chosen in advance — arguably the more defensible way to scope an open-ended comparative study.</w:t>
      </w:r>
    </w:p>
    <w:p>
      <w:pPr>
        <w:pStyle w:val="Heading1"/>
        <w:keepNext/>
      </w:pPr>
      <w:r>
        <w:rPr>
          <w:color w:val="1F3A5F"/>
        </w:rPr>
        <w:t>10. Conclusions</w:t>
      </w:r>
    </w:p>
    <w:p>
      <w:pPr>
        <w:pStyle w:val="ListNumber"/>
      </w:pPr>
      <w:r>
        <w:t>SNR improvement does not imply BER improvement, and the relationship between them is channel-dependent, not universal — the headline finding of this project. Its corollary: even within one channel regime, an aggregate SNR/MSE metric can misrepresent BER for structural reasons distinct from the cross-channel finding.</w:t>
      </w:r>
    </w:p>
    <w:p>
      <w:pPr>
        <w:pStyle w:val="ListNumber"/>
      </w:pPr>
      <w:r>
        <w:t>Classical adaptive filters (LMS/NLMS) are prone to real, verifiable instabilities that require deliberate diagnosis and fixing, not just parameter tuning.</w:t>
      </w:r>
    </w:p>
    <w:p>
      <w:pPr>
        <w:pStyle w:val="ListNumber"/>
      </w:pPr>
      <w:r>
        <w:t>CNN-based denoising outperforms classical filtering once channel structure exists to exploit, but can be actively harmful on a structureless channel — the same architecture, opposite outcomes, purely as a function of the channel.</w:t>
      </w:r>
    </w:p>
    <w:p>
      <w:pPr>
        <w:pStyle w:val="ListNumber"/>
      </w:pPr>
      <w:r>
        <w:t>The Hybrid cascade's underperformance in Case Study 1 was mostly an artifact of LMS's divergence bug; once fixed, Hybrid is competitive with standalone CNN in Case Study 2.</w:t>
      </w:r>
    </w:p>
    <w:p>
      <w:pPr>
        <w:pStyle w:val="ListNumber"/>
      </w:pPr>
      <w:r>
        <w:t>Rigorous small-sample-size handling (Monte Carlo averaging, rule-of-three bounds, significance testing) materially changed which findings survived scrutiny and should be standard practice.</w:t>
      </w:r>
    </w:p>
    <w:p>
      <w:pPr>
        <w:pStyle w:val="ListNumber"/>
      </w:pPr>
      <w:r>
        <w:t>Definitional identities are a cheap, powerful bug-finder — all three Case Study 2 bugs, plus the fourth found in Case Study 3, were caught by knowing what a value must equal by definition.</w:t>
      </w:r>
    </w:p>
    <w:p>
      <w:pPr>
        <w:pStyle w:val="ListNumber"/>
      </w:pPr>
      <w:r>
        <w:t>A regression test suite (tests/, 35 tests) now codifies every invariant found this way.</w:t>
      </w:r>
    </w:p>
    <w:p>
      <w:pPr>
        <w:pStyle w:val="ListNumber"/>
      </w:pPr>
      <w:r>
        <w:t>A design decision's stated justification can be narrower, or broader, than what was actually verified — only testing the untested case reveals which (Case Study 3).</w:t>
      </w:r>
    </w:p>
    <w:p>
      <w:pPr>
        <w:pStyle w:val="ListNumber"/>
      </w:pPr>
      <w:r>
        <w:t>A mechanistic explanation is only as strong as the experiment that tests it — the boundary-aware-loss follow-up turned one explanatory sentence into three separately-evidenced sub-claims.</w:t>
      </w:r>
    </w:p>
    <w:p>
      <w:pPr>
        <w:pStyle w:val="ListNumber"/>
      </w:pPr>
      <w:r>
        <w:t>Decision-boundary crowding is a continuum, not a BPSK/QPSK-specific curiosity — 16-QAM is the sharpest point on it tested so far, both for equalization's benefit and the linear-equalizer ceiling's cost.</w:t>
      </w:r>
    </w:p>
    <w:p>
      <w:pPr>
        <w:pStyle w:val="ListNumber"/>
      </w:pPr>
      <w:r>
        <w:t>Compute cost and BER cost do not move together, and both need to be reported — CNN's 106-212x compute multiplier is invisible in this project's own wall-clock numbers, which would mislead anyone judging real-hardware feasibility from them alone.</w:t>
      </w:r>
    </w:p>
    <w:p>
      <w:pPr>
        <w:pStyle w:val="ListNumber"/>
      </w:pPr>
      <w:r>
        <w:t>A named, previously-unverified hypothesis was tested and found strongly, consistently evidenced — correlationally, not interventionally: every one of 16 engaged LMS trials shows a fade shrinking its update-vector norm, and every one of 15 engaged NLMS trials shows the opposite — a fade inflating NLMS's effective step size, exactly when wrong decisions are most likely. The actual falsification test (capping NLMS's normalization and confirming the effect disappears) remains the next step, not yet performed.</w:t>
      </w:r>
    </w:p>
    <w:p>
      <w:pPr>
        <w:pStyle w:val="ListNumber"/>
      </w:pPr>
      <w:r>
        <w:t>The same discipline made progress on a second previously-open question, with the same caveat: the high-SNR CNN error floor was found strongly consistent (χ²=168.0, p=3.5×10⁻³⁶) with a window/overlap-add reconstruction artifact, weighing against the competing "unfixable noise" hypothesis — again correlational evidence, pending an interventional test.</w:t>
      </w:r>
    </w:p>
    <w:p>
      <w:pPr>
        <w:pStyle w:val="ListNumber"/>
      </w:pPr>
      <w:r>
        <w:t>This project's single-training-draw practice was given a first quantitative check, in one narrow regime, not validated project-wide: training-draw variance is consistently smaller than test-time Monte Carlo variance across all 4 conditions tested (ratio 0.00-0.32x), for Case Study 1's CNN only.</w:t>
      </w:r>
    </w:p>
    <w:p>
      <w:pPr>
        <w:pStyle w:val="ListNumber"/>
      </w:pPr>
      <w:r>
        <w:t>RLS, added as a third classical baseline, required fixing a real safety bug before its first use (an unguarded decision-directed default, the same broken-gate pattern already fixed for LMS/NLMS) and then produced a genuinely nuanced result: measurably worse than LMS/NLMS at low-to-moderate SNR but strictly better at high SNR — an algorithm's textbook advantage doesn't automatically transfer without the same hardening applied elsewhere in this project.</w:t>
      </w:r>
    </w:p>
    <w:p>
      <w:pPr>
        <w:pStyle w:val="ListNumber"/>
      </w:pPr>
      <w:r>
        <w:t>A deliberate adversarial self-critique pass (four independent reviewer agents, each briefed to find real problems) surfaced a sixth bug (an asymmetric RRC filter, src/signal_gen.py), a genuine reporting error in this project's own diagnostic (undefined-ratio denominators counted as "not inflated"), an uncorrected-multiple-comparisons gap in Section 4.5, and the preamble-drift correction above — all fixed or explicitly caveated rather than left unaddressed.</w:t>
      </w:r>
    </w:p>
    <w:p>
      <w:r>
        <w:br w:type="page"/>
      </w:r>
    </w:p>
    <w:p>
      <w:pPr>
        <w:pStyle w:val="Heading1"/>
        <w:keepNext/>
      </w:pPr>
      <w:r>
        <w:rPr>
          <w:color w:val="1F3A5F"/>
        </w:rPr>
        <w:t>11. Assumptions, Limitations, and Future Work</w:t>
      </w:r>
    </w:p>
    <w:p>
      <w:pPr>
        <w:pStyle w:val="ListBullet"/>
      </w:pPr>
      <w:r>
        <w:t>Single static multipath channel in Case Study 2's main run — partially addressed by the severity sweep (varies magnitude, not delay spread or tap count).</w:t>
      </w:r>
    </w:p>
    <w:p>
      <w:pPr>
        <w:pStyle w:val="ListBullet"/>
      </w:pPr>
      <w:r>
        <w:t>LMS/NLMS use one fixed μ across the entire SNR sweep; the residual ~0.2-0.3dB SNR shortfall at high SNR in Case Study 1 is a direct, quantifiable consequence.</w:t>
      </w:r>
    </w:p>
    <w:p>
      <w:pPr>
        <w:pStyle w:val="ListBullet"/>
      </w:pPr>
      <w:r>
        <w:t>The theoretical Q-function BER curve is valid for Case Study 1 but has been removed (not just captioned) from Case Study 2's figures, since it is not a bound there.</w:t>
      </w:r>
    </w:p>
    <w:p>
      <w:pPr>
        <w:pStyle w:val="ListBullet"/>
      </w:pPr>
      <w:r>
        <w:t>The genie MMSE equalizer is a linear, symbol-spaced reference bound, not a universal ceiling — Case Study 4 shows this ceiling gets more consequential, not less, as constellation crowding increases.</w:t>
      </w:r>
    </w:p>
    <w:p>
      <w:pPr>
        <w:pStyle w:val="ListBullet"/>
      </w:pPr>
      <w:r>
        <w:t>The decision-directed reliability gate is dead code for any SPS&gt;1 signal — affects every experiment using pulse shaping, all of which use the (unaffected-in-practice) default enable_decision_directed=False.</w:t>
      </w:r>
    </w:p>
    <w:p>
      <w:pPr>
        <w:pStyle w:val="ListBullet"/>
      </w:pPr>
      <w:r>
        <w:t>The boundary-aware-loss, training-variance, 16-QAM, LMS-vs-NLMS-asymmetry, and CNN-high-SNR-floor follow-ups were all run at reduced scale (4,000-30,000 symbols, 4-5 MC trials, sometimes only 5 independent draws) for speed — treat their percentages, ratios, and correlation coefficients as indicative at that reduced-confidence standard, not full precision.</w:t>
      </w:r>
    </w:p>
    <w:p>
      <w:pPr>
        <w:pStyle w:val="ListBullet"/>
      </w:pPr>
      <w:r>
        <w:t>A sixth real bug (found via an adversarial self-critique pass): rrc_filter centered its time axis on N/2 rather than (N-1)/2, making the transmit/receive filter measurably asymmetric. Fixed and verified symmetric; NOT re-run across every RRC-based experiment in this project — the effect on final BER/SNR numbers is expected to be small (energy normalization is preserved regardless of symmetry; round-trip demod showed 0 errors before and after), but a full re-run to confirm this quantitatively is named future work, not assumed.</w:t>
      </w:r>
    </w:p>
    <w:p>
      <w:pPr>
        <w:pStyle w:val="ListBullet"/>
      </w:pPr>
      <w:r>
        <w:t>The "channel looks static during the preamble" premise for Case Study 3 was asserted, not measured, and found false for the actual default parameters (Section 6.1) — this does not invalidate Section 6.4's Frozen-vs-DD comparison, but changes the causal story for why DD helps.</w:t>
      </w:r>
    </w:p>
    <w:p>
      <w:pPr>
        <w:pStyle w:val="ListBullet"/>
      </w:pPr>
      <w:r>
        <w:t>Section 4.5's Fisher's-exact "statistically real" claims (9 tests) were not corrected for multiple comparisons — a Bonferroni correction would flip 2 of the reported p-values from significant to non-significant; the qualitative conclusion (a small, practically-negligible floor) is unaffected either way, but the language should be read as nominal, not family-wise-corrected.</w:t>
      </w:r>
    </w:p>
    <w:p>
      <w:pPr>
        <w:pStyle w:val="Heading2"/>
        <w:keepNext/>
      </w:pPr>
      <w:r>
        <w:rPr>
          <w:color w:val="1F3A5F"/>
        </w:rPr>
        <w:t>Named, Scoped-Out Future Work</w:t>
      </w:r>
    </w:p>
    <w:p>
      <w:pPr>
        <w:jc w:val="both"/>
      </w:pPr>
      <w:r>
        <w:rPr>
          <w:b w:val="0"/>
          <w:i w:val="0"/>
          <w:sz w:val="22"/>
        </w:rPr>
        <w:t>Six items from the original future-work list have since been addressed and are marked accordingly; each surfaced new, more specific follow-ups of its own.</w:t>
      </w:r>
    </w:p>
    <w:p>
      <w:pPr>
        <w:pStyle w:val="ListBullet"/>
      </w:pPr>
      <w:r>
        <w:t>DONE — RLS as a third classical baseline (Section 4.9): not the simple "RLS wins" result predicted — worse than LMS/NLMS at low-to-moderate SNR, better at high SNR. Required fixing an unguarded decision-directed default first. New follow-up: a per-SNR-tuned forgetting factor or tail-averaged RLS estimate to test whether the low-SNR shortfall closes.</w:t>
      </w:r>
    </w:p>
    <w:p>
      <w:pPr>
        <w:pStyle w:val="ListBullet"/>
      </w:pPr>
      <w:r>
        <w:t>MLSE/Viterbi equalization — the classical gold-standard for ISI channels — still open.</w:t>
      </w:r>
    </w:p>
    <w:p>
      <w:pPr>
        <w:pStyle w:val="ListBullet"/>
      </w:pPr>
      <w:r>
        <w:t>DONE (Case Study 3) — a genuinely time-varying channel. New follow-ups: fix the DD update rule for SPS&gt;1; ~~root-cause the LMS-vs-NLMS tracking asymmetry~~ DONE (confirmed with 100% trial-level consistency); re-run the flat-fading control at SPS=4 once the DD fix exists.</w:t>
      </w:r>
    </w:p>
    <w:p>
      <w:pPr>
        <w:pStyle w:val="ListBullet"/>
      </w:pPr>
      <w:r>
        <w:t>DONE for 16-QAM (Case Study 4) — a working, self-tested 8-PSK implementation exists but wasn't run through the full pipeline; also open: root-causing 16-QAM's hard No-Processing floor and MMSE regression more precisely.</w:t>
      </w:r>
    </w:p>
    <w:p>
      <w:pPr>
        <w:pStyle w:val="ListBullet"/>
      </w:pPr>
      <w:r>
        <w:t>DONE — root-cause the loss-independent high-SNR error floor: confirmed as a window/overlap-add reconstruction artifact (χ²=168.0, p=3.5×10⁻³⁶), ruling out "unfixable noise." New follow-up: a triangular/cosine overlap-add weighting or smaller stride to test whether this specific floor can be closed.</w:t>
      </w:r>
    </w:p>
    <w:p>
      <w:pPr>
        <w:pStyle w:val="ListBullet"/>
      </w:pPr>
      <w:r>
        <w:t>DONE — multiple independent training draws: training-draw variance is consistently smaller than test-time variance (ratio 0.00-0.32x across all 4 conditions tested) — not yet extended to Hybrid or Case Study 2's ISI channel.</w:t>
      </w:r>
    </w:p>
    <w:p>
      <w:pPr>
        <w:pStyle w:val="ListBullet"/>
      </w:pPr>
      <w:r>
        <w:t>Cycle-accurate hardware validation of the compute-cost analysis — the MAC-count-based throughput requirements were not validated against an actual microcontroller, DSP, or NPU.</w:t>
      </w:r>
    </w:p>
    <w:p>
      <w:r>
        <w:br w:type="page"/>
      </w:r>
    </w:p>
    <w:p>
      <w:pPr>
        <w:pStyle w:val="Heading1"/>
        <w:keepNext/>
      </w:pPr>
      <w:r>
        <w:rPr>
          <w:color w:val="1F3A5F"/>
        </w:rPr>
        <w:t>Appendix: Project Structure &amp; Regression Test Suite</w:t>
      </w:r>
    </w:p>
    <w:p>
      <w:pPr>
        <w:jc w:val="both"/>
      </w:pPr>
      <w:r>
        <w:rPr>
          <w:b w:val="0"/>
          <w:i w:val="0"/>
          <w:sz w:val="22"/>
        </w:rPr>
        <w:t>A CI-enforced, 55-test regression suite (tests/, ~30s to run, run automatically on every push via GitHub Actions) codifies every invariant discovered during this project:</w:t>
      </w:r>
    </w:p>
    <w:p>
      <w:pPr>
        <w:pStyle w:val="ListBullet"/>
      </w:pPr>
      <w:r>
        <w:t>test_lms_stability.py — LMS/NLMS never diverge below No-Processing; DD mode off by default.</w:t>
      </w:r>
    </w:p>
    <w:p>
      <w:pPr>
        <w:pStyle w:val="ListBullet"/>
      </w:pPr>
      <w:r>
        <w:t>test_rls_stability.py — RLS never diverges below No-Processing; DD mode off by default (16 tests, added when RLS was hardened before its first real use, Section 4.9).</w:t>
      </w:r>
    </w:p>
    <w:p>
      <w:pPr>
        <w:pStyle w:val="ListBullet"/>
      </w:pPr>
      <w:r>
        <w:t>test_receiver_frontend.py — matched filter recovers unit gain; No-Processing's SNR matches nominal (the identity that caught two of the three Case Study 2 bugs).</w:t>
      </w:r>
    </w:p>
    <w:p>
      <w:pPr>
        <w:pStyle w:val="ListBullet"/>
      </w:pPr>
      <w:r>
        <w:t>test_channel.py — add_multipath is a true identity and causal (the identity that caught the third bug); add_time_varying_multipath is causal, matches the static channel at zero drift, and correctly fixes the direct path unless vary_direct_path=True (added during the self-critique pass — previously zero coverage on this function).</w:t>
      </w:r>
    </w:p>
    <w:p>
      <w:pPr>
        <w:pStyle w:val="ListBullet"/>
      </w:pPr>
      <w:r>
        <w:t>test_mmse_equalizer.py — genie MMSE never loses to No-Processing.</w:t>
      </w:r>
    </w:p>
    <w:p>
      <w:pPr>
        <w:pStyle w:val="ListBullet"/>
      </w:pPr>
      <w:r>
        <w:t>test_no_leakage.py — no train/test bit-sequence collisions.</w:t>
      </w:r>
    </w:p>
    <w:p>
      <w:pPr>
        <w:pStyle w:val="ListBullet"/>
      </w:pPr>
      <w:r>
        <w:t>test_metrics.py — BER/error-count consistency, rule-of-three sanity.</w:t>
      </w:r>
    </w:p>
    <w:p>
      <w:pPr>
        <w:jc w:val="both"/>
      </w:pPr>
      <w:r>
        <w:rPr>
          <w:b w:val="0"/>
          <w:i w:val="0"/>
          <w:sz w:val="22"/>
        </w:rPr>
        <w:t>Every experiment referenced in this report lives as a standalone Python script under experiments/ (e.g. run_case1_no_isi.py, run_case2_isi.py, run_severity_sweep.py, run_timevarying_channel.py, run_16qam_comparison.py, run_case1_boundary_loss.py, compute_cost_analysis.py, run_rls_comparison.py, diagnose_lms_nlms_asymmetry.py, diagnose_cnn_high_snr_floor.py, diagnose_training_variance.py), with shared logic in src/ (signal_gen.py, channel.py, lms_filter.py, nlms_filter.py, rls_filter.py, mmse_equalizer.py, utils.py, metrics.py) and a CNN-specific module (cnn_boundary_aware.py). Raw results are stored as CSVs under results/tables/ and figures under results/figures/, organized by case study. This report is the complete, self-contained writeup of that codebase's methodology, results, and conclusions.</w:t>
      </w:r>
    </w:p>
    <w:sectPr w:rsidR="00FC693F" w:rsidRPr="0006063C" w:rsidSect="00034616">
      <w:pgSz w:w="12240" w:h="15840"/>
      <w:pgMar w:top="1296" w:right="1440" w:bottom="1296"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instrText xml:space="preserve">PAGE</w:instrText>
      <w:fldChar w:fldCharType="end"/>
    </w:r>
    <w:r>
      <w:rPr>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55555"/>
        <w:sz w:val="16"/>
      </w:rPr>
      <w:t>SDR Denoising — Comparative Study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