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120"/>
        <w:jc w:val="center"/>
      </w:pPr>
      <w:r>
        <w:rPr>
          <w:rFonts w:ascii="Aptos" w:hAnsi="Aptos" w:cs="Aptos" w:eastAsia="Aptos"/>
          <w:b/>
          <w:i w:val="0"/>
          <w:color w:val="1A1A2E"/>
          <w:sz w:val="40"/>
        </w:rPr>
        <w:t>TROUBLESHOOTING GUIDE</w:t>
      </w:r>
    </w:p>
    <w:p>
      <w:pPr>
        <w:spacing w:before="40" w:after="40"/>
        <w:pBdr>
          <w:bottom w:val="single" w:sz="16" w:space="1" w:color="D4AF37"/>
        </w:pBdr>
      </w:pPr>
    </w:p>
    <w:p>
      <w:pPr>
        <w:spacing w:before="120" w:after="80"/>
        <w:jc w:val="center"/>
      </w:pPr>
      <w:r>
        <w:rPr>
          <w:rFonts w:ascii="Aptos" w:hAnsi="Aptos" w:cs="Aptos" w:eastAsia="Aptos"/>
          <w:b w:val="0"/>
          <w:i/>
          <w:color w:val="444444"/>
          <w:sz w:val="28"/>
        </w:rPr>
        <w:t>Diagnostic &amp; Incident Resolution Manual — Vishal Gold</w:t>
      </w:r>
    </w:p>
    <w:p>
      <w:pPr>
        <w:spacing w:after="0"/>
      </w:pPr>
    </w:p>
    <w:p>
      <w:pPr>
        <w:spacing w:after="0"/>
      </w:pPr>
    </w:p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2592"/>
            <w:shd w:val="clear" w:color="auto" w:fill="1A1A2E"/>
          </w:tcPr>
          <w:p>
            <w:r>
              <w:rPr>
                <w:rFonts w:ascii="Aptos" w:hAnsi="Aptos" w:cs="Aptos" w:eastAsia="Aptos"/>
                <w:b/>
                <w:i w:val="0"/>
                <w:color w:val="FFFFFF"/>
                <w:sz w:val="22"/>
              </w:rPr>
              <w:t>Project</w:t>
            </w:r>
          </w:p>
        </w:tc>
        <w:tc>
          <w:tcPr>
            <w:tcW w:type="dxa" w:w="5040"/>
          </w:tcPr>
          <w:p>
            <w:r>
              <w:rPr>
                <w:rFonts w:ascii="Aptos" w:hAnsi="Aptos" w:cs="Aptos" w:eastAsia="Aptos"/>
                <w:b w:val="0"/>
                <w:i w:val="0"/>
                <w:sz w:val="22"/>
              </w:rPr>
              <w:t>Vishal Gold — B2B/B2C Jewelry App</w:t>
            </w:r>
          </w:p>
        </w:tc>
      </w:tr>
      <w:tr>
        <w:tc>
          <w:tcPr>
            <w:tcW w:type="dxa" w:w="2592"/>
            <w:shd w:val="clear" w:color="auto" w:fill="1A1A2E"/>
          </w:tcPr>
          <w:p>
            <w:r>
              <w:rPr>
                <w:rFonts w:ascii="Aptos" w:hAnsi="Aptos" w:cs="Aptos" w:eastAsia="Aptos"/>
                <w:b/>
                <w:i w:val="0"/>
                <w:color w:val="FFFFFF"/>
                <w:sz w:val="22"/>
              </w:rPr>
              <w:t>Prepared For</w:t>
            </w:r>
          </w:p>
        </w:tc>
        <w:tc>
          <w:tcPr>
            <w:tcW w:type="dxa" w:w="5040"/>
          </w:tcPr>
          <w:p>
            <w:r>
              <w:rPr>
                <w:rFonts w:ascii="Aptos" w:hAnsi="Aptos" w:cs="Aptos" w:eastAsia="Aptos"/>
                <w:b w:val="0"/>
                <w:i w:val="0"/>
                <w:sz w:val="22"/>
              </w:rPr>
              <w:t>Vishal Gold Operations Support</w:t>
            </w:r>
          </w:p>
        </w:tc>
      </w:tr>
      <w:tr>
        <w:tc>
          <w:tcPr>
            <w:tcW w:type="dxa" w:w="2592"/>
            <w:shd w:val="clear" w:color="auto" w:fill="1A1A2E"/>
          </w:tcPr>
          <w:p>
            <w:r>
              <w:rPr>
                <w:rFonts w:ascii="Aptos" w:hAnsi="Aptos" w:cs="Aptos" w:eastAsia="Aptos"/>
                <w:b/>
                <w:i w:val="0"/>
                <w:color w:val="FFFFFF"/>
                <w:sz w:val="22"/>
              </w:rPr>
              <w:t>Prepared By</w:t>
            </w:r>
          </w:p>
        </w:tc>
        <w:tc>
          <w:tcPr>
            <w:tcW w:type="dxa" w:w="5040"/>
          </w:tcPr>
          <w:p>
            <w:r>
              <w:rPr>
                <w:rFonts w:ascii="Aptos" w:hAnsi="Aptos" w:cs="Aptos" w:eastAsia="Aptos"/>
                <w:b w:val="0"/>
                <w:i w:val="0"/>
                <w:sz w:val="22"/>
              </w:rPr>
              <w:t>Software Engineering Group</w:t>
            </w:r>
          </w:p>
        </w:tc>
      </w:tr>
      <w:tr>
        <w:tc>
          <w:tcPr>
            <w:tcW w:type="dxa" w:w="2592"/>
            <w:shd w:val="clear" w:color="auto" w:fill="1A1A2E"/>
          </w:tcPr>
          <w:p>
            <w:r>
              <w:rPr>
                <w:rFonts w:ascii="Aptos" w:hAnsi="Aptos" w:cs="Aptos" w:eastAsia="Aptos"/>
                <w:b/>
                <w:i w:val="0"/>
                <w:color w:val="FFFFFF"/>
                <w:sz w:val="22"/>
              </w:rPr>
              <w:t>Version</w:t>
            </w:r>
          </w:p>
        </w:tc>
        <w:tc>
          <w:tcPr>
            <w:tcW w:type="dxa" w:w="5040"/>
          </w:tcPr>
          <w:p>
            <w:r>
              <w:rPr>
                <w:rFonts w:ascii="Aptos" w:hAnsi="Aptos" w:cs="Aptos" w:eastAsia="Aptos"/>
                <w:b w:val="0"/>
                <w:i w:val="0"/>
                <w:sz w:val="22"/>
              </w:rPr>
              <w:t>v1.1</w:t>
            </w:r>
          </w:p>
        </w:tc>
      </w:tr>
      <w:tr>
        <w:tc>
          <w:tcPr>
            <w:tcW w:type="dxa" w:w="2592"/>
            <w:shd w:val="clear" w:color="auto" w:fill="1A1A2E"/>
          </w:tcPr>
          <w:p>
            <w:r>
              <w:rPr>
                <w:rFonts w:ascii="Aptos" w:hAnsi="Aptos" w:cs="Aptos" w:eastAsia="Aptos"/>
                <w:b/>
                <w:i w:val="0"/>
                <w:color w:val="FFFFFF"/>
                <w:sz w:val="22"/>
              </w:rPr>
              <w:t>Date</w:t>
            </w:r>
          </w:p>
        </w:tc>
        <w:tc>
          <w:tcPr>
            <w:tcW w:type="dxa" w:w="5040"/>
          </w:tcPr>
          <w:p>
            <w:r>
              <w:rPr>
                <w:rFonts w:ascii="Aptos" w:hAnsi="Aptos" w:cs="Aptos" w:eastAsia="Aptos"/>
                <w:b w:val="0"/>
                <w:i w:val="0"/>
                <w:sz w:val="22"/>
              </w:rPr>
              <w:t>February 25, 2026</w:t>
            </w:r>
          </w:p>
        </w:tc>
      </w:tr>
    </w:tbl>
    <w:p>
      <w:r>
        <w:br w:type="page"/>
      </w:r>
    </w:p>
    <w:p>
      <w:pPr>
        <w:spacing w:before="360" w:after="80"/>
      </w:pPr>
      <w:r>
        <w:rPr>
          <w:rFonts w:ascii="Aptos" w:hAnsi="Aptos" w:cs="Aptos" w:eastAsia="Aptos"/>
          <w:b/>
          <w:i w:val="0"/>
          <w:color w:val="1A1A2E"/>
          <w:sz w:val="40"/>
        </w:rPr>
        <w:t>Table of Contents</w:t>
      </w:r>
    </w:p>
    <w:p>
      <w:pPr>
        <w:spacing w:before="40" w:after="40"/>
        <w:pBdr>
          <w:bottom w:val="single" w:sz="8" w:space="1" w:color="D4AF37"/>
        </w:pBdr>
      </w:pPr>
    </w:p>
    <w:p>
      <w:pPr>
        <w:spacing w:after="60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1. Native Build &amp; Environment Conflicts</w:t>
      </w:r>
    </w:p>
    <w:p>
      <w:pPr>
        <w:spacing w:after="60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2. State Management (Provider) Failures</w:t>
      </w:r>
    </w:p>
    <w:p>
      <w:pPr>
        <w:spacing w:after="60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3. Firebase Connectivity &amp; Permissions</w:t>
      </w:r>
    </w:p>
    <w:p>
      <w:pPr>
        <w:spacing w:after="60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4. Authentication &amp; OTP Reliability</w:t>
      </w:r>
    </w:p>
    <w:p>
      <w:pPr>
        <w:spacing w:after="60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5. Security Barriers &amp; Lockouts</w:t>
      </w:r>
    </w:p>
    <w:p>
      <w:pPr>
        <w:spacing w:after="60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6. Diagnostic Command Reference</w:t>
      </w:r>
    </w:p>
    <w:p>
      <w:pPr>
        <w:spacing w:after="60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7. Emergency Recovery Procedure</w:t>
      </w:r>
    </w:p>
    <w:p>
      <w:r>
        <w:br w:type="page"/>
      </w:r>
    </w:p>
    <w:p>
      <w:pPr>
        <w:spacing w:before="360" w:after="80"/>
      </w:pPr>
      <w:r>
        <w:rPr>
          <w:rFonts w:ascii="Aptos" w:hAnsi="Aptos" w:cs="Aptos" w:eastAsia="Aptos"/>
          <w:b/>
          <w:i w:val="0"/>
          <w:color w:val="1A1A2E"/>
          <w:sz w:val="40"/>
        </w:rPr>
        <w:t>1. Native Build &amp; Environment Conflicts</w:t>
      </w:r>
    </w:p>
    <w:p>
      <w:pPr>
        <w:spacing w:before="40" w:after="40"/>
        <w:pBdr>
          <w:bottom w:val="single" w:sz="8" w:space="1" w:color="D4AF37"/>
        </w:pBdr>
      </w:pPr>
    </w:p>
    <w:p>
      <w:pPr>
        <w:spacing w:before="280" w:after="60"/>
      </w:pPr>
      <w:r>
        <w:rPr>
          <w:rFonts w:ascii="Aptos" w:hAnsi="Aptos" w:cs="Aptos" w:eastAsia="Aptos"/>
          <w:b/>
          <w:i w:val="0"/>
          <w:color w:val="1A1A2E"/>
          <w:sz w:val="30"/>
        </w:rPr>
        <w:t>1.1 Gradle Sync &amp; Execution Failures</w:t>
      </w:r>
    </w:p>
    <w:p>
      <w:pPr>
        <w:spacing w:after="160"/>
        <w:ind w:firstLine="0"/>
        <w:jc w:val="both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Problem: Native Android builds fail with 'Could not resolve all files' or 'Gradle sync failed'.</w:t>
      </w:r>
    </w:p>
    <w:p>
      <w:pPr>
        <w:spacing w:after="160"/>
        <w:ind w:firstLine="0"/>
        <w:jc w:val="both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Resolution: Run 'cd android &amp;&amp; ./gradlew clean'. If the issue persists, delete the '.gradle' folder in the user home directory and ensure JAVA_HOME is pointing to a compatible OpenJDK (v17+).</w:t>
      </w:r>
    </w:p>
    <w:p>
      <w:pPr>
        <w:spacing w:before="280" w:after="60"/>
      </w:pPr>
      <w:r>
        <w:rPr>
          <w:rFonts w:ascii="Aptos" w:hAnsi="Aptos" w:cs="Aptos" w:eastAsia="Aptos"/>
          <w:b/>
          <w:i w:val="0"/>
          <w:color w:val="1A1A2E"/>
          <w:sz w:val="30"/>
        </w:rPr>
        <w:t>1.2 MultiDex Constraint</w:t>
      </w:r>
    </w:p>
    <w:p>
      <w:pPr>
        <w:spacing w:after="160"/>
        <w:ind w:firstLine="0"/>
        <w:jc w:val="both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Problem: Build fails on method reference count (65k limit).</w:t>
      </w:r>
    </w:p>
    <w:p>
      <w:pPr>
        <w:spacing w:after="160"/>
        <w:ind w:firstLine="0"/>
        <w:jc w:val="both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Resolution: App is MultiDex ready. Confirm 'minSdkVersion 21' is set in build.gradle. Avoid adding oversized plugins unnecessarily.</w:t>
      </w:r>
    </w:p>
    <w:p>
      <w:pPr>
        <w:spacing w:before="360" w:after="80"/>
      </w:pPr>
      <w:r>
        <w:rPr>
          <w:rFonts w:ascii="Aptos" w:hAnsi="Aptos" w:cs="Aptos" w:eastAsia="Aptos"/>
          <w:b/>
          <w:i w:val="0"/>
          <w:color w:val="1A1A2E"/>
          <w:sz w:val="40"/>
        </w:rPr>
        <w:t>2. State Management (Provider) Failures</w:t>
      </w:r>
    </w:p>
    <w:p>
      <w:pPr>
        <w:spacing w:before="40" w:after="40"/>
        <w:pBdr>
          <w:bottom w:val="single" w:sz="8" w:space="1" w:color="D4AF37"/>
        </w:pBdr>
      </w:pPr>
    </w:p>
    <w:p>
      <w:pPr>
        <w:spacing w:before="280" w:after="60"/>
      </w:pPr>
      <w:r>
        <w:rPr>
          <w:rFonts w:ascii="Aptos" w:hAnsi="Aptos" w:cs="Aptos" w:eastAsia="Aptos"/>
          <w:b/>
          <w:i w:val="0"/>
          <w:color w:val="1A1A2E"/>
          <w:sz w:val="30"/>
        </w:rPr>
        <w:t>2.1 ProviderNotFoundException</w:t>
      </w:r>
    </w:p>
    <w:p>
      <w:pPr>
        <w:spacing w:after="160"/>
        <w:ind w:firstLine="0"/>
        <w:jc w:val="both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Problem: App crashes with a red error screen stating the provider could not be found.</w:t>
      </w:r>
    </w:p>
    <w:p>
      <w:pPr>
        <w:spacing w:after="160"/>
        <w:ind w:firstLine="0"/>
        <w:jc w:val="both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Resolution: Ensure the widget accessing the provider is a descendant of MultiProvider in main.dart. Avoid using GlobalKeys to bypass the widget tree context.</w:t>
      </w:r>
    </w:p>
    <w:p>
      <w:pPr>
        <w:spacing w:before="280" w:after="60"/>
      </w:pPr>
      <w:r>
        <w:rPr>
          <w:rFonts w:ascii="Aptos" w:hAnsi="Aptos" w:cs="Aptos" w:eastAsia="Aptos"/>
          <w:b/>
          <w:i w:val="0"/>
          <w:color w:val="1A1A2E"/>
          <w:sz w:val="30"/>
        </w:rPr>
        <w:t>2.2 LateInitializationError</w:t>
      </w:r>
    </w:p>
    <w:p>
      <w:pPr>
        <w:spacing w:after="160"/>
        <w:ind w:firstLine="0"/>
        <w:jc w:val="both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Symptoms: 'Field xxx has not been initialized'.</w:t>
      </w:r>
    </w:p>
    <w:p>
      <w:pPr>
        <w:spacing w:after="160"/>
        <w:ind w:firstLine="0"/>
        <w:jc w:val="both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Resolution: This usually occurs when LocalStorageService.init() is skipped in main(). Verify the 'await' keyword is present before the app runs.</w:t>
      </w:r>
    </w:p>
    <w:p>
      <w:pPr>
        <w:spacing w:before="360" w:after="80"/>
      </w:pPr>
      <w:r>
        <w:rPr>
          <w:rFonts w:ascii="Aptos" w:hAnsi="Aptos" w:cs="Aptos" w:eastAsia="Aptos"/>
          <w:b/>
          <w:i w:val="0"/>
          <w:color w:val="1A1A2E"/>
          <w:sz w:val="40"/>
        </w:rPr>
        <w:t>3. Firebase Connectivity &amp; Permissions</w:t>
      </w:r>
    </w:p>
    <w:p>
      <w:pPr>
        <w:spacing w:before="40" w:after="40"/>
        <w:pBdr>
          <w:bottom w:val="single" w:sz="8" w:space="1" w:color="D4AF37"/>
        </w:pBdr>
      </w:pPr>
    </w:p>
    <w:p>
      <w:pPr>
        <w:spacing w:before="280" w:after="60"/>
      </w:pPr>
      <w:r>
        <w:rPr>
          <w:rFonts w:ascii="Aptos" w:hAnsi="Aptos" w:cs="Aptos" w:eastAsia="Aptos"/>
          <w:b/>
          <w:i w:val="0"/>
          <w:color w:val="1A1A2E"/>
          <w:sz w:val="30"/>
        </w:rPr>
        <w:t>3.1 [cloud_firestore/permission-denied]</w:t>
      </w:r>
    </w:p>
    <w:p>
      <w:pPr>
        <w:spacing w:after="160"/>
        <w:ind w:firstLine="0"/>
        <w:jc w:val="both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Problem: Firestore reads/writes fail silently or with an exception.</w:t>
      </w:r>
    </w:p>
    <w:p>
      <w:pPr>
        <w:spacing w:after="160"/>
        <w:ind w:firstLine="0"/>
        <w:jc w:val="both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Resolution: Audit Firestore Security Rules. Ensure the user's UID exists in the /users/ collection with the 'wholesaler' or 'retailer' flag correctly set.</w:t>
      </w:r>
    </w:p>
    <w:p>
      <w:pPr>
        <w:spacing w:before="280" w:after="60"/>
      </w:pPr>
      <w:r>
        <w:rPr>
          <w:rFonts w:ascii="Aptos" w:hAnsi="Aptos" w:cs="Aptos" w:eastAsia="Aptos"/>
          <w:b/>
          <w:i w:val="0"/>
          <w:color w:val="1A1A2E"/>
          <w:sz w:val="30"/>
        </w:rPr>
        <w:t>3.2 Cloud Storage 403 (Unauthorized)</w:t>
      </w:r>
    </w:p>
    <w:p>
      <w:pPr>
        <w:spacing w:after="160"/>
        <w:ind w:firstLine="0"/>
        <w:jc w:val="both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Problem: Admin cannot upload product images.</w:t>
      </w:r>
    </w:p>
    <w:p>
      <w:pPr>
        <w:spacing w:after="160"/>
        <w:ind w:firstLine="0"/>
        <w:jc w:val="both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Resolution: Check individual image size (&gt;10MB may timeout). Verify admin role permissions in the Storage bucket rules.</w:t>
      </w:r>
    </w:p>
    <w:p>
      <w:pPr>
        <w:spacing w:before="360" w:after="80"/>
      </w:pPr>
      <w:r>
        <w:rPr>
          <w:rFonts w:ascii="Aptos" w:hAnsi="Aptos" w:cs="Aptos" w:eastAsia="Aptos"/>
          <w:b/>
          <w:i w:val="0"/>
          <w:color w:val="1A1A2E"/>
          <w:sz w:val="40"/>
        </w:rPr>
        <w:t>4. Authentication &amp; OTP Reliability</w:t>
      </w:r>
    </w:p>
    <w:p>
      <w:pPr>
        <w:spacing w:before="40" w:after="40"/>
        <w:pBdr>
          <w:bottom w:val="single" w:sz="8" w:space="1" w:color="D4AF37"/>
        </w:pBdr>
      </w:pPr>
    </w:p>
    <w:p>
      <w:pPr>
        <w:spacing w:before="280" w:after="60"/>
      </w:pPr>
      <w:r>
        <w:rPr>
          <w:rFonts w:ascii="Aptos" w:hAnsi="Aptos" w:cs="Aptos" w:eastAsia="Aptos"/>
          <w:b/>
          <w:i w:val="0"/>
          <w:color w:val="1A1A2E"/>
          <w:sz w:val="30"/>
        </w:rPr>
        <w:t>4.1 SMS Quota/Delivery Issues</w:t>
      </w:r>
    </w:p>
    <w:p>
      <w:pPr>
        <w:spacing w:after="160"/>
        <w:ind w:firstLine="0"/>
        <w:jc w:val="both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Symptoms: OTP is not received after 60 seconds.</w:t>
      </w:r>
    </w:p>
    <w:p>
      <w:pPr>
        <w:spacing w:after="160"/>
        <w:ind w:firstLine="0"/>
        <w:jc w:val="both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Resolution: 1. Confirm device phone number contains (+91). 2. Check Firebase Console for 'SMS Quota Exceeded'. 3. Use pre-defined Test Numbers for development to avoid hitting the live SMS quota.</w:t>
      </w:r>
    </w:p>
    <w:p>
      <w:pPr>
        <w:spacing w:before="280" w:after="60"/>
      </w:pPr>
      <w:r>
        <w:rPr>
          <w:rFonts w:ascii="Aptos" w:hAnsi="Aptos" w:cs="Aptos" w:eastAsia="Aptos"/>
          <w:b/>
          <w:i w:val="0"/>
          <w:color w:val="1A1A2E"/>
          <w:sz w:val="30"/>
        </w:rPr>
        <w:t>4.2 'Too Many Requests' Lockout</w:t>
      </w:r>
    </w:p>
    <w:p>
      <w:pPr>
        <w:spacing w:after="160"/>
        <w:ind w:firstLine="0"/>
        <w:jc w:val="both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Problem: Firebase blocks the device temporarily.</w:t>
      </w:r>
    </w:p>
    <w:p>
      <w:pPr>
        <w:spacing w:after="160"/>
        <w:ind w:firstLine="0"/>
        <w:jc w:val="both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Resolution: This is a server-side safety trigger. Wait and use the 60-second cooldown timer correctly. Do not clear app storage to bypass, as this creates a new session and potentially extends the lockout.</w:t>
      </w:r>
    </w:p>
    <w:p>
      <w:pPr>
        <w:spacing w:before="360" w:after="80"/>
      </w:pPr>
      <w:r>
        <w:rPr>
          <w:rFonts w:ascii="Aptos" w:hAnsi="Aptos" w:cs="Aptos" w:eastAsia="Aptos"/>
          <w:b/>
          <w:i w:val="0"/>
          <w:color w:val="1A1A2E"/>
          <w:sz w:val="40"/>
        </w:rPr>
        <w:t>5. Security Barriers &amp; Lockouts</w:t>
      </w:r>
    </w:p>
    <w:p>
      <w:pPr>
        <w:spacing w:before="40" w:after="40"/>
        <w:pBdr>
          <w:bottom w:val="single" w:sz="8" w:space="1" w:color="D4AF37"/>
        </w:pBdr>
      </w:pPr>
    </w:p>
    <w:p>
      <w:pPr>
        <w:spacing w:before="280" w:after="60"/>
      </w:pPr>
      <w:r>
        <w:rPr>
          <w:rFonts w:ascii="Aptos" w:hAnsi="Aptos" w:cs="Aptos" w:eastAsia="Aptos"/>
          <w:b/>
          <w:i w:val="0"/>
          <w:color w:val="1A1A2E"/>
          <w:sz w:val="30"/>
        </w:rPr>
        <w:t>5.1 Screenshot Prevention</w:t>
      </w:r>
    </w:p>
    <w:p>
      <w:pPr>
        <w:spacing w:after="160"/>
        <w:ind w:firstLine="0"/>
        <w:jc w:val="both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Observation: User reports they cannot screenshot the cart or profile.</w:t>
      </w:r>
    </w:p>
    <w:p>
      <w:pPr>
        <w:spacing w:after="160"/>
        <w:ind w:firstLine="0"/>
        <w:jc w:val="both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status: THIS IS BY DESIGN. FLAG_SECURE is active on sensitive pages to protect PII. It is not an error.</w:t>
      </w:r>
    </w:p>
    <w:p>
      <w:pPr>
        <w:spacing w:before="280" w:after="60"/>
      </w:pPr>
      <w:r>
        <w:rPr>
          <w:rFonts w:ascii="Aptos" w:hAnsi="Aptos" w:cs="Aptos" w:eastAsia="Aptos"/>
          <w:b/>
          <w:i w:val="0"/>
          <w:color w:val="1A1A2E"/>
          <w:sz w:val="30"/>
        </w:rPr>
        <w:t>5.2 ADB Log Exposure</w:t>
      </w:r>
    </w:p>
    <w:p>
      <w:pPr>
        <w:spacing w:after="160"/>
        <w:ind w:firstLine="0"/>
        <w:jc w:val="both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Problem: Sensitive data appears in 'adb logcat'.</w:t>
      </w:r>
    </w:p>
    <w:p>
      <w:pPr>
        <w:spacing w:after="160"/>
        <w:ind w:firstLine="0"/>
        <w:jc w:val="both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Resolution: All debug logging must be wrapped in 'kDebugMode' or 'kProfileMode' guards and removed from the Release branch.</w:t>
      </w:r>
    </w:p>
    <w:p>
      <w:pPr>
        <w:spacing w:before="360" w:after="80"/>
      </w:pPr>
      <w:r>
        <w:rPr>
          <w:rFonts w:ascii="Aptos" w:hAnsi="Aptos" w:cs="Aptos" w:eastAsia="Aptos"/>
          <w:b/>
          <w:i w:val="0"/>
          <w:color w:val="1A1A2E"/>
          <w:sz w:val="40"/>
        </w:rPr>
        <w:t>6. Diagnostic Command Reference</w:t>
      </w:r>
    </w:p>
    <w:p>
      <w:pPr>
        <w:spacing w:before="40" w:after="40"/>
        <w:pBdr>
          <w:bottom w:val="single" w:sz="8" w:space="1" w:color="D4AF37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1A1A2E"/>
          </w:tcPr>
          <w:p>
            <w:pPr>
              <w:jc w:val="center"/>
            </w:pPr>
            <w:r>
              <w:rPr>
                <w:rFonts w:ascii="Aptos" w:hAnsi="Aptos" w:cs="Aptos" w:eastAsia="Aptos"/>
                <w:b/>
                <w:i w:val="0"/>
                <w:color w:val="FFFFFF"/>
                <w:sz w:val="22"/>
              </w:rPr>
              <w:t>Action</w:t>
            </w:r>
          </w:p>
        </w:tc>
        <w:tc>
          <w:tcPr>
            <w:tcW w:type="dxa" w:w="4561"/>
            <w:shd w:val="clear" w:color="auto" w:fill="1A1A2E"/>
          </w:tcPr>
          <w:p>
            <w:pPr>
              <w:jc w:val="center"/>
            </w:pPr>
            <w:r>
              <w:rPr>
                <w:rFonts w:ascii="Aptos" w:hAnsi="Aptos" w:cs="Aptos" w:eastAsia="Aptos"/>
                <w:b/>
                <w:i w:val="0"/>
                <w:color w:val="FFFFFF"/>
                <w:sz w:val="22"/>
              </w:rPr>
              <w:t>Command</w:t>
            </w:r>
          </w:p>
        </w:tc>
      </w:tr>
      <w:tr>
        <w:tc>
          <w:tcPr>
            <w:tcW w:type="dxa" w:w="4561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Health Check</w:t>
            </w:r>
          </w:p>
        </w:tc>
        <w:tc>
          <w:tcPr>
            <w:tcW w:type="dxa" w:w="4561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flutter doctor -v</w:t>
            </w:r>
          </w:p>
        </w:tc>
      </w:tr>
      <w:tr>
        <w:tc>
          <w:tcPr>
            <w:tcW w:type="dxa" w:w="4561"/>
            <w:shd w:val="clear" w:color="auto" w:fill="FFFFFF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State Inspection</w:t>
            </w:r>
          </w:p>
        </w:tc>
        <w:tc>
          <w:tcPr>
            <w:tcW w:type="dxa" w:w="4561"/>
            <w:shd w:val="clear" w:color="auto" w:fill="FFFFFF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flutter pub global run devtools</w:t>
            </w:r>
          </w:p>
        </w:tc>
      </w:tr>
      <w:tr>
        <w:tc>
          <w:tcPr>
            <w:tcW w:type="dxa" w:w="4561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Native Logs</w:t>
            </w:r>
          </w:p>
        </w:tc>
        <w:tc>
          <w:tcPr>
            <w:tcW w:type="dxa" w:w="4561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adb logcat -s flutter</w:t>
            </w:r>
          </w:p>
        </w:tc>
      </w:tr>
      <w:tr>
        <w:tc>
          <w:tcPr>
            <w:tcW w:type="dxa" w:w="4561"/>
            <w:shd w:val="clear" w:color="auto" w:fill="FFFFFF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Clean Build</w:t>
            </w:r>
          </w:p>
        </w:tc>
        <w:tc>
          <w:tcPr>
            <w:tcW w:type="dxa" w:w="4561"/>
            <w:shd w:val="clear" w:color="auto" w:fill="FFFFFF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flutter clean &amp;&amp; flutter pub get</w:t>
            </w:r>
          </w:p>
        </w:tc>
      </w:tr>
      <w:tr>
        <w:tc>
          <w:tcPr>
            <w:tcW w:type="dxa" w:w="4561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Release Test</w:t>
            </w:r>
          </w:p>
        </w:tc>
        <w:tc>
          <w:tcPr>
            <w:tcW w:type="dxa" w:w="4561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flutter run --release</w:t>
            </w:r>
          </w:p>
        </w:tc>
      </w:tr>
    </w:tbl>
    <w:p/>
    <w:p>
      <w:pPr>
        <w:spacing w:before="360" w:after="80"/>
      </w:pPr>
      <w:r>
        <w:rPr>
          <w:rFonts w:ascii="Aptos" w:hAnsi="Aptos" w:cs="Aptos" w:eastAsia="Aptos"/>
          <w:b/>
          <w:i w:val="0"/>
          <w:color w:val="1A1A2E"/>
          <w:sz w:val="40"/>
        </w:rPr>
        <w:t>7. Emergency Recovery Procedure</w:t>
      </w:r>
    </w:p>
    <w:p>
      <w:pPr>
        <w:spacing w:before="40" w:after="40"/>
        <w:pBdr>
          <w:bottom w:val="single" w:sz="8" w:space="1" w:color="D4AF37"/>
        </w:pBdr>
      </w:pPr>
    </w:p>
    <w:p>
      <w:pPr>
        <w:spacing w:after="160"/>
        <w:ind w:firstLine="0"/>
        <w:jc w:val="both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In cases of systemic instability or inconsistent local state:</w:t>
      </w:r>
    </w:p>
    <w:p>
      <w:pPr>
        <w:spacing w:after="160"/>
        <w:ind w:firstLine="0"/>
        <w:jc w:val="both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1. Clear App Data: Settings -&gt; Apps -&gt; Home -&gt; Clear Storage.</w:t>
      </w:r>
    </w:p>
    <w:p>
      <w:pPr>
        <w:spacing w:after="160"/>
        <w:ind w:firstLine="0"/>
        <w:jc w:val="both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2. Force Sync: Long-press the logo to verify the admin entry is removed (it should be).</w:t>
      </w:r>
    </w:p>
    <w:p>
      <w:pPr>
        <w:spacing w:after="160"/>
        <w:ind w:firstLine="0"/>
        <w:jc w:val="both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3. Re-Authentiate: Perform a full login cycle to re-establish secure tokens.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