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588" w:type="pct"/>
        <w:jc w:val="center"/>
        <w:tblLayout w:type="fixed"/>
        <w:tblCellMar>
          <w:top w:w="288" w:type="dxa"/>
          <w:left w:w="504" w:type="dxa"/>
          <w:bottom w:w="288" w:type="dxa"/>
          <w:right w:w="504" w:type="dxa"/>
        </w:tblCellMar>
        <w:tblLook w:val="0600" w:firstRow="0" w:lastRow="0" w:firstColumn="0" w:lastColumn="0" w:noHBand="1" w:noVBand="1"/>
      </w:tblPr>
      <w:tblGrid>
        <w:gridCol w:w="8589"/>
      </w:tblGrid>
      <w:tr w:rsidR="005917E5" w:rsidRPr="00173B36" w14:paraId="3905150F" w14:textId="77777777" w:rsidTr="005917E5">
        <w:trPr>
          <w:trHeight w:val="1053"/>
          <w:jc w:val="center"/>
        </w:trPr>
        <w:tc>
          <w:tcPr>
            <w:tcW w:w="8589" w:type="dxa"/>
            <w:shd w:val="clear" w:color="auto" w:fill="auto"/>
            <w:tcMar>
              <w:top w:w="0" w:type="dxa"/>
              <w:left w:w="115" w:type="dxa"/>
              <w:bottom w:w="0" w:type="dxa"/>
              <w:right w:w="115" w:type="dxa"/>
            </w:tcMar>
          </w:tcPr>
          <w:p w14:paraId="4863D592" w14:textId="7855A7E0" w:rsidR="005917E5" w:rsidRPr="00173B36" w:rsidRDefault="005917E5" w:rsidP="00BC3E47">
            <w:pPr>
              <w:pStyle w:val="Title"/>
              <w:rPr>
                <w:noProof/>
              </w:rPr>
            </w:pPr>
            <w:r>
              <w:t>R AKSHAY CHELLIAH</w:t>
            </w:r>
          </w:p>
        </w:tc>
      </w:tr>
    </w:tbl>
    <w:p w14:paraId="415772B1" w14:textId="22FBFA4F" w:rsidR="00BC3E47" w:rsidRDefault="00BC3E47" w:rsidP="00BC3E47">
      <w:pPr>
        <w:pStyle w:val="Heading1"/>
        <w:pBdr>
          <w:bottom w:val="single" w:sz="12" w:space="1" w:color="auto"/>
        </w:pBdr>
        <w:jc w:val="center"/>
      </w:pPr>
    </w:p>
    <w:p w14:paraId="099E8FB6" w14:textId="77777777" w:rsidR="00BC3E47" w:rsidRPr="00BC3E47" w:rsidRDefault="00BC3E47" w:rsidP="00BC3E47"/>
    <w:p w14:paraId="176C15F8" w14:textId="24613C6A" w:rsidR="005917E5" w:rsidRPr="00173B36" w:rsidRDefault="00000000" w:rsidP="00BC3E47">
      <w:pPr>
        <w:pStyle w:val="Heading1"/>
        <w:pBdr>
          <w:bottom w:val="single" w:sz="12" w:space="1" w:color="auto"/>
        </w:pBdr>
        <w:jc w:val="center"/>
      </w:pPr>
      <w:sdt>
        <w:sdtPr>
          <w:id w:val="1272060749"/>
          <w:placeholder>
            <w:docPart w:val="20FE3138988C46919DB0D4AFD5604529"/>
          </w:placeholder>
          <w:temporary/>
          <w:showingPlcHdr/>
          <w15:appearance w15:val="hidden"/>
        </w:sdtPr>
        <w:sdtContent>
          <w:r w:rsidR="005917E5" w:rsidRPr="00173B36">
            <w:t>CONTACT</w:t>
          </w:r>
        </w:sdtContent>
      </w:sdt>
    </w:p>
    <w:p w14:paraId="76AD5ED8" w14:textId="77777777" w:rsidR="00BC3E47" w:rsidRPr="00BC3E47" w:rsidRDefault="00BC3E47" w:rsidP="00BC3E47"/>
    <w:p w14:paraId="3D76F832" w14:textId="6DF86DD9" w:rsidR="005917E5" w:rsidRPr="005917E5" w:rsidRDefault="005917E5" w:rsidP="00BC3E47">
      <w:pPr>
        <w:pStyle w:val="Heading2"/>
        <w:jc w:val="center"/>
        <w:rPr>
          <w:rFonts w:ascii="Segoe UI Emoji" w:hAnsi="Segoe UI Emoji" w:cs="Segoe UI Emoji"/>
          <w:b/>
          <w:bCs/>
          <w:sz w:val="18"/>
          <w:szCs w:val="18"/>
        </w:rPr>
      </w:pPr>
      <w:r w:rsidRPr="006014B7">
        <w:rPr>
          <w:rFonts w:ascii="Segoe UI Emoji" w:hAnsi="Segoe UI Emoji" w:cs="Segoe UI Emoji"/>
          <w:b/>
          <w:bCs/>
          <w:sz w:val="18"/>
          <w:szCs w:val="18"/>
        </w:rPr>
        <w:t>📱</w:t>
      </w:r>
      <w:r w:rsidRPr="006014B7">
        <w:rPr>
          <w:b/>
          <w:bCs/>
          <w:sz w:val="18"/>
          <w:szCs w:val="18"/>
        </w:rPr>
        <w:t xml:space="preserve"> PHONE</w:t>
      </w:r>
      <w:r>
        <w:rPr>
          <w:b/>
          <w:bCs/>
          <w:sz w:val="18"/>
          <w:szCs w:val="18"/>
        </w:rPr>
        <w:t xml:space="preserve">                                </w:t>
      </w:r>
      <w:r w:rsidRPr="006014B7">
        <w:rPr>
          <w:rFonts w:ascii="Segoe UI Emoji" w:hAnsi="Segoe UI Emoji" w:cs="Segoe UI Emoji"/>
          <w:b/>
          <w:bCs/>
          <w:sz w:val="18"/>
          <w:szCs w:val="18"/>
        </w:rPr>
        <w:t>📧 EMAIL</w:t>
      </w:r>
    </w:p>
    <w:p w14:paraId="4DFC8BA1" w14:textId="77777777" w:rsidR="005917E5" w:rsidRDefault="005917E5" w:rsidP="00BC3E47">
      <w:pPr>
        <w:jc w:val="center"/>
      </w:pPr>
      <w:r>
        <w:rPr>
          <w:sz w:val="18"/>
        </w:rPr>
        <w:t xml:space="preserve">+919384657590                     </w:t>
      </w:r>
      <w:r w:rsidRPr="006014B7">
        <w:rPr>
          <w:sz w:val="18"/>
        </w:rPr>
        <w:t>akshaychelliah@gmail.com</w:t>
      </w:r>
    </w:p>
    <w:p w14:paraId="4DE21B95" w14:textId="77777777" w:rsidR="005917E5" w:rsidRDefault="005917E5" w:rsidP="00BC3E47">
      <w:pPr>
        <w:pStyle w:val="Heading1"/>
        <w:jc w:val="center"/>
      </w:pPr>
    </w:p>
    <w:p w14:paraId="70BE09D2" w14:textId="63EB1DC6" w:rsidR="005917E5" w:rsidRPr="00173B36" w:rsidRDefault="00000000" w:rsidP="00BC3E47">
      <w:pPr>
        <w:pStyle w:val="Heading1"/>
        <w:pBdr>
          <w:bottom w:val="single" w:sz="12" w:space="1" w:color="auto"/>
        </w:pBdr>
        <w:jc w:val="center"/>
      </w:pPr>
      <w:sdt>
        <w:sdtPr>
          <w:id w:val="-447008296"/>
          <w:placeholder>
            <w:docPart w:val="6488F9785CB24046AD89422F2BAA7515"/>
          </w:placeholder>
          <w:temporary/>
          <w:showingPlcHdr/>
          <w15:appearance w15:val="hidden"/>
        </w:sdtPr>
        <w:sdtContent>
          <w:r w:rsidR="005917E5" w:rsidRPr="00173B36">
            <w:t>PROFILE</w:t>
          </w:r>
        </w:sdtContent>
      </w:sdt>
    </w:p>
    <w:p w14:paraId="5FC1C506" w14:textId="187C2FF1" w:rsidR="006A7C96" w:rsidRDefault="005917E5" w:rsidP="00313BCC">
      <w:pPr>
        <w:jc w:val="center"/>
      </w:pPr>
      <w:r w:rsidRPr="00487A89">
        <w:t>Third year Smart Manufacturing student at IIITDM Kancheepuram with a passion for integrating machine learning and Al into materials science. Proficient in atomistic modeling, deep neural networks, and hybrid simulations, specializing in grain boundaries. Actively seeking opportunities in the material science field to contribute ML and Al expertise, advancing material understanding and driving innovation.</w:t>
      </w:r>
    </w:p>
    <w:p w14:paraId="48EE3A07" w14:textId="77777777" w:rsidR="00313BCC" w:rsidRDefault="00313BCC" w:rsidP="00313BCC">
      <w:pPr>
        <w:jc w:val="center"/>
        <w:rPr>
          <w:noProof/>
          <w:lang w:val="en-AU" w:eastAsia="en-AU"/>
        </w:rPr>
      </w:pPr>
      <w:r>
        <w:rPr>
          <w:b/>
          <w:bCs/>
          <w:i/>
          <w:iCs/>
          <w:noProof/>
          <w:lang w:val="en-AU" w:eastAsia="en-AU"/>
        </w:rPr>
        <w:t>SKILLS</w:t>
      </w:r>
    </w:p>
    <w:p w14:paraId="7634EC04" w14:textId="77777777" w:rsidR="00313BCC" w:rsidRDefault="00313BCC" w:rsidP="00313BCC">
      <w:pPr>
        <w:pStyle w:val="Heading3"/>
        <w:jc w:val="center"/>
      </w:pPr>
      <w:r>
        <w:rPr>
          <w:noProof/>
          <w:lang w:val="en-AU" w:eastAsia="en-AU"/>
        </w:rPr>
        <mc:AlternateContent>
          <mc:Choice Requires="wps">
            <w:drawing>
              <wp:inline distT="0" distB="0" distL="0" distR="0" wp14:anchorId="15F9E7B4" wp14:editId="2F3A9A0A">
                <wp:extent cx="591185" cy="0"/>
                <wp:effectExtent l="0" t="0" r="0" b="0"/>
                <wp:docPr id="94151151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5EBAB61"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674F4E9C" w14:textId="77777777" w:rsidR="00313BCC" w:rsidRPr="00313BCC" w:rsidRDefault="00313BCC" w:rsidP="00313BCC">
      <w:pPr>
        <w:jc w:val="center"/>
        <w:rPr>
          <w:i/>
          <w:iCs/>
        </w:rPr>
      </w:pPr>
      <w:r w:rsidRPr="00313BCC">
        <w:rPr>
          <w:i/>
          <w:iCs/>
        </w:rPr>
        <w:t>GRAIN BOUNDARY SIMULATION</w:t>
      </w:r>
    </w:p>
    <w:p w14:paraId="6887ABEF" w14:textId="77777777" w:rsidR="00313BCC" w:rsidRPr="00313BCC" w:rsidRDefault="00313BCC" w:rsidP="00313BCC">
      <w:pPr>
        <w:jc w:val="center"/>
        <w:rPr>
          <w:i/>
          <w:iCs/>
        </w:rPr>
      </w:pPr>
      <w:r w:rsidRPr="00313BCC">
        <w:rPr>
          <w:i/>
          <w:iCs/>
        </w:rPr>
        <w:t>DEEP NEURAL NETWORK</w:t>
      </w:r>
    </w:p>
    <w:p w14:paraId="37DBD3EE" w14:textId="77777777" w:rsidR="00313BCC" w:rsidRPr="00313BCC" w:rsidRDefault="00313BCC" w:rsidP="00313BCC">
      <w:pPr>
        <w:jc w:val="center"/>
        <w:rPr>
          <w:i/>
          <w:iCs/>
        </w:rPr>
      </w:pPr>
      <w:r w:rsidRPr="00313BCC">
        <w:rPr>
          <w:i/>
          <w:iCs/>
        </w:rPr>
        <w:t>HYBRID MONTE CARLO AND MOLECULAR DYNAMICS(MC/MD) SIMULATIONS</w:t>
      </w:r>
    </w:p>
    <w:p w14:paraId="075E1EB7" w14:textId="77777777" w:rsidR="00313BCC" w:rsidRPr="00313BCC" w:rsidRDefault="00313BCC" w:rsidP="00313BCC">
      <w:pPr>
        <w:jc w:val="center"/>
        <w:rPr>
          <w:i/>
          <w:iCs/>
        </w:rPr>
      </w:pPr>
      <w:r w:rsidRPr="00313BCC">
        <w:rPr>
          <w:i/>
          <w:iCs/>
        </w:rPr>
        <w:t>DFT CALCULATION</w:t>
      </w:r>
    </w:p>
    <w:p w14:paraId="683D51DA" w14:textId="79A6071F" w:rsidR="005917E5" w:rsidRPr="00313BCC" w:rsidRDefault="00313BCC" w:rsidP="00313BCC">
      <w:pPr>
        <w:jc w:val="center"/>
        <w:rPr>
          <w:i/>
          <w:iCs/>
        </w:rPr>
      </w:pPr>
      <w:r w:rsidRPr="00313BCC">
        <w:rPr>
          <w:i/>
          <w:iCs/>
        </w:rPr>
        <w:t>PROBLEM SOLVING</w:t>
      </w:r>
    </w:p>
    <w:p w14:paraId="592EAE6E" w14:textId="77777777" w:rsidR="003128E5" w:rsidRDefault="003128E5" w:rsidP="00BC3E47">
      <w:pPr>
        <w:pStyle w:val="Heading1"/>
        <w:jc w:val="center"/>
      </w:pPr>
    </w:p>
    <w:p w14:paraId="62E03275" w14:textId="1E7DBFAA" w:rsidR="005917E5" w:rsidRDefault="005917E5" w:rsidP="00BC3E47">
      <w:pPr>
        <w:pStyle w:val="Heading1"/>
        <w:jc w:val="center"/>
      </w:pPr>
      <w:r>
        <w:t>education</w:t>
      </w:r>
    </w:p>
    <w:p w14:paraId="4DFCA9DD" w14:textId="77777777" w:rsidR="005917E5" w:rsidRDefault="005917E5" w:rsidP="00BC3E47">
      <w:pPr>
        <w:keepNext/>
        <w:keepLines/>
        <w:spacing w:line="240" w:lineRule="auto"/>
        <w:jc w:val="center"/>
        <w:outlineLvl w:val="1"/>
      </w:pPr>
      <w:r>
        <w:rPr>
          <w:noProof/>
          <w:lang w:val="en-AU" w:eastAsia="en-AU"/>
        </w:rPr>
        <mc:AlternateContent>
          <mc:Choice Requires="wps">
            <w:drawing>
              <wp:inline distT="0" distB="0" distL="0" distR="0" wp14:anchorId="7FB7D3B1" wp14:editId="4A413718">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8B13536"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10D6AAF" w14:textId="77777777" w:rsidR="005917E5" w:rsidRDefault="005917E5" w:rsidP="00BC3E47">
      <w:pPr>
        <w:pStyle w:val="Heading2"/>
        <w:jc w:val="center"/>
        <w:rPr>
          <w:b/>
          <w:bCs/>
          <w:i/>
          <w:iCs/>
        </w:rPr>
      </w:pPr>
      <w:r w:rsidRPr="006014B7">
        <w:rPr>
          <w:b/>
          <w:bCs/>
          <w:i/>
          <w:iCs/>
        </w:rPr>
        <w:t>BACHELOR OF TECHNOLOGY IIITDM Kancheepuram |2025</w:t>
      </w:r>
    </w:p>
    <w:tbl>
      <w:tblPr>
        <w:tblW w:w="0" w:type="auto"/>
        <w:jc w:val="center"/>
        <w:tblCellMar>
          <w:top w:w="15" w:type="dxa"/>
          <w:left w:w="15" w:type="dxa"/>
          <w:bottom w:w="15" w:type="dxa"/>
          <w:right w:w="15" w:type="dxa"/>
        </w:tblCellMar>
        <w:tblLook w:val="04A0" w:firstRow="1" w:lastRow="0" w:firstColumn="1" w:lastColumn="0" w:noHBand="0" w:noVBand="1"/>
      </w:tblPr>
      <w:tblGrid>
        <w:gridCol w:w="1089"/>
        <w:gridCol w:w="623"/>
        <w:gridCol w:w="636"/>
        <w:gridCol w:w="636"/>
        <w:gridCol w:w="636"/>
        <w:gridCol w:w="636"/>
      </w:tblGrid>
      <w:tr w:rsidR="005917E5" w:rsidRPr="005917E5" w14:paraId="23080039" w14:textId="77777777" w:rsidTr="005917E5">
        <w:trPr>
          <w:trHeight w:val="496"/>
          <w:jc w:val="center"/>
        </w:trPr>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64B810B4"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Semester</w:t>
            </w: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65BB6F" w14:textId="0519D38C"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I</w:t>
            </w:r>
          </w:p>
          <w:p w14:paraId="4DD45655" w14:textId="4AD565D2"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600DFE1" w14:textId="77AFF976"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II</w:t>
            </w:r>
          </w:p>
          <w:p w14:paraId="4A99B53F" w14:textId="65210994"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CB0B0E"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III</w:t>
            </w:r>
          </w:p>
          <w:p w14:paraId="5973D168" w14:textId="104AD0C1"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355AE6"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IV</w:t>
            </w:r>
          </w:p>
          <w:p w14:paraId="58ECF468" w14:textId="78E939B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c>
          <w:tcPr>
            <w:tcW w:w="0" w:type="auto"/>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69253B"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V</w:t>
            </w:r>
          </w:p>
          <w:p w14:paraId="7DC60E0A" w14:textId="0B3FE51D"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p>
        </w:tc>
      </w:tr>
      <w:tr w:rsidR="005917E5" w:rsidRPr="005917E5" w14:paraId="5CA66F64" w14:textId="77777777" w:rsidTr="005917E5">
        <w:trPr>
          <w:trHeight w:val="334"/>
          <w:jc w:val="center"/>
        </w:trPr>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hideMark/>
          </w:tcPr>
          <w:p w14:paraId="04FD4E5F" w14:textId="77777777"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GPA</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04B446D1" w14:textId="2F3E6A29"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sidRPr="005917E5">
              <w:rPr>
                <w:rFonts w:ascii="Garamond" w:eastAsia="Times New Roman" w:hAnsi="Garamond" w:cs="Times New Roman"/>
                <w:color w:val="000000"/>
                <w:sz w:val="25"/>
                <w:szCs w:val="25"/>
              </w:rPr>
              <w:t>8.</w:t>
            </w:r>
            <w:r>
              <w:rPr>
                <w:rFonts w:ascii="Garamond" w:eastAsia="Times New Roman" w:hAnsi="Garamond" w:cs="Times New Roman"/>
                <w:color w:val="000000"/>
                <w:sz w:val="25"/>
                <w:szCs w:val="25"/>
              </w:rPr>
              <w:t>48</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130D6B2A" w14:textId="6669B2C3"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8.12</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04D4D652" w14:textId="16ED1BF8"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8.53</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742EB3C5" w14:textId="54597E62"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8.64</w:t>
            </w:r>
          </w:p>
        </w:tc>
        <w:tc>
          <w:tcPr>
            <w:tcW w:w="0" w:type="auto"/>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hideMark/>
          </w:tcPr>
          <w:p w14:paraId="3EB37E4F" w14:textId="6E8071E8" w:rsidR="005917E5" w:rsidRPr="005917E5" w:rsidRDefault="005917E5" w:rsidP="00BC3E47">
            <w:pPr>
              <w:spacing w:after="6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8.56</w:t>
            </w:r>
          </w:p>
        </w:tc>
      </w:tr>
    </w:tbl>
    <w:p w14:paraId="1288A1CD" w14:textId="0D4D5AB1" w:rsidR="005917E5" w:rsidRPr="00313BCC" w:rsidRDefault="005917E5" w:rsidP="00313BCC">
      <w:pPr>
        <w:pStyle w:val="Heading2"/>
        <w:jc w:val="center"/>
      </w:pPr>
      <w:r>
        <w:t xml:space="preserve">CGPA (TILL DATE) </w:t>
      </w:r>
      <w:r w:rsidRPr="00487A89">
        <w:rPr>
          <w:b/>
          <w:bCs/>
        </w:rPr>
        <w:t>8.47</w:t>
      </w:r>
      <w:r w:rsidR="00313BCC">
        <w:rPr>
          <w:b/>
          <w:bCs/>
        </w:rPr>
        <w:t xml:space="preserve">, </w:t>
      </w:r>
      <w:r w:rsidRPr="00487A89">
        <w:rPr>
          <w:b/>
          <w:bCs/>
          <w:color w:val="auto"/>
        </w:rPr>
        <w:t xml:space="preserve">Ranked </w:t>
      </w:r>
      <w:r w:rsidRPr="00266A50">
        <w:rPr>
          <w:b/>
          <w:bCs/>
          <w:color w:val="FF0000"/>
        </w:rPr>
        <w:t>5th</w:t>
      </w:r>
      <w:r w:rsidRPr="00487A89">
        <w:rPr>
          <w:b/>
          <w:bCs/>
          <w:color w:val="auto"/>
        </w:rPr>
        <w:t xml:space="preserve"> in</w:t>
      </w:r>
      <w:r>
        <w:rPr>
          <w:b/>
          <w:bCs/>
          <w:color w:val="auto"/>
        </w:rPr>
        <w:t xml:space="preserve"> the</w:t>
      </w:r>
      <w:r w:rsidRPr="00487A89">
        <w:rPr>
          <w:b/>
          <w:bCs/>
          <w:color w:val="auto"/>
        </w:rPr>
        <w:t xml:space="preserve"> Dep</w:t>
      </w:r>
      <w:r>
        <w:rPr>
          <w:b/>
          <w:bCs/>
          <w:color w:val="auto"/>
        </w:rPr>
        <w:t>artment</w:t>
      </w:r>
    </w:p>
    <w:p w14:paraId="73E07B41" w14:textId="77777777" w:rsidR="00313BCC" w:rsidRDefault="00313BCC" w:rsidP="00313BCC">
      <w:pPr>
        <w:pStyle w:val="Heading2"/>
        <w:jc w:val="center"/>
        <w:rPr>
          <w:b/>
          <w:bCs/>
          <w:i/>
          <w:iCs/>
        </w:rPr>
      </w:pPr>
    </w:p>
    <w:p w14:paraId="1EB3E581" w14:textId="407F6F60" w:rsidR="005917E5" w:rsidRPr="006014B7" w:rsidRDefault="005917E5" w:rsidP="00313BCC">
      <w:pPr>
        <w:pStyle w:val="Heading2"/>
        <w:jc w:val="center"/>
        <w:rPr>
          <w:b/>
          <w:bCs/>
          <w:i/>
          <w:iCs/>
        </w:rPr>
      </w:pPr>
      <w:r w:rsidRPr="006014B7">
        <w:rPr>
          <w:b/>
          <w:bCs/>
          <w:i/>
          <w:iCs/>
        </w:rPr>
        <w:t>DAV BOYS MOGAPPAIR, Chennai |2020</w:t>
      </w:r>
    </w:p>
    <w:p w14:paraId="767849E5" w14:textId="77777777" w:rsidR="005917E5" w:rsidRDefault="005917E5" w:rsidP="00BC3E47">
      <w:pPr>
        <w:pStyle w:val="Heading2"/>
        <w:jc w:val="center"/>
      </w:pPr>
      <w:r>
        <w:t xml:space="preserve">12th Board Score </w:t>
      </w:r>
      <w:r w:rsidRPr="00487A89">
        <w:rPr>
          <w:b/>
          <w:bCs/>
        </w:rPr>
        <w:t>90%</w:t>
      </w:r>
    </w:p>
    <w:p w14:paraId="482EEEB4" w14:textId="77777777" w:rsidR="005917E5" w:rsidRDefault="005917E5" w:rsidP="00BC3E47">
      <w:pPr>
        <w:pStyle w:val="Heading1"/>
        <w:jc w:val="center"/>
      </w:pPr>
    </w:p>
    <w:p w14:paraId="44026549" w14:textId="09DEECCB" w:rsidR="005917E5" w:rsidRDefault="005917E5" w:rsidP="00BC3E47">
      <w:pPr>
        <w:pStyle w:val="Heading1"/>
        <w:jc w:val="center"/>
      </w:pPr>
      <w:r>
        <w:t>PROJECTS</w:t>
      </w:r>
    </w:p>
    <w:p w14:paraId="2AF478AA" w14:textId="77777777" w:rsidR="005917E5" w:rsidRDefault="005917E5" w:rsidP="00BC3E47">
      <w:pPr>
        <w:keepNext/>
        <w:keepLines/>
        <w:spacing w:line="240" w:lineRule="auto"/>
        <w:jc w:val="center"/>
        <w:outlineLvl w:val="1"/>
      </w:pPr>
      <w:r>
        <w:rPr>
          <w:noProof/>
          <w:lang w:val="en-AU" w:eastAsia="en-AU"/>
        </w:rPr>
        <mc:AlternateContent>
          <mc:Choice Requires="wps">
            <w:drawing>
              <wp:inline distT="0" distB="0" distL="0" distR="0" wp14:anchorId="1C33EB79" wp14:editId="0EDD2FA4">
                <wp:extent cx="591185" cy="0"/>
                <wp:effectExtent l="0" t="0" r="0" b="0"/>
                <wp:docPr id="1338744028"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BB5534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7FC5CEBF" w14:textId="77777777" w:rsidR="005917E5" w:rsidRPr="006014B7" w:rsidRDefault="005917E5" w:rsidP="00BC3E47">
      <w:pPr>
        <w:pStyle w:val="Heading2"/>
        <w:jc w:val="center"/>
        <w:rPr>
          <w:b/>
          <w:bCs/>
          <w:i/>
          <w:iCs/>
        </w:rPr>
      </w:pPr>
      <w:r w:rsidRPr="006014B7">
        <w:rPr>
          <w:b/>
          <w:bCs/>
          <w:i/>
          <w:iCs/>
        </w:rPr>
        <w:t>GRAIN BOUNDARY PROPERTY PREDICTION USING DEEP LEARNING (GENETIC ALGORITHM GUIDED)</w:t>
      </w:r>
    </w:p>
    <w:p w14:paraId="6299700B" w14:textId="77777777" w:rsidR="005917E5" w:rsidRPr="006014B7" w:rsidRDefault="005917E5" w:rsidP="00BC3E47">
      <w:pPr>
        <w:pStyle w:val="Heading2"/>
        <w:jc w:val="center"/>
        <w:rPr>
          <w:b/>
          <w:bCs/>
          <w:i/>
          <w:iCs/>
        </w:rPr>
      </w:pPr>
      <w:r w:rsidRPr="006014B7">
        <w:rPr>
          <w:b/>
          <w:bCs/>
          <w:i/>
          <w:iCs/>
        </w:rPr>
        <w:t>(JAN 2024-PRESENT)</w:t>
      </w:r>
    </w:p>
    <w:p w14:paraId="5A739F65" w14:textId="0A15A064" w:rsidR="005917E5" w:rsidRPr="00F71693" w:rsidRDefault="00835FC0" w:rsidP="00F71693">
      <w:pPr>
        <w:jc w:val="center"/>
      </w:pPr>
      <w:r>
        <w:rPr>
          <w:rFonts w:ascii="Segoe UI" w:hAnsi="Segoe UI" w:cs="Segoe UI"/>
          <w:color w:val="0D0D0D"/>
          <w:shd w:val="clear" w:color="auto" w:fill="FFFFFF"/>
        </w:rPr>
        <w:t>Utilizing hybrid MC/MD simulations, genetic algorithms, and deep neural networks, we achieve rapid prediction of grain boundary (GB) properties in a 7D space, enabling the construction of complexion diagrams. This approach significantly accelerates predictions compared to atomistic simulations, providing insights into millions of distinct GBs, including asymmetric-tilt and mixed tilt-twist GBs crucial in understanding real polycrystals' performance limitations.</w:t>
      </w:r>
    </w:p>
    <w:p w14:paraId="20B6BA70" w14:textId="30A376E9" w:rsidR="005917E5" w:rsidRPr="006014B7" w:rsidRDefault="005917E5" w:rsidP="00F71693">
      <w:pPr>
        <w:pStyle w:val="Heading2"/>
        <w:jc w:val="center"/>
        <w:rPr>
          <w:b/>
          <w:bCs/>
          <w:i/>
          <w:iCs/>
        </w:rPr>
      </w:pPr>
      <w:r w:rsidRPr="006014B7">
        <w:rPr>
          <w:b/>
          <w:bCs/>
          <w:i/>
          <w:iCs/>
        </w:rPr>
        <w:lastRenderedPageBreak/>
        <w:t>GRAIN BOUNDARY STRUCTURES AND ENERGITICS PREDICTION</w:t>
      </w:r>
    </w:p>
    <w:p w14:paraId="1D1B1EE0" w14:textId="77777777" w:rsidR="005917E5" w:rsidRPr="006014B7" w:rsidRDefault="005917E5" w:rsidP="00BC3E47">
      <w:pPr>
        <w:pStyle w:val="Heading2"/>
        <w:jc w:val="center"/>
        <w:rPr>
          <w:b/>
          <w:bCs/>
          <w:i/>
          <w:iCs/>
        </w:rPr>
      </w:pPr>
      <w:r w:rsidRPr="006014B7">
        <w:rPr>
          <w:b/>
          <w:bCs/>
          <w:i/>
          <w:iCs/>
        </w:rPr>
        <w:t>(JUL 2023- JAN 2024)</w:t>
      </w:r>
    </w:p>
    <w:p w14:paraId="347C3617" w14:textId="1376E084" w:rsidR="005917E5" w:rsidRPr="00791FB4" w:rsidRDefault="005917E5" w:rsidP="00F71693">
      <w:pPr>
        <w:jc w:val="center"/>
      </w:pPr>
      <w:r w:rsidRPr="005514BB">
        <w:t>The research aims to accurately predict grain boundary (GB) structures and energetics using an artificial-neural-network (ANN) interatomic potential</w:t>
      </w:r>
      <w:r>
        <w:t>.</w:t>
      </w:r>
      <w:r w:rsidR="00F71693" w:rsidRPr="00F71693">
        <w:t xml:space="preserve"> Large amounts of density-functional-theory (DFT) data, including </w:t>
      </w:r>
      <w:proofErr w:type="spellStart"/>
      <w:r w:rsidR="00F71693" w:rsidRPr="00F71693">
        <w:t>pointdefects</w:t>
      </w:r>
      <w:proofErr w:type="spellEnd"/>
      <w:r w:rsidR="00F71693" w:rsidRPr="00F71693">
        <w:t xml:space="preserve">, surfaces, and GBs, </w:t>
      </w:r>
      <w:r w:rsidR="00F71693">
        <w:t>to be used to</w:t>
      </w:r>
      <w:r w:rsidR="00F71693" w:rsidRPr="00F71693">
        <w:t xml:space="preserve"> train the ANN potential. This approach could significantly reduce computational costs and improve the prediction accuracy of GB structures</w:t>
      </w:r>
    </w:p>
    <w:p w14:paraId="246740B0" w14:textId="23D38C4C" w:rsidR="00621A40" w:rsidRDefault="00BC3E47" w:rsidP="00BC3E47">
      <w:pPr>
        <w:rPr>
          <w:noProof/>
          <w:lang w:val="en-AU" w:eastAsia="en-AU"/>
        </w:rPr>
      </w:pPr>
      <w:r>
        <w:rPr>
          <w:b/>
          <w:bCs/>
          <w:i/>
          <w:iCs/>
          <w:noProof/>
          <w:lang w:val="en-AU" w:eastAsia="en-AU"/>
        </w:rPr>
        <w:lastRenderedPageBreak/>
        <w:t xml:space="preserve">                                                                                             </w:t>
      </w:r>
      <w:r w:rsidR="00A62715">
        <w:rPr>
          <w:b/>
          <w:bCs/>
          <w:i/>
          <w:iCs/>
          <w:noProof/>
          <w:lang w:val="en-AU" w:eastAsia="en-AU"/>
        </w:rPr>
        <w:drawing>
          <wp:inline distT="0" distB="0" distL="0" distR="0" wp14:anchorId="0993075A" wp14:editId="1FD6EEE4">
            <wp:extent cx="5943600" cy="5943600"/>
            <wp:effectExtent l="0" t="0" r="0" b="0"/>
            <wp:docPr id="320133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3722" name="Picture 320133722"/>
                    <pic:cNvPicPr/>
                  </pic:nvPicPr>
                  <pic:blipFill>
                    <a:blip r:embed="rId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b/>
          <w:bCs/>
          <w:i/>
          <w:iCs/>
          <w:noProof/>
          <w:lang w:val="en-AU" w:eastAsia="en-AU"/>
        </w:rPr>
        <w:t xml:space="preserve">  </w:t>
      </w:r>
      <w:r w:rsidR="00F77187">
        <w:rPr>
          <w:b/>
          <w:bCs/>
          <w:i/>
          <w:iCs/>
          <w:noProof/>
          <w:lang w:val="en-AU" w:eastAsia="en-AU"/>
        </w:rPr>
        <w:lastRenderedPageBreak/>
        <w:drawing>
          <wp:inline distT="0" distB="0" distL="0" distR="0" wp14:anchorId="05B9F2F0" wp14:editId="0E6FEEED">
            <wp:extent cx="3491186" cy="2303378"/>
            <wp:effectExtent l="0" t="0" r="0" b="1905"/>
            <wp:docPr id="1892473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73152" name="Picture 18924731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1186" cy="2303378"/>
                    </a:xfrm>
                    <a:prstGeom prst="rect">
                      <a:avLst/>
                    </a:prstGeom>
                  </pic:spPr>
                </pic:pic>
              </a:graphicData>
            </a:graphic>
          </wp:inline>
        </w:drawing>
      </w:r>
      <w:r w:rsidR="00621A40" w:rsidRPr="00621A40">
        <w:rPr>
          <w:b/>
          <w:bCs/>
          <w:i/>
          <w:iCs/>
          <w:noProof/>
          <w:lang w:val="en-AU" w:eastAsia="en-AU"/>
        </w:rPr>
        <w:t>COURSES</w:t>
      </w:r>
    </w:p>
    <w:p w14:paraId="46723B79" w14:textId="4C7E4D45" w:rsidR="005917E5" w:rsidRPr="00CA3D13" w:rsidRDefault="005917E5" w:rsidP="00BC3E47">
      <w:pPr>
        <w:jc w:val="center"/>
      </w:pPr>
      <w:r>
        <w:rPr>
          <w:noProof/>
          <w:lang w:val="en-AU" w:eastAsia="en-AU"/>
        </w:rPr>
        <mc:AlternateContent>
          <mc:Choice Requires="wps">
            <w:drawing>
              <wp:inline distT="0" distB="0" distL="0" distR="0" wp14:anchorId="22289DDE" wp14:editId="0B3D2132">
                <wp:extent cx="591185" cy="0"/>
                <wp:effectExtent l="0" t="0" r="0" b="0"/>
                <wp:docPr id="2128345223"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99EEC52"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27607058" w14:textId="77777777" w:rsidR="005917E5" w:rsidRDefault="005917E5" w:rsidP="00BC3E47">
      <w:pPr>
        <w:jc w:val="center"/>
        <w:rPr>
          <w:b/>
          <w:bCs/>
          <w:i/>
          <w:iCs/>
        </w:rPr>
      </w:pPr>
      <w:r w:rsidRPr="00CA3D13">
        <w:rPr>
          <w:b/>
          <w:bCs/>
          <w:i/>
          <w:iCs/>
        </w:rPr>
        <w:t>ATOMISTIC MODELING OF MATERIALS</w:t>
      </w:r>
    </w:p>
    <w:p w14:paraId="39C29C36" w14:textId="77777777" w:rsidR="005917E5" w:rsidRDefault="005917E5" w:rsidP="00BC3E47">
      <w:pPr>
        <w:jc w:val="center"/>
        <w:rPr>
          <w:b/>
          <w:bCs/>
          <w:i/>
          <w:iCs/>
        </w:rPr>
      </w:pPr>
      <w:r>
        <w:rPr>
          <w:b/>
          <w:bCs/>
          <w:i/>
          <w:iCs/>
        </w:rPr>
        <w:t>(JAN 2024 – PRESENT)</w:t>
      </w:r>
    </w:p>
    <w:p w14:paraId="4D4D2783" w14:textId="4F12A682" w:rsidR="00F71693" w:rsidRPr="00582876" w:rsidRDefault="00582876" w:rsidP="00582876">
      <w:pPr>
        <w:jc w:val="center"/>
        <w:rPr>
          <w:i/>
          <w:iCs/>
        </w:rPr>
      </w:pPr>
      <w:r w:rsidRPr="00582876">
        <w:rPr>
          <w:i/>
          <w:iCs/>
        </w:rPr>
        <w:t>It explores the theoretical underpinnings and practical applications of density functional theory (DFT), including DFT calculations and functionals. Finally, it covers the use of DFT in predicting electronic structures and designing materials for device applications.</w:t>
      </w:r>
    </w:p>
    <w:p w14:paraId="79EF9EF4" w14:textId="77777777" w:rsidR="005917E5" w:rsidRPr="00CA3D13" w:rsidRDefault="005917E5" w:rsidP="00BC3E47">
      <w:pPr>
        <w:jc w:val="center"/>
        <w:rPr>
          <w:b/>
          <w:bCs/>
          <w:i/>
          <w:iCs/>
        </w:rPr>
      </w:pPr>
    </w:p>
    <w:p w14:paraId="78B1E096" w14:textId="77777777" w:rsidR="005917E5" w:rsidRDefault="005917E5" w:rsidP="00BC3E47">
      <w:pPr>
        <w:jc w:val="center"/>
        <w:rPr>
          <w:b/>
          <w:bCs/>
          <w:i/>
          <w:iCs/>
        </w:rPr>
      </w:pPr>
      <w:r w:rsidRPr="00CA3D13">
        <w:rPr>
          <w:b/>
          <w:bCs/>
          <w:i/>
          <w:iCs/>
        </w:rPr>
        <w:t>DESIGN WITH ADVANCED ENGINEERING MATERIALS</w:t>
      </w:r>
    </w:p>
    <w:p w14:paraId="5B01D4B3" w14:textId="77777777" w:rsidR="005917E5" w:rsidRDefault="005917E5" w:rsidP="00BC3E47">
      <w:pPr>
        <w:jc w:val="center"/>
        <w:rPr>
          <w:b/>
          <w:bCs/>
          <w:i/>
          <w:iCs/>
        </w:rPr>
      </w:pPr>
      <w:r>
        <w:rPr>
          <w:b/>
          <w:bCs/>
          <w:i/>
          <w:iCs/>
        </w:rPr>
        <w:t>(JAN 2024 – PRESENT)</w:t>
      </w:r>
    </w:p>
    <w:p w14:paraId="78D4DB5E" w14:textId="0970D5FA" w:rsidR="00582876" w:rsidRPr="00582876" w:rsidRDefault="00582876" w:rsidP="00BC3E47">
      <w:pPr>
        <w:jc w:val="center"/>
        <w:rPr>
          <w:i/>
          <w:iCs/>
        </w:rPr>
      </w:pPr>
      <w:r>
        <w:rPr>
          <w:i/>
          <w:iCs/>
        </w:rPr>
        <w:t>C</w:t>
      </w:r>
      <w:r w:rsidRPr="00582876">
        <w:rPr>
          <w:i/>
          <w:iCs/>
        </w:rPr>
        <w:t>overs the engineering design process, focusing on material selection and mechanical behaviors. It includes computer-aided selection, design with polymers and composites, addressing their deformation, fatigue, and fracture. Additionally, it explores designing with superalloys and advanced ceramics, emphasizing high-temperature performance and reliability.</w:t>
      </w:r>
    </w:p>
    <w:p w14:paraId="7049BAC1" w14:textId="77777777" w:rsidR="005917E5" w:rsidRPr="00CA3D13" w:rsidRDefault="005917E5" w:rsidP="00BC3E47">
      <w:pPr>
        <w:jc w:val="center"/>
        <w:rPr>
          <w:b/>
          <w:bCs/>
          <w:i/>
          <w:iCs/>
        </w:rPr>
      </w:pPr>
    </w:p>
    <w:p w14:paraId="578E7540" w14:textId="77777777" w:rsidR="005917E5" w:rsidRDefault="005917E5" w:rsidP="00BC3E47">
      <w:pPr>
        <w:jc w:val="center"/>
        <w:rPr>
          <w:b/>
          <w:bCs/>
          <w:i/>
          <w:iCs/>
        </w:rPr>
      </w:pPr>
      <w:r w:rsidRPr="00CA3D13">
        <w:rPr>
          <w:b/>
          <w:bCs/>
          <w:i/>
          <w:iCs/>
        </w:rPr>
        <w:t xml:space="preserve">ARTIFICIAL INTELLIGENCE </w:t>
      </w:r>
      <w:r>
        <w:rPr>
          <w:b/>
          <w:bCs/>
          <w:i/>
          <w:iCs/>
        </w:rPr>
        <w:t xml:space="preserve">(JAN </w:t>
      </w:r>
      <w:r w:rsidRPr="00CA3D13">
        <w:rPr>
          <w:b/>
          <w:bCs/>
          <w:i/>
          <w:iCs/>
        </w:rPr>
        <w:t>2024</w:t>
      </w:r>
      <w:r>
        <w:rPr>
          <w:b/>
          <w:bCs/>
          <w:i/>
          <w:iCs/>
        </w:rPr>
        <w:t>-</w:t>
      </w:r>
      <w:r w:rsidRPr="00CA3D13">
        <w:rPr>
          <w:b/>
          <w:bCs/>
          <w:i/>
          <w:iCs/>
        </w:rPr>
        <w:t>P</w:t>
      </w:r>
      <w:r>
        <w:rPr>
          <w:b/>
          <w:bCs/>
          <w:i/>
          <w:iCs/>
        </w:rPr>
        <w:t>RESENT)</w:t>
      </w:r>
    </w:p>
    <w:p w14:paraId="3DD84E4D" w14:textId="10E48C75" w:rsidR="009951E0" w:rsidRPr="009951E0" w:rsidRDefault="009951E0" w:rsidP="00BC3E47">
      <w:pPr>
        <w:jc w:val="center"/>
        <w:rPr>
          <w:i/>
          <w:iCs/>
        </w:rPr>
      </w:pPr>
      <w:r w:rsidRPr="009951E0">
        <w:rPr>
          <w:i/>
          <w:iCs/>
        </w:rPr>
        <w:t>The AI course covers foundational concepts, search algorithms, game theory, logic, uncertainty, and their applications in real-world AI challenges, complemented by practical programming exercises.</w:t>
      </w:r>
    </w:p>
    <w:p w14:paraId="0F34EAE6" w14:textId="77777777" w:rsidR="005917E5" w:rsidRPr="00CA3D13" w:rsidRDefault="005917E5" w:rsidP="00BC3E47">
      <w:pPr>
        <w:jc w:val="center"/>
        <w:rPr>
          <w:b/>
          <w:bCs/>
          <w:i/>
          <w:iCs/>
        </w:rPr>
      </w:pPr>
    </w:p>
    <w:p w14:paraId="7C243A70" w14:textId="77777777" w:rsidR="005917E5" w:rsidRDefault="005917E5" w:rsidP="00BC3E47">
      <w:pPr>
        <w:jc w:val="center"/>
        <w:rPr>
          <w:b/>
          <w:bCs/>
          <w:i/>
          <w:iCs/>
        </w:rPr>
      </w:pPr>
      <w:r w:rsidRPr="00CA3D13">
        <w:rPr>
          <w:b/>
          <w:bCs/>
          <w:i/>
          <w:iCs/>
        </w:rPr>
        <w:t>OPTIMIZATION TECHNIQUES FOR MACHINE LEARNING</w:t>
      </w:r>
    </w:p>
    <w:p w14:paraId="14E2E66F" w14:textId="77777777" w:rsidR="005917E5" w:rsidRPr="00CA3D13" w:rsidRDefault="005917E5" w:rsidP="00BC3E47">
      <w:pPr>
        <w:jc w:val="center"/>
        <w:rPr>
          <w:b/>
          <w:bCs/>
          <w:i/>
          <w:iCs/>
        </w:rPr>
      </w:pPr>
      <w:r>
        <w:rPr>
          <w:b/>
          <w:bCs/>
          <w:i/>
          <w:iCs/>
        </w:rPr>
        <w:t>(JUL 2023-DEC 2023)</w:t>
      </w:r>
    </w:p>
    <w:p w14:paraId="5FAEDAA8" w14:textId="37A5333A" w:rsidR="005917E5" w:rsidRPr="009951E0" w:rsidRDefault="009951E0" w:rsidP="00BC3E47">
      <w:pPr>
        <w:jc w:val="center"/>
        <w:rPr>
          <w:i/>
          <w:iCs/>
        </w:rPr>
      </w:pPr>
      <w:r>
        <w:rPr>
          <w:i/>
          <w:iCs/>
        </w:rPr>
        <w:t>E</w:t>
      </w:r>
      <w:r w:rsidRPr="009951E0">
        <w:rPr>
          <w:i/>
          <w:iCs/>
        </w:rPr>
        <w:t>ncompasses categorization of optimization problems, techniques for both unconstrained and constrained optimization, gradient-based methods, stochastic optimization, and combinatorial strategies.</w:t>
      </w:r>
    </w:p>
    <w:p w14:paraId="520750EC" w14:textId="77777777" w:rsidR="005917E5" w:rsidRDefault="005917E5" w:rsidP="00BC3E47">
      <w:pPr>
        <w:jc w:val="center"/>
        <w:rPr>
          <w:b/>
          <w:bCs/>
          <w:i/>
          <w:iCs/>
        </w:rPr>
      </w:pPr>
      <w:r w:rsidRPr="00CA3D13">
        <w:rPr>
          <w:b/>
          <w:bCs/>
          <w:i/>
          <w:iCs/>
        </w:rPr>
        <w:t>MATERIALS FOR ENGINEERS</w:t>
      </w:r>
    </w:p>
    <w:p w14:paraId="650A9AC4" w14:textId="7DB84B2B" w:rsidR="005917E5" w:rsidRDefault="005917E5" w:rsidP="00BC3E47">
      <w:pPr>
        <w:jc w:val="center"/>
        <w:rPr>
          <w:b/>
          <w:bCs/>
          <w:i/>
          <w:iCs/>
        </w:rPr>
      </w:pPr>
      <w:r>
        <w:rPr>
          <w:b/>
          <w:bCs/>
          <w:i/>
          <w:iCs/>
        </w:rPr>
        <w:t>(DEC 2021-JAN 2024)</w:t>
      </w:r>
    </w:p>
    <w:p w14:paraId="5A0B0B55" w14:textId="30F0869F" w:rsidR="00621A40" w:rsidRDefault="00313BCC" w:rsidP="00BC3E47">
      <w:pPr>
        <w:jc w:val="center"/>
      </w:pPr>
      <w:r>
        <w:t>D</w:t>
      </w:r>
      <w:r w:rsidRPr="00313BCC">
        <w:t>elves into the classification and properties of engineering materials, processing of polymers, ceramics, composites, and their microstructure-property relationships. It also touches on the properties of electrical and magnetic materials, and introduces advanced materials and their application in design across various industries.</w:t>
      </w:r>
    </w:p>
    <w:p w14:paraId="1C776853" w14:textId="77777777" w:rsidR="0086322F" w:rsidRDefault="0086322F" w:rsidP="00BC3E47">
      <w:pPr>
        <w:pStyle w:val="Heading1"/>
        <w:jc w:val="center"/>
      </w:pPr>
    </w:p>
    <w:p w14:paraId="3BD75A35" w14:textId="77777777" w:rsidR="00C37214" w:rsidRDefault="00C37214" w:rsidP="00BC3E47">
      <w:pPr>
        <w:pStyle w:val="Heading1"/>
        <w:jc w:val="center"/>
      </w:pPr>
    </w:p>
    <w:p w14:paraId="2A08F01C" w14:textId="42D9E29C" w:rsidR="0086322F" w:rsidRPr="00173B36" w:rsidRDefault="0086322F" w:rsidP="00BC3E47">
      <w:pPr>
        <w:pStyle w:val="Heading1"/>
        <w:jc w:val="center"/>
      </w:pPr>
      <w:r>
        <w:t>LANGUAGES</w:t>
      </w:r>
    </w:p>
    <w:p w14:paraId="33F029F4" w14:textId="2A7A02F7" w:rsidR="0086322F" w:rsidRPr="00E72A6A" w:rsidRDefault="0086322F" w:rsidP="00BC3E47">
      <w:pPr>
        <w:pStyle w:val="Heading2"/>
        <w:spacing w:line="240" w:lineRule="auto"/>
        <w:jc w:val="center"/>
        <w:rPr>
          <w:sz w:val="16"/>
          <w:szCs w:val="22"/>
        </w:rPr>
      </w:pPr>
      <w:r>
        <w:rPr>
          <w:noProof/>
          <w:lang w:val="en-AU" w:eastAsia="en-AU"/>
        </w:rPr>
        <mc:AlternateContent>
          <mc:Choice Requires="wps">
            <w:drawing>
              <wp:inline distT="0" distB="0" distL="0" distR="0" wp14:anchorId="1057D935" wp14:editId="15348C64">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BF2BE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F864FEE" w14:textId="77777777" w:rsidR="0086322F" w:rsidRPr="001B67A7" w:rsidRDefault="0086322F" w:rsidP="00BC3E47">
      <w:pPr>
        <w:pStyle w:val="Heading2"/>
        <w:jc w:val="center"/>
        <w:rPr>
          <w:b/>
          <w:bCs/>
          <w:i/>
          <w:iCs/>
        </w:rPr>
      </w:pPr>
      <w:r w:rsidRPr="001B67A7">
        <w:rPr>
          <w:b/>
          <w:bCs/>
          <w:i/>
          <w:iCs/>
        </w:rPr>
        <w:t>ENGLISH</w:t>
      </w:r>
    </w:p>
    <w:p w14:paraId="7EB53293" w14:textId="77777777" w:rsidR="0086322F" w:rsidRPr="001B67A7" w:rsidRDefault="0086322F" w:rsidP="00BC3E47">
      <w:pPr>
        <w:jc w:val="center"/>
        <w:rPr>
          <w:b/>
          <w:bCs/>
          <w:i/>
          <w:iCs/>
        </w:rPr>
      </w:pPr>
    </w:p>
    <w:p w14:paraId="08623ECC" w14:textId="77777777" w:rsidR="0086322F" w:rsidRPr="001B67A7" w:rsidRDefault="0086322F" w:rsidP="00BC3E47">
      <w:pPr>
        <w:jc w:val="center"/>
        <w:rPr>
          <w:b/>
          <w:bCs/>
          <w:i/>
          <w:iCs/>
        </w:rPr>
      </w:pPr>
      <w:r w:rsidRPr="001B67A7">
        <w:rPr>
          <w:b/>
          <w:bCs/>
          <w:i/>
          <w:iCs/>
        </w:rPr>
        <w:lastRenderedPageBreak/>
        <w:t>HINDI</w:t>
      </w:r>
    </w:p>
    <w:p w14:paraId="3C0FC24B" w14:textId="77777777" w:rsidR="0086322F" w:rsidRPr="001B67A7" w:rsidRDefault="0086322F" w:rsidP="00BC3E47">
      <w:pPr>
        <w:jc w:val="center"/>
        <w:rPr>
          <w:b/>
          <w:bCs/>
          <w:i/>
          <w:iCs/>
        </w:rPr>
      </w:pPr>
    </w:p>
    <w:p w14:paraId="610EC679" w14:textId="439D9B33" w:rsidR="00621A40" w:rsidRDefault="0086322F" w:rsidP="00BC3E47">
      <w:pPr>
        <w:jc w:val="center"/>
      </w:pPr>
      <w:r w:rsidRPr="001B67A7">
        <w:rPr>
          <w:b/>
          <w:bCs/>
          <w:i/>
          <w:iCs/>
        </w:rPr>
        <w:t>TAMIL</w:t>
      </w:r>
    </w:p>
    <w:sectPr w:rsidR="0062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E5"/>
    <w:rsid w:val="003128E5"/>
    <w:rsid w:val="00313BCC"/>
    <w:rsid w:val="00582876"/>
    <w:rsid w:val="005917E5"/>
    <w:rsid w:val="005B06D1"/>
    <w:rsid w:val="00621A40"/>
    <w:rsid w:val="006A7C96"/>
    <w:rsid w:val="00835FC0"/>
    <w:rsid w:val="0086322F"/>
    <w:rsid w:val="009951E0"/>
    <w:rsid w:val="00A350C4"/>
    <w:rsid w:val="00A62715"/>
    <w:rsid w:val="00A91FD7"/>
    <w:rsid w:val="00BC3E47"/>
    <w:rsid w:val="00C37214"/>
    <w:rsid w:val="00ED3DD5"/>
    <w:rsid w:val="00F71693"/>
    <w:rsid w:val="00F7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9864"/>
  <w15:chartTrackingRefBased/>
  <w15:docId w15:val="{84DD3C8F-32DE-4671-B287-E9CBFA37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E5"/>
    <w:pPr>
      <w:spacing w:after="0" w:line="288" w:lineRule="auto"/>
    </w:pPr>
    <w:rPr>
      <w:color w:val="000000" w:themeColor="text1"/>
      <w:sz w:val="20"/>
      <w:szCs w:val="18"/>
    </w:rPr>
  </w:style>
  <w:style w:type="paragraph" w:styleId="Heading1">
    <w:name w:val="heading 1"/>
    <w:basedOn w:val="Normal"/>
    <w:next w:val="Normal"/>
    <w:link w:val="Heading1Char"/>
    <w:uiPriority w:val="9"/>
    <w:qFormat/>
    <w:rsid w:val="005917E5"/>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5917E5"/>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semiHidden/>
    <w:unhideWhenUsed/>
    <w:qFormat/>
    <w:rsid w:val="005917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7E5"/>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5917E5"/>
    <w:rPr>
      <w:rFonts w:asciiTheme="majorHAnsi" w:eastAsiaTheme="majorEastAsia" w:hAnsiTheme="majorHAnsi" w:cs="Times New Roman (Headings CS)"/>
      <w:caps/>
      <w:color w:val="000000" w:themeColor="text1"/>
      <w:spacing w:val="90"/>
      <w:kern w:val="28"/>
      <w:sz w:val="60"/>
      <w:szCs w:val="56"/>
    </w:rPr>
  </w:style>
  <w:style w:type="character" w:customStyle="1" w:styleId="Heading1Char">
    <w:name w:val="Heading 1 Char"/>
    <w:basedOn w:val="DefaultParagraphFont"/>
    <w:link w:val="Heading1"/>
    <w:uiPriority w:val="9"/>
    <w:rsid w:val="005917E5"/>
    <w:rPr>
      <w:rFonts w:eastAsiaTheme="majorEastAsia" w:cs="Times New Roman (Headings CS)"/>
      <w:b/>
      <w:caps/>
      <w:sz w:val="20"/>
      <w:szCs w:val="32"/>
    </w:rPr>
  </w:style>
  <w:style w:type="character" w:customStyle="1" w:styleId="Heading2Char">
    <w:name w:val="Heading 2 Char"/>
    <w:basedOn w:val="DefaultParagraphFont"/>
    <w:link w:val="Heading2"/>
    <w:uiPriority w:val="9"/>
    <w:rsid w:val="005917E5"/>
    <w:rPr>
      <w:rFonts w:eastAsiaTheme="majorEastAsia" w:cs="Times New Roman (Headings CS)"/>
      <w:color w:val="000000" w:themeColor="text1"/>
      <w:sz w:val="20"/>
      <w:szCs w:val="26"/>
    </w:rPr>
  </w:style>
  <w:style w:type="paragraph" w:styleId="NormalWeb">
    <w:name w:val="Normal (Web)"/>
    <w:basedOn w:val="Normal"/>
    <w:uiPriority w:val="99"/>
    <w:semiHidden/>
    <w:unhideWhenUsed/>
    <w:rsid w:val="005917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5917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08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FE3138988C46919DB0D4AFD5604529"/>
        <w:category>
          <w:name w:val="General"/>
          <w:gallery w:val="placeholder"/>
        </w:category>
        <w:types>
          <w:type w:val="bbPlcHdr"/>
        </w:types>
        <w:behaviors>
          <w:behavior w:val="content"/>
        </w:behaviors>
        <w:guid w:val="{AAD248FC-80E5-457A-9C9F-F84F3E7DB791}"/>
      </w:docPartPr>
      <w:docPartBody>
        <w:p w:rsidR="00C7670F" w:rsidRDefault="00C7670F" w:rsidP="00C7670F">
          <w:pPr>
            <w:pStyle w:val="20FE3138988C46919DB0D4AFD5604529"/>
          </w:pPr>
          <w:r w:rsidRPr="00173B36">
            <w:t>CONTACT</w:t>
          </w:r>
        </w:p>
      </w:docPartBody>
    </w:docPart>
    <w:docPart>
      <w:docPartPr>
        <w:name w:val="6488F9785CB24046AD89422F2BAA7515"/>
        <w:category>
          <w:name w:val="General"/>
          <w:gallery w:val="placeholder"/>
        </w:category>
        <w:types>
          <w:type w:val="bbPlcHdr"/>
        </w:types>
        <w:behaviors>
          <w:behavior w:val="content"/>
        </w:behaviors>
        <w:guid w:val="{F5F4868B-6321-48F7-A699-0C5309B9B359}"/>
      </w:docPartPr>
      <w:docPartBody>
        <w:p w:rsidR="00C7670F" w:rsidRDefault="00C7670F" w:rsidP="00C7670F">
          <w:pPr>
            <w:pStyle w:val="6488F9785CB24046AD89422F2BAA7515"/>
          </w:pPr>
          <w:r w:rsidRPr="00173B36">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0F"/>
    <w:rsid w:val="0005313F"/>
    <w:rsid w:val="00A350C4"/>
    <w:rsid w:val="00C7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FE3138988C46919DB0D4AFD5604529">
    <w:name w:val="20FE3138988C46919DB0D4AFD5604529"/>
    <w:rsid w:val="00C7670F"/>
  </w:style>
  <w:style w:type="paragraph" w:customStyle="1" w:styleId="6488F9785CB24046AD89422F2BAA7515">
    <w:name w:val="6488F9785CB24046AD89422F2BAA7515"/>
    <w:rsid w:val="00C767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 Anish Chelliah</dc:creator>
  <cp:keywords/>
  <dc:description/>
  <cp:lastModifiedBy>AKSHAY CHELLIAH</cp:lastModifiedBy>
  <cp:revision>6</cp:revision>
  <cp:lastPrinted>2024-03-09T21:18:00Z</cp:lastPrinted>
  <dcterms:created xsi:type="dcterms:W3CDTF">2024-07-19T08:36:00Z</dcterms:created>
  <dcterms:modified xsi:type="dcterms:W3CDTF">2024-07-19T12:25:00Z</dcterms:modified>
</cp:coreProperties>
</file>