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GL-012 STEAMQUAL</w:t>
        <w:br/>
        <w:t>Steam Quality Controller</w:t>
        <w:br/>
        <w:t>Implementation Playbook</w:t>
      </w:r>
    </w:p>
    <w:p>
      <w:pPr>
        <w:jc w:val="center"/>
      </w:pPr>
      <w:r>
        <w:rPr>
          <w:i/>
        </w:rPr>
        <w:t>Consolidated into GL-003 UNIFIEDSTEAM</w:t>
      </w:r>
    </w:p>
    <w:p/>
    <w:p>
      <w:pPr>
        <w:jc w:val="center"/>
      </w:pPr>
      <w:r>
        <w:rPr>
          <w:b/>
        </w:rPr>
        <w:t>Version 1.0 | December 23, 2025</w:t>
      </w:r>
    </w:p>
    <w:p/>
    <w:p>
      <w:pPr>
        <w:jc w:val="center"/>
      </w:pPr>
      <w:r>
        <w:rPr>
          <w:i/>
        </w:rPr>
        <w:t>Audience: AI/ML, Data Engineering, Software Development, Controls/Automation, Mechanical/Thermal, Electrical/Instrumentation, Climate Intelligence, Cybersecurity, QA/Testing, Program Management</w:t>
      </w:r>
    </w:p>
    <w:p>
      <w:pPr>
        <w:jc w:val="center"/>
      </w:pPr>
      <w:r>
        <w:t xml:space="preserve"> </w:t>
        <w:br/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FF2CC"/>
          </w:tcPr>
          <w:p>
            <w:r>
              <w:rPr>
                <w:b/>
              </w:rPr>
              <w:t>Important: GL-012 is not shipped as a standalone agent. Its scope is implemented as the Steam Quality domain module inside GL-003 UNIFIEDSTEAM. This document defines the work package, interfaces, and acceptance criteria for that module.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p>
      <w:r>
        <w:t>This playbook is the single source of truth for implementing the Steam Quality domain module (formerly GL-012 STEAMQUAL) within GL-003 UNIFIEDSTEAM.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</w:rPr>
              <w:t>Agent ID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GL-012 (consolidated into GL-003)</w:t>
            </w:r>
          </w:p>
        </w:tc>
        <w:tc>
          <w:tcPr>
            <w:tcW w:type="dxa" w:w="2408"/>
          </w:tcPr>
          <w:p>
            <w:r/>
            <w:r>
              <w:rPr>
                <w:b/>
              </w:rPr>
              <w:t>Module Name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SteamQualityController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</w:rPr>
              <w:t>Short Code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STEAMQUAL</w:t>
            </w:r>
          </w:p>
        </w:tc>
        <w:tc>
          <w:tcPr>
            <w:tcW w:type="dxa" w:w="2408"/>
          </w:tcPr>
          <w:p>
            <w:r/>
            <w:r>
              <w:rPr>
                <w:b/>
              </w:rPr>
              <w:t>Domain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Steam Systems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Low (P2)</w:t>
            </w:r>
          </w:p>
        </w:tc>
        <w:tc>
          <w:tcPr>
            <w:tcW w:type="dxa" w:w="2408"/>
          </w:tcPr>
          <w:p>
            <w:r/>
            <w:r>
              <w:rPr>
                <w:b/>
              </w:rPr>
              <w:t>Target Release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Q2 2026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/>
              </w:rPr>
              <w:t>Approvals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Program Steering Committee / Plant Ops</w:t>
            </w:r>
          </w:p>
        </w:tc>
        <w:tc>
          <w:tcPr>
            <w:tcW w:type="dxa" w:w="2408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Draft for execution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GL-012 STEAMQUAL was originally conceived as a dedicated controller for steam quality (moisture separation, dryness fraction estimation, and steam quality monitoring). The scope is now consolidated into GL-003 UNIFIEDSTEAM as a domain module that provides:</w:t>
      </w:r>
    </w:p>
    <w:p>
      <w:pPr>
        <w:pStyle w:val="ListBullet"/>
      </w:pPr>
      <w:r>
        <w:t>Real-time estimation of steam dryness fraction and moisture carryover risk (soft sensing plus validation instrumentation).</w:t>
      </w:r>
    </w:p>
    <w:p>
      <w:pPr>
        <w:pStyle w:val="ListBullet"/>
      </w:pPr>
      <w:r>
        <w:t>Closed-loop and supervisory control recommendations that keep steam within quality limits while minimizing energy penalty and equipment wear.</w:t>
      </w:r>
    </w:p>
    <w:p>
      <w:pPr>
        <w:pStyle w:val="ListBullet"/>
      </w:pPr>
      <w:r>
        <w:t>Quality event detection, root-cause analytics, and operator guidance integrated into the unified steam optimizer.</w:t>
      </w:r>
    </w:p>
    <w:p>
      <w:pPr>
        <w:pStyle w:val="ListBullet"/>
      </w:pPr>
      <w:r>
        <w:t>Measurement governance: sensor selection, calibration workflows, data quality, and uncertainty reporting for quality metrics.</w:t>
      </w:r>
    </w:p>
    <w:p>
      <w:r>
        <w:t>This document tells each team what to build, what data is required, how the thermodynamics and mathematics work, what integration points are needed inside GL-003, and how we will test and accept the Steam Quality module.</w:t>
      </w:r>
    </w:p>
    <w:p>
      <w:pPr>
        <w:pStyle w:val="Heading1"/>
      </w:pPr>
      <w:r>
        <w:t>2. Scope and Non-Scope</w:t>
      </w:r>
    </w:p>
    <w:p>
      <w:pPr>
        <w:pStyle w:val="Heading2"/>
      </w:pPr>
      <w:r>
        <w:t>2.1 In Scope</w:t>
      </w:r>
    </w:p>
    <w:p>
      <w:pPr>
        <w:pStyle w:val="ListBullet"/>
      </w:pPr>
      <w:r>
        <w:t>Steam quality monitoring at key headers and consumers (turbines, process heaters, sterilizers, evaporators, etc.).</w:t>
      </w:r>
    </w:p>
    <w:p>
      <w:pPr>
        <w:pStyle w:val="ListBullet"/>
      </w:pPr>
      <w:r>
        <w:t>Dryness fraction (quality) estimation for saturated/wet steam, and carryover detection risk scoring for superheated steam.</w:t>
      </w:r>
    </w:p>
    <w:p>
      <w:pPr>
        <w:pStyle w:val="ListBullet"/>
      </w:pPr>
      <w:r>
        <w:t>Moisture separation system monitoring and control: separators, scrubbers, steam traps, drains, reheaters/dryers (where present).</w:t>
      </w:r>
    </w:p>
    <w:p>
      <w:pPr>
        <w:pStyle w:val="ListBullet"/>
      </w:pPr>
      <w:r>
        <w:t>Alarms and advisories: low dryness, high moisture, carryover risk, separator flooding, trap failure, water hammer risk.</w:t>
      </w:r>
    </w:p>
    <w:p>
      <w:pPr>
        <w:pStyle w:val="ListBullet"/>
      </w:pPr>
      <w:r>
        <w:t>Data products for GL-003: quality KPIs, predicted quality trajectories, recommended actions, and constraint limits for optimization.</w:t>
      </w:r>
    </w:p>
    <w:p>
      <w:pPr>
        <w:pStyle w:val="ListBullet"/>
      </w:pPr>
      <w:r>
        <w:t>Model validation against reference instrumentation (calorimeters, optical moisture meters, lab sampling) where available.</w:t>
      </w:r>
    </w:p>
    <w:p>
      <w:pPr>
        <w:pStyle w:val="Heading2"/>
      </w:pPr>
      <w:r>
        <w:t>2.2 Out of Scope</w:t>
      </w:r>
    </w:p>
    <w:p>
      <w:pPr>
        <w:pStyle w:val="ListBullet"/>
      </w:pPr>
      <w:r>
        <w:t>Standalone deployment as an independent agent (all deployment is via GL-003).</w:t>
      </w:r>
    </w:p>
    <w:p>
      <w:pPr>
        <w:pStyle w:val="ListBullet"/>
      </w:pPr>
      <w:r>
        <w:t>Boiler combustion optimization and feedwater chemistry optimization beyond quality monitoring interfaces (handled by other GL-00x modules).</w:t>
      </w:r>
    </w:p>
    <w:p>
      <w:pPr>
        <w:pStyle w:val="ListBullet"/>
      </w:pPr>
      <w:r>
        <w:t>Detailed design or replacement of mechanical separator hardware (engineering recommendations only).</w:t>
      </w:r>
    </w:p>
    <w:p>
      <w:pPr>
        <w:pStyle w:val="ListBullet"/>
      </w:pPr>
      <w:r>
        <w:t>Safety instrumented system (SIS) logic changes without an approved safety lifecycle (the module may recommend but not override SIS).</w:t>
      </w:r>
    </w:p>
    <w:p>
      <w:pPr>
        <w:pStyle w:val="Heading1"/>
      </w:pPr>
      <w:r>
        <w:t>3. Key Concepts and Definitions</w:t>
      </w:r>
    </w:p>
    <w:p>
      <w:r>
        <w:t>Steam quality is a multi-dimensional concept. For this module, we track at minimum the following quality dimensions: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Symbol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Definition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Why it matters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Dryness fraction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Mass fraction of vapor in a saturated liquid-vapor mixture (0 to 1). Moisture mass fraction = 1 - x.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Low x increases erosion, reduces heat transfer performance, and can cause water hammer.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Moisture carryover risk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R_carry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Probability or score that liquid droplets are being entrained and transported downstream, including under superheated conditions.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Carryover damages turbines/valves, contaminates process, and creates transient shocks.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Superheat margin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DeltaT_sh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T - T_sat(P). Positive margin indicates superheated steam.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Low margin increases condensation risk during pressure drops or heat losses.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Contamination (solids)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TDS, SiO2, Na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Concentration of dissolved/entrained solids and silica/sodium indicators in steam/condensate.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Contamination causes deposits, corrosion, and turbine blade fouling.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Separator performance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eta_sep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Moisture removal efficiency of separator/scrubber based on inlet/outlet moisture estimates.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Degraded performance drives quality loss and increases drain system load.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Condensate quality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Cond, pH, DO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Conductivity, pH, dissolved oxygen in condensate return.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Signals carryover/contamination and informs water chemistry and corrosion control.</w:t>
            </w:r>
          </w:p>
        </w:tc>
      </w:tr>
    </w:tbl>
    <w:p/>
    <w:p>
      <w:r>
        <w:t>Terminology notes:</w:t>
      </w:r>
    </w:p>
    <w:p>
      <w:pPr>
        <w:pStyle w:val="ListBullet"/>
      </w:pPr>
      <w:r>
        <w:t>For superheated steam, dryness fraction x is effectively 1.0; however, droplet entrainment can still occur. The module therefore uses both x (when applicable) and carryover risk scoring.</w:t>
      </w:r>
    </w:p>
    <w:p>
      <w:pPr>
        <w:pStyle w:val="ListBullet"/>
      </w:pPr>
      <w:r>
        <w:t>Dryness fraction is defined at thermodynamic equilibrium. In real piping, droplets may be non-equilibrium; instrumentation and estimation must account for this.</w:t>
      </w:r>
    </w:p>
    <w:p>
      <w:pPr>
        <w:pStyle w:val="Heading1"/>
      </w:pPr>
      <w:r>
        <w:t>4. Objectives and KPIs</w:t>
      </w:r>
    </w:p>
    <w:p>
      <w:r>
        <w:t>The Steam Quality module must drive measurable improvement in reliability, efficiency, and safety. KPIs are reported by header, unit, and shift/day.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Target / Guideline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Computation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Steam dryness fraction at critical headers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&gt;= 0.98 (turbine headers), &gt;= 0.95 (process, configurable)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x_est (soft sensor) validated by reference measurements; report min/avg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Ops + Controls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Bias &lt; 0.01 vs reference for validated periods; availability &gt; 99%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Carryover events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Trend to zero; severity-classified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Count of quality excursions beyond limits, with duration and severity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Ops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Detection latency &lt; 60 s for sensor-based events; &lt; 5 min for analyzer-based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Separator flooding / trap failure rate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Continuous improvement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MTBF and alarms per month, correlated with maintenance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Maintenance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Precision &gt; 80% for known failures (post-mortem labeling)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Energy penalty from quality controls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Minimize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Incremental fuel/steam cost from drain/reheat actions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Engineering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Optimization keeps cost impact within constraints while meeting quality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Water hammer risk score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Derived from pressure transients, condensate pooling indicators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Safety/Controls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False negative rate &lt; agreed threshold; always fail-safe (alert)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Model drift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Stable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Rolling error and data drift metrics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AI/ML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Automatic alerts when drift exceeds threshold; rollback supported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Carbon intensity impact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Report and reduce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CO2e saved from reduced losses and improved efficiency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Climate Intelligence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Methodology documented; auditable inputs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Operator trust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User feedback score on advisories and alarms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Product/Ops Excellence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&gt;= agreed satisfaction benchmark in pilot</w:t>
            </w:r>
          </w:p>
        </w:tc>
      </w:tr>
    </w:tbl>
    <w:p/>
    <w:p>
      <w:r>
        <w:t>All targets are site-specific and must be parameterized. This module must support configuration per plant, header, and consumer class.</w:t>
      </w:r>
    </w:p>
    <w:p>
      <w:pPr>
        <w:pStyle w:val="Heading1"/>
      </w:pPr>
      <w:r>
        <w:t>5. System Context (Where Steam Quality Is Controlled)</w:t>
      </w:r>
    </w:p>
    <w:p>
      <w:r>
        <w:t>Steam quality is influenced by generation, separation/drying, distribution, and end-use conditions. The module must model and monitor the full path from boiler outlet to critical consumers.</w:t>
      </w:r>
    </w:p>
    <w:p>
      <w:pPr>
        <w:pStyle w:val="Heading2"/>
      </w:pPr>
      <w:r>
        <w:t>5.1 Typical steam quality control points</w:t>
      </w:r>
    </w:p>
    <w:p>
      <w:pPr>
        <w:pStyle w:val="ListBullet"/>
      </w:pPr>
      <w:r>
        <w:t>Boiler drum and steam drum separation (carryover risk increases with high drum level, foaming, high load swings).</w:t>
      </w:r>
    </w:p>
    <w:p>
      <w:pPr>
        <w:pStyle w:val="ListBullet"/>
      </w:pPr>
      <w:r>
        <w:t>Superheater and attemperator/desuperheater (superheat margin management).</w:t>
      </w:r>
    </w:p>
    <w:p>
      <w:pPr>
        <w:pStyle w:val="ListBullet"/>
      </w:pPr>
      <w:r>
        <w:t>Moisture separator / steam scrubber (mechanical separation, drain handling).</w:t>
      </w:r>
    </w:p>
    <w:p>
      <w:pPr>
        <w:pStyle w:val="ListBullet"/>
      </w:pPr>
      <w:r>
        <w:t>Steam traps and drip legs (condensate removal, pooling prevention).</w:t>
      </w:r>
    </w:p>
    <w:p>
      <w:pPr>
        <w:pStyle w:val="ListBullet"/>
      </w:pPr>
      <w:r>
        <w:t>Pressure reducing valves (PRVs) and control valves (Joule-Thomson and throttling effects may induce condensation).</w:t>
      </w:r>
    </w:p>
    <w:p>
      <w:pPr>
        <w:pStyle w:val="ListBullet"/>
      </w:pPr>
      <w:r>
        <w:t>Distribution losses (heat loss, insulation condition, ambient conditions).</w:t>
      </w:r>
    </w:p>
    <w:p>
      <w:pPr>
        <w:pStyle w:val="ListBullet"/>
      </w:pPr>
      <w:r>
        <w:t>Consumers: turbines (erosion), heat exchangers (heat transfer reduction), sterilizers (process quality), etc.</w:t>
      </w:r>
    </w:p>
    <w:p>
      <w:pPr>
        <w:pStyle w:val="Heading2"/>
      </w:pPr>
      <w:r>
        <w:t>5.2 Conceptual architecture (physical)</w:t>
      </w:r>
    </w:p>
    <w:p>
      <w:pPr/>
      <w:r>
        <w:rPr>
          <w:rFonts w:ascii="Consolas" w:hAnsi="Consolas"/>
          <w:sz w:val="18"/>
        </w:rPr>
        <w:t>Boiler/Drum -&gt; Superheater -&gt; (Optional) Attemperator -&gt; Separator/Scrubber -&gt; Main Header -&gt; PRVs/Valves -&gt; Branch Headers -&gt; Consumers</w:t>
        <w:br/>
        <w:t xml:space="preserve">                              |                       |                 |              |              |</w:t>
        <w:br/>
        <w:t xml:space="preserve">                              |                       +-&gt; Drains/Traps &lt;-+              +-&gt; Condensate return</w:t>
        <w:br/>
        <w:t xml:space="preserve">                              +-&gt; Blowdown/chemistry monitoring</w:t>
        <w:br/>
      </w:r>
    </w:p>
    <w:p>
      <w:r>
        <w:t>The module must support multi-header plants and multiple steam pressure levels (HP/MP/LP).</w:t>
      </w:r>
    </w:p>
    <w:p>
      <w:pPr>
        <w:pStyle w:val="Heading1"/>
      </w:pPr>
      <w:r>
        <w:t>6. Functional Requirements</w:t>
      </w:r>
    </w:p>
    <w:p>
      <w:r>
        <w:t>Functional requirements are stated in implementable terms for GL-003 integration.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Inputs/Dependencies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FR-01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Ingest steam quality related tags from OT systems and historians with timestamp alignment and unit normalization.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OPC-UA/Modbus/PI/Historians; time sync; tag dictionary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&gt;= 99% data availability for critical tags; unit tests for conversions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FR-02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Compute real-time superheat margin and saturation state using steam tables.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Pressure, temperature; steam property library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Errors &lt; 0.5 C for DeltaT_sh vs reference property calc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FR-03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Estimate dryness fraction x for saturated/wet steam with uncertainty bounds.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Calorimeter data (if any), P/T/flow; hybrid model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Bias &lt; 0.01 vs reference during validation; provide 95% CI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FR-04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Produce carryover risk score R_carry for all headers, including superheated steam.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P/T transients, drum level, separator DP, condensate conductivity, etc.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Detect known carryover incidents with recall &gt;= 85% in pilot dataset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FR-05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Detect separator flooding, trap failure, and drain system constraint violations.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Separator DP, drain flow, trap status, acoustic/vibration, condensate level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Alarm precision &gt;= 80% for labeled events; no unsafe auto-actions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FR-06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Provide control recommendations (supervisory) to maintain quality: drain/valve sequencing, load ramp limits, desuperheater governance, reheat setpoints.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Actuator list; plant constraints; GL-003 optimizer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Recommendations respect constraints; operators can trace rationale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FR-07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Emit standardized events and alarms to GL-003 and the plant HMI.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Event taxonomy; MQTT/Kafka/REST; alarm routing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Latency &lt; 5 s for sensor-driven alarms; audit log complete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FR-08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Maintain a quality KPI store and dashboards: min/avg dryness, excursions, energy and carbon impacts.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Time series store; metrics service; BI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Daily KPI rollups generated by 02:00 local time; accuracy validated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FR-09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Model lifecycle management: versioning, deployment, rollback, and monitoring.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Model registry; CI/CD; feature store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Rollback within 15 min; drift alerting within 1 day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FR-10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Site configuration management: per-header limits, sensor mappings, and actuator permissions.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Config service; CMDB; RBAC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Config changes auditable; can be promoted across environments</w:t>
            </w:r>
          </w:p>
        </w:tc>
      </w:tr>
    </w:tbl>
    <w:p>
      <w:pPr>
        <w:pStyle w:val="Heading1"/>
      </w:pPr>
      <w:r>
        <w:t>7. Data Requirements</w:t>
      </w:r>
    </w:p>
    <w:p>
      <w:r>
        <w:t>Steam quality control is data intensive. The module must operate in three modes depending on instrumentation maturity:</w:t>
      </w:r>
    </w:p>
    <w:p>
      <w:pPr>
        <w:pStyle w:val="ListBullet"/>
      </w:pPr>
      <w:r>
        <w:t>Mode A (Instrumented): direct moisture measurement or calorimeter exists at critical headers.</w:t>
      </w:r>
    </w:p>
    <w:p>
      <w:pPr>
        <w:pStyle w:val="ListBullet"/>
      </w:pPr>
      <w:r>
        <w:t>Mode B (Partially instrumented): standard P/T/flow plus separator/trap instrumentation; moisture inferred via soft sensors.</w:t>
      </w:r>
    </w:p>
    <w:p>
      <w:pPr>
        <w:pStyle w:val="ListBullet"/>
      </w:pPr>
      <w:r>
        <w:t>Mode C (Baseline): limited tags; only qualitative risk scoring and conservative alarms are possible.</w:t>
      </w:r>
    </w:p>
    <w:p>
      <w:pPr>
        <w:pStyle w:val="Heading2"/>
      </w:pPr>
      <w:r>
        <w:t>7.1 Minimum viable tag set (per header)</w:t>
      </w:r>
    </w:p>
    <w:p>
      <w:pPr>
        <w:pStyle w:val="ListBullet"/>
      </w:pPr>
      <w:r>
        <w:t>Steam pressure (P_hdr) and temperature (T_hdr).</w:t>
      </w:r>
    </w:p>
    <w:p>
      <w:pPr>
        <w:pStyle w:val="ListBullet"/>
      </w:pPr>
      <w:r>
        <w:t>Steam mass flow or volumetric flow with density correction (F_hdr).</w:t>
      </w:r>
    </w:p>
    <w:p>
      <w:pPr>
        <w:pStyle w:val="ListBullet"/>
      </w:pPr>
      <w:r>
        <w:t>Upstream drum level (if boiler-supplied) and boiler load/firing rate (Load_boiler).</w:t>
      </w:r>
    </w:p>
    <w:p>
      <w:pPr>
        <w:pStyle w:val="ListBullet"/>
      </w:pPr>
      <w:r>
        <w:t>Separator differential pressure (DP_sep) and drain valve position (V_drain) where separators exist.</w:t>
      </w:r>
    </w:p>
    <w:p>
      <w:pPr>
        <w:pStyle w:val="ListBullet"/>
      </w:pPr>
      <w:r>
        <w:t>Condensate return conductivity (Cond_cond) and temperature (T_cond) where available.</w:t>
      </w:r>
    </w:p>
    <w:p>
      <w:pPr>
        <w:pStyle w:val="Heading2"/>
      </w:pPr>
      <w:r>
        <w:t>7.2 Recommended tag set (improves accuracy and control)</w:t>
      </w:r>
    </w:p>
    <w:p>
      <w:pPr>
        <w:pStyle w:val="ListBullet"/>
      </w:pPr>
      <w:r>
        <w:t>Superheater outlet temperature and attemperator valve position (if present).</w:t>
      </w:r>
    </w:p>
    <w:p>
      <w:pPr>
        <w:pStyle w:val="ListBullet"/>
      </w:pPr>
      <w:r>
        <w:t>Steam trap state (open/closed), acoustic signature, or trap survey results.</w:t>
      </w:r>
    </w:p>
    <w:p>
      <w:pPr>
        <w:pStyle w:val="ListBullet"/>
      </w:pPr>
      <w:r>
        <w:t>Drip leg level/temperature, drain flow, and backpressure.</w:t>
      </w:r>
    </w:p>
    <w:p>
      <w:pPr>
        <w:pStyle w:val="ListBullet"/>
      </w:pPr>
      <w:r>
        <w:t>PRV inlet/outlet pressure and temperature (condensation risk across throttling).</w:t>
      </w:r>
    </w:p>
    <w:p>
      <w:pPr>
        <w:pStyle w:val="ListBullet"/>
      </w:pPr>
      <w:r>
        <w:t>Analyzer values: silica, sodium, dissolved solids, pH, dissolved oxygen in steam/condensate.</w:t>
      </w:r>
    </w:p>
    <w:p>
      <w:pPr>
        <w:pStyle w:val="ListBullet"/>
      </w:pPr>
      <w:r>
        <w:t>Ambient temperature, humidity, and wind (distribution heat loss, condensation risk).</w:t>
      </w:r>
    </w:p>
    <w:p>
      <w:pPr>
        <w:pStyle w:val="ListBullet"/>
      </w:pPr>
      <w:r>
        <w:t>Maintenance work orders and operator logs tagged to assets and timestamps.</w:t>
      </w:r>
    </w:p>
    <w:p>
      <w:pPr>
        <w:pStyle w:val="Heading2"/>
      </w:pPr>
      <w:r>
        <w:t>7.3 Data dictionary (core)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val="clear" w:color="auto" w:fill="D9E1F2"/>
          </w:tcPr>
          <w:p>
            <w:r/>
            <w:r>
              <w:rPr>
                <w:b/>
              </w:rPr>
              <w:t>Tag (logical)</w:t>
            </w:r>
          </w:p>
        </w:tc>
        <w:tc>
          <w:tcPr>
            <w:tcW w:type="dxa" w:w="1605"/>
            <w:shd w:val="clear" w:color="auto" w:fill="D9E1F2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605"/>
            <w:shd w:val="clear" w:color="auto" w:fill="D9E1F2"/>
          </w:tcPr>
          <w:p>
            <w:r/>
            <w:r>
              <w:rPr>
                <w:b/>
              </w:rPr>
              <w:t>Units</w:t>
            </w:r>
          </w:p>
        </w:tc>
        <w:tc>
          <w:tcPr>
            <w:tcW w:type="dxa" w:w="1605"/>
            <w:shd w:val="clear" w:color="auto" w:fill="D9E1F2"/>
          </w:tcPr>
          <w:p>
            <w:r/>
            <w:r>
              <w:rPr>
                <w:b/>
              </w:rPr>
              <w:t>Typical rate</w:t>
            </w:r>
          </w:p>
        </w:tc>
        <w:tc>
          <w:tcPr>
            <w:tcW w:type="dxa" w:w="1605"/>
            <w:shd w:val="clear" w:color="auto" w:fill="D9E1F2"/>
          </w:tcPr>
          <w:p>
            <w:r/>
            <w:r>
              <w:rPr>
                <w:b/>
              </w:rPr>
              <w:t>Required</w:t>
            </w:r>
          </w:p>
        </w:tc>
        <w:tc>
          <w:tcPr>
            <w:tcW w:type="dxa" w:w="1605"/>
            <w:shd w:val="clear" w:color="auto" w:fill="D9E1F2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P_hdr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Steam header pressure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bar(g) or kPa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1-5 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Prefer absolute in computations; ensure conversion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T_hdr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Steam header temperature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1-5 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Used for superheat margin and state detection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F_hdr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Steam flow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kg/s or t/h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1-5 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Yes*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If unavailable, infer from other balance points with lower confidence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P_prv_in / P_prv_out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PRV inlet/outlet pressure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bar(g)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1-5 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Used to assess condensation and flash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T_prv_in / T_prv_out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PRV inlet/outlet temperature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1-5 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Superheat margin change across valve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Level_drum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Boiler drum level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% or mm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1-5 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Strong driver of carryover risk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Load_boiler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Boiler firing/load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% or MW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1-5 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Correlates with transients and separation stress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DP_sep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Separator differential pressure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kPa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1-5 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Flooding or plugging indicator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V_drain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Drain valve position/command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%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1-5 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Actuator for moisture removal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Trap_status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Steam trap health/state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enum/bool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survey/daily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Often intermittent; integrate surveys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Moist_meas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Direct moisture or quality measurement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% moisture or x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1-60 s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If present, becomes calibration reference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Cond_cond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Condensate conductivity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uS/cm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1-60 min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Lagging indicator of carryover/contamination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SiO2 / Na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Silica / sodium in steam/condensate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ppb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5-60 min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Critical for turbine protection where used</w:t>
            </w:r>
          </w:p>
        </w:tc>
      </w:tr>
      <w:tr>
        <w:tc>
          <w:tcPr>
            <w:tcW w:type="dxa" w:w="1605"/>
          </w:tcPr>
          <w:p>
            <w:r/>
            <w:r>
              <w:rPr>
                <w:b w:val="0"/>
              </w:rPr>
              <w:t>Ambient_T / RH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Ambient temperature / humidity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C / %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1-15 min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Optional</w:t>
            </w:r>
          </w:p>
        </w:tc>
        <w:tc>
          <w:tcPr>
            <w:tcW w:type="dxa" w:w="1605"/>
          </w:tcPr>
          <w:p>
            <w:r/>
            <w:r>
              <w:rPr>
                <w:b w:val="0"/>
              </w:rPr>
              <w:t>Distribution loss and condensation risk</w:t>
            </w:r>
          </w:p>
        </w:tc>
      </w:tr>
    </w:tbl>
    <w:p/>
    <w:p>
      <w:pPr>
        <w:pStyle w:val="Heading2"/>
      </w:pPr>
      <w:r>
        <w:t>7.4 Data quality, governance, and retention</w:t>
      </w:r>
    </w:p>
    <w:p>
      <w:pPr>
        <w:pStyle w:val="ListBullet"/>
      </w:pPr>
      <w:r>
        <w:t>Time synchronization: all OT sources must be aligned to a common clock (NTP/PTP).</w:t>
      </w:r>
    </w:p>
    <w:p>
      <w:pPr>
        <w:pStyle w:val="ListBullet"/>
      </w:pPr>
      <w:r>
        <w:t>Unit normalization: enforce a single canonical unit system internally (recommend SI: kPa(abs), C, kg/s).</w:t>
      </w:r>
    </w:p>
    <w:p>
      <w:pPr>
        <w:pStyle w:val="ListBullet"/>
      </w:pPr>
      <w:r>
        <w:t>Sensor health: compute missingness, stuck sensor detection, calibration drift, and range checks.</w:t>
      </w:r>
    </w:p>
    <w:p>
      <w:pPr>
        <w:pStyle w:val="ListBullet"/>
      </w:pPr>
      <w:r>
        <w:t>Data lineage: every metric produced must be traceable to input tags, model version, and configuration version.</w:t>
      </w:r>
    </w:p>
    <w:p>
      <w:pPr>
        <w:pStyle w:val="ListBullet"/>
      </w:pPr>
      <w:r>
        <w:t>Retention: raw 1-5 s data retained &gt;= 13 months for seasonal analysis; derived KPIs retained &gt;= 5 years.</w:t>
      </w:r>
    </w:p>
    <w:p>
      <w:pPr>
        <w:pStyle w:val="ListBullet"/>
      </w:pPr>
      <w:r>
        <w:t>Privacy/security: OT data treated as sensitive; follow IT/OT segmentation and RBAC.</w:t>
      </w:r>
    </w:p>
    <w:p>
      <w:pPr>
        <w:pStyle w:val="Heading1"/>
      </w:pPr>
      <w:r>
        <w:t>8. Thermal, Thermodynamic, and Mathematical Foundations</w:t>
      </w:r>
    </w:p>
    <w:p>
      <w:pPr>
        <w:pStyle w:val="Heading2"/>
      </w:pPr>
      <w:r>
        <w:t>8.1 Steam state determination</w:t>
      </w:r>
    </w:p>
    <w:p>
      <w:r>
        <w:t>At each timestamp, determine the steam state using pressure P and temperature T. Use a validated steam property library (IAPWS-IF97 or equivalent).</w:t>
      </w:r>
    </w:p>
    <w:p>
      <w:pPr>
        <w:pStyle w:val="ListBullet"/>
      </w:pPr>
      <w:r>
        <w:t>Compute saturation temperature: T_sat = f_sat(P).</w:t>
      </w:r>
    </w:p>
    <w:p>
      <w:pPr>
        <w:pStyle w:val="ListBullet"/>
      </w:pPr>
      <w:r>
        <w:t>Compute superheat margin: DeltaT_sh = T - T_sat.</w:t>
      </w:r>
    </w:p>
    <w:p>
      <w:pPr>
        <w:pStyle w:val="ListBullet"/>
      </w:pPr>
      <w:r>
        <w:t>If DeltaT_sh &gt; DeltaT_threshold (configurable, e.g., 3 C), treat steam as superheated for control logic (x = 1) but still compute carryover risk.</w:t>
      </w:r>
    </w:p>
    <w:p>
      <w:pPr>
        <w:pStyle w:val="ListBullet"/>
      </w:pPr>
      <w:r>
        <w:t>If DeltaT_sh approximately 0, treat steam as saturated and allow wet-steam dryness estimation.</w:t>
      </w:r>
    </w:p>
    <w:p>
      <w:pPr>
        <w:pStyle w:val="Heading2"/>
      </w:pPr>
      <w:r>
        <w:t>8.2 Dryness fraction definition and key equations</w:t>
      </w:r>
    </w:p>
    <w:p>
      <w:r>
        <w:t>For a saturated mixture at pressure P, the specific enthalpy h_mix is:</w:t>
      </w:r>
    </w:p>
    <w:p>
      <w:r>
        <w:rPr>
          <w:rFonts w:ascii="Consolas" w:hAnsi="Consolas"/>
          <w:sz w:val="20"/>
        </w:rPr>
        <w:t>h_mix(P, x) = h_f(P) + x * h_fg(P)</w:t>
        <w:br/>
        <w:t>=&gt; x = (h_mix - h_f) / h_fg</w:t>
      </w:r>
    </w:p>
    <w:p>
      <w:r>
        <w:t>Where h_f is saturated liquid enthalpy and h_fg is latent heat of vaporization at pressure P.</w:t>
      </w:r>
    </w:p>
    <w:p>
      <w:pPr>
        <w:pStyle w:val="Heading2"/>
      </w:pPr>
      <w:r>
        <w:t>8.3 Measurement methods (reference instrumentation)</w:t>
      </w:r>
    </w:p>
    <w:p>
      <w:r>
        <w:t>When available, use reference methods for calibration and audit:</w:t>
      </w:r>
    </w:p>
    <w:p>
      <w:pPr>
        <w:pStyle w:val="ListBullet"/>
      </w:pPr>
      <w:r>
        <w:t>Throttling calorimeter: an isenthalpic expansion from (P1, wet) to (P2, superheated). Compute h2 from (P2,T2), set h1 = h2, then compute x at P1.</w:t>
      </w:r>
    </w:p>
    <w:p>
      <w:pPr>
        <w:pStyle w:val="ListBullet"/>
      </w:pPr>
      <w:r>
        <w:t>Separating and throttling calorimeter: improves accuracy for very wet steam by removing entrained water before throttling measurement.</w:t>
      </w:r>
    </w:p>
    <w:p>
      <w:pPr>
        <w:pStyle w:val="ListBullet"/>
      </w:pPr>
      <w:r>
        <w:t>Optical or microwave moisture meters: direct measurement of droplet concentration/attenuation (instrument-specific calibration required).</w:t>
      </w:r>
    </w:p>
    <w:p>
      <w:pPr>
        <w:pStyle w:val="ListBullet"/>
      </w:pPr>
      <w:r>
        <w:t>Laboratory sampling (where feasible): condensate contamination indicators (silica/sodium) for carryover validation.</w:t>
      </w:r>
    </w:p>
    <w:p>
      <w:pPr>
        <w:pStyle w:val="Heading2"/>
      </w:pPr>
      <w:r>
        <w:t>8.4 Soft sensor approach (physics-guided estimation)</w:t>
      </w:r>
    </w:p>
    <w:p>
      <w:r>
        <w:t>Most plants do not have continuous calorimetry. Therefore, GL-012 scope emphasizes a hybrid soft sensor that combines physics and data-driven inference.</w:t>
      </w:r>
    </w:p>
    <w:p>
      <w:pPr>
        <w:pStyle w:val="ListBullet"/>
      </w:pPr>
      <w:r>
        <w:t>Physics layer: compute steam properties, superheat margin, and constraint checks from P/T/flow and equipment models.</w:t>
      </w:r>
    </w:p>
    <w:p>
      <w:pPr>
        <w:pStyle w:val="ListBullet"/>
      </w:pPr>
      <w:r>
        <w:t>State estimation layer: estimate latent moisture and carryover risk as hidden states using filtering (Kalman/EKF/UKF) or probabilistic regression.</w:t>
      </w:r>
    </w:p>
    <w:p>
      <w:pPr>
        <w:pStyle w:val="ListBullet"/>
      </w:pPr>
      <w:r>
        <w:t>Data-driven correction: learn residual error patterns from historical validated periods to reduce bias and improve robustness.</w:t>
      </w:r>
    </w:p>
    <w:p>
      <w:pPr>
        <w:pStyle w:val="ListBullet"/>
      </w:pPr>
      <w:r>
        <w:t>Uncertainty: report confidence intervals using model variance, sensor uncertainty, and data quality flags.</w:t>
      </w:r>
    </w:p>
    <w:p>
      <w:pPr>
        <w:pStyle w:val="Heading2"/>
      </w:pPr>
      <w:r>
        <w:t>8.5 Separator and drain system modeling (control-oriented)</w:t>
      </w:r>
    </w:p>
    <w:p>
      <w:r>
        <w:t>Model the separator/scrubber and drain system as a mass balance with constraints.</w:t>
      </w:r>
    </w:p>
    <w:p>
      <w:r>
        <w:rPr>
          <w:rFonts w:ascii="Consolas" w:hAnsi="Consolas"/>
          <w:sz w:val="20"/>
        </w:rPr>
        <w:t>Let m_in be total mass flow into separator; moisture_in = (1 - x_in) * m_in</w:t>
        <w:br/>
        <w:t>Moisture removed by separator/drains: m_removed = eta_sep * moisture_in (bounded by drain capacity)</w:t>
        <w:br/>
        <w:t>Moisture out: moisture_out = moisture_in - m_removed</w:t>
        <w:br/>
        <w:t>Dryness out: x_out = 1 - (moisture_out / m_out)</w:t>
      </w:r>
    </w:p>
    <w:p>
      <w:r>
        <w:t>eta_sep is not constant; it depends on velocity, pressure, separator condition, and drain backpressure. The module must estimate eta_sep online.</w:t>
      </w:r>
    </w:p>
    <w:p>
      <w:pPr>
        <w:pStyle w:val="Heading2"/>
      </w:pPr>
      <w:r>
        <w:t>8.6 Uncertainty propagation (required for trustworthy decisions)</w:t>
      </w:r>
    </w:p>
    <w:p>
      <w:r>
        <w:t>When computing x or risk scores, propagate uncertainty from sensors and model parameters. At minimum:</w:t>
      </w:r>
    </w:p>
    <w:p>
      <w:pPr>
        <w:pStyle w:val="ListBullet"/>
      </w:pPr>
      <w:r>
        <w:t>Maintain per-sensor uncertainty (sigma_P, sigma_T, sigma_F) based on calibration specs and drift detection.</w:t>
      </w:r>
    </w:p>
    <w:p>
      <w:pPr>
        <w:pStyle w:val="ListBullet"/>
      </w:pPr>
      <w:r>
        <w:t>Compute sensitivity of key metrics to inputs (partial derivatives) and approximate variance via first-order propagation.</w:t>
      </w:r>
    </w:p>
    <w:p>
      <w:pPr>
        <w:pStyle w:val="ListBullet"/>
      </w:pPr>
      <w:r>
        <w:t>Surface uncertainty on dashboards and in advisories (e.g., x_est = 0.985 +/- 0.005).</w:t>
      </w:r>
    </w:p>
    <w:p>
      <w:pPr>
        <w:pStyle w:val="Heading1"/>
      </w:pPr>
      <w:r>
        <w:t>9. AI/ML Requirements (inside GL-003)</w:t>
      </w:r>
    </w:p>
    <w:p>
      <w:r>
        <w:t>AI/ML is used to estimate unmeasured quality variables, predict future excursions, and explain root causes. Models must be physics-guided, auditable, and fail-safe.</w:t>
      </w:r>
    </w:p>
    <w:p>
      <w:pPr>
        <w:pStyle w:val="Heading2"/>
      </w:pPr>
      <w:r>
        <w:t>9.1 Priority ML use cases</w:t>
      </w:r>
    </w:p>
    <w:p>
      <w:pPr>
        <w:pStyle w:val="ListBullet"/>
      </w:pPr>
      <w:r>
        <w:t>Soft sensor for dryness fraction x (saturated/wet regions) with uncertainty.</w:t>
      </w:r>
    </w:p>
    <w:p>
      <w:pPr>
        <w:pStyle w:val="ListBullet"/>
      </w:pPr>
      <w:r>
        <w:t>Carryover event detection (classification) and early warning (time-to-event prediction).</w:t>
      </w:r>
    </w:p>
    <w:p>
      <w:pPr>
        <w:pStyle w:val="ListBullet"/>
      </w:pPr>
      <w:r>
        <w:t>Separator/trap health analytics (anomaly detection and failure probability).</w:t>
      </w:r>
    </w:p>
    <w:p>
      <w:pPr>
        <w:pStyle w:val="ListBullet"/>
      </w:pPr>
      <w:r>
        <w:t>Recommendation ranking: choose the lowest-cost action that restores quality within constraints.</w:t>
      </w:r>
    </w:p>
    <w:p>
      <w:pPr>
        <w:pStyle w:val="Heading2"/>
      </w:pPr>
      <w:r>
        <w:t>9.2 Model families (recommended)</w:t>
      </w:r>
    </w:p>
    <w:p>
      <w:pPr>
        <w:pStyle w:val="ListBullet"/>
      </w:pPr>
      <w:r>
        <w:t>Hybrid regression: physics features + gradient boosting / random forest for residual correction.</w:t>
      </w:r>
    </w:p>
    <w:p>
      <w:pPr>
        <w:pStyle w:val="ListBullet"/>
      </w:pPr>
      <w:r>
        <w:t>Probabilistic models: Gaussian process regression or quantile regression for confidence intervals.</w:t>
      </w:r>
    </w:p>
    <w:p>
      <w:pPr>
        <w:pStyle w:val="ListBullet"/>
      </w:pPr>
      <w:r>
        <w:t>Temporal models: LSTM/TCN for short-horizon predictions, constrained by physics features.</w:t>
      </w:r>
    </w:p>
    <w:p>
      <w:pPr>
        <w:pStyle w:val="ListBullet"/>
      </w:pPr>
      <w:r>
        <w:t>Filtering/state estimation: EKF/UKF to combine noisy sensors with dynamics.</w:t>
      </w:r>
    </w:p>
    <w:p>
      <w:pPr>
        <w:pStyle w:val="ListBullet"/>
      </w:pPr>
      <w:r>
        <w:t>Unsupervised: isolation forest/autoencoder for anomaly detection on separator/trap signals.</w:t>
      </w:r>
    </w:p>
    <w:p>
      <w:pPr>
        <w:pStyle w:val="Heading2"/>
      </w:pPr>
      <w:r>
        <w:t>9.3 Feature engineering (must-have)</w:t>
      </w:r>
    </w:p>
    <w:p>
      <w:pPr>
        <w:pStyle w:val="ListBullet"/>
      </w:pPr>
      <w:r>
        <w:t>Steam property features: T_sat(P), DeltaT_sh, enthalpy h(P,T), entropy s(P,T), density.</w:t>
      </w:r>
    </w:p>
    <w:p>
      <w:pPr>
        <w:pStyle w:val="ListBullet"/>
      </w:pPr>
      <w:r>
        <w:t>Transient indicators: rolling std/derivative of P and T, valve position rates, load ramp rate.</w:t>
      </w:r>
    </w:p>
    <w:p>
      <w:pPr>
        <w:pStyle w:val="ListBullet"/>
      </w:pPr>
      <w:r>
        <w:t>Equipment condition proxies: separator DP trend, drain valve duty cycle, trap survey age.</w:t>
      </w:r>
    </w:p>
    <w:p>
      <w:pPr>
        <w:pStyle w:val="ListBullet"/>
      </w:pPr>
      <w:r>
        <w:t>Cross-stream correlations: condensate conductivity response lag vs header conditions.</w:t>
      </w:r>
    </w:p>
    <w:p>
      <w:pPr>
        <w:pStyle w:val="ListBullet"/>
      </w:pPr>
      <w:r>
        <w:t>Ambient modifiers: temperature/humidity for distribution losses.</w:t>
      </w:r>
    </w:p>
    <w:p>
      <w:pPr>
        <w:pStyle w:val="Heading2"/>
      </w:pPr>
      <w:r>
        <w:t>9.4 Data labeling and ground truth strategy</w:t>
      </w:r>
    </w:p>
    <w:p>
      <w:r>
        <w:t>Quality labels are scarce. The program must create a labeling plan that combines:</w:t>
      </w:r>
    </w:p>
    <w:p>
      <w:pPr>
        <w:pStyle w:val="ListBullet"/>
      </w:pPr>
      <w:r>
        <w:t>Reference measurement campaigns (calorimeter/moisture meter) to generate high-quality labels for model calibration.</w:t>
      </w:r>
    </w:p>
    <w:p>
      <w:pPr>
        <w:pStyle w:val="ListBullet"/>
      </w:pPr>
      <w:r>
        <w:t>Event logs: operator-confirmed carryover, water hammer, turbine wetness alarms, separator flooding, trap failures.</w:t>
      </w:r>
    </w:p>
    <w:p>
      <w:pPr>
        <w:pStyle w:val="ListBullet"/>
      </w:pPr>
      <w:r>
        <w:t>Weak supervision: rules based on chemistry analyzers (silica/sodium spikes), condensate conductivity, and known operating patterns.</w:t>
      </w:r>
    </w:p>
    <w:p>
      <w:pPr>
        <w:pStyle w:val="ListBullet"/>
      </w:pPr>
      <w:r>
        <w:t>Synthetic data from first-principles simulation/digital twin for rare-event augmentation (with clear provenance).</w:t>
      </w:r>
    </w:p>
    <w:p>
      <w:pPr>
        <w:pStyle w:val="Heading2"/>
      </w:pPr>
      <w:r>
        <w:t>9.5 Evaluation, monitoring, and MLOps</w:t>
      </w:r>
    </w:p>
    <w:p>
      <w:pPr>
        <w:pStyle w:val="ListBullet"/>
      </w:pPr>
      <w:r>
        <w:t>Offline: MAE/bias for x; precision/recall and time-to-detect for events; calibration of probability outputs.</w:t>
      </w:r>
    </w:p>
    <w:p>
      <w:pPr>
        <w:pStyle w:val="ListBullet"/>
      </w:pPr>
      <w:r>
        <w:t>Online: drift detection on features and residuals; weekly model health report; auto-alert and rollback.</w:t>
      </w:r>
    </w:p>
    <w:p>
      <w:pPr>
        <w:pStyle w:val="ListBullet"/>
      </w:pPr>
      <w:r>
        <w:t>Governance: model registry with versioning, training data snapshot, and approval workflow.</w:t>
      </w:r>
    </w:p>
    <w:p>
      <w:pPr>
        <w:pStyle w:val="ListBullet"/>
      </w:pPr>
      <w:r>
        <w:t>Explainability: feature importance and counterfactual explanations for recommendations (operator trust requirement).</w:t>
      </w:r>
    </w:p>
    <w:p>
      <w:pPr>
        <w:pStyle w:val="ListBullet"/>
      </w:pPr>
      <w:r>
        <w:t>Safety gating: ML outputs must be bounded and sanity-checked against physics constraints before reaching control logic.</w:t>
      </w:r>
    </w:p>
    <w:p>
      <w:pPr>
        <w:pStyle w:val="Heading1"/>
      </w:pPr>
      <w:r>
        <w:t>10. Control Strategy and Actuation</w:t>
      </w:r>
    </w:p>
    <w:p>
      <w:pPr>
        <w:pStyle w:val="Heading2"/>
      </w:pPr>
      <w:r>
        <w:t>10.1 Control layers</w:t>
      </w:r>
    </w:p>
    <w:p>
      <w:r>
        <w:t>Steam quality control is implemented as a layered architecture:</w:t>
      </w:r>
    </w:p>
    <w:p>
      <w:pPr>
        <w:pStyle w:val="ListBullet"/>
      </w:pPr>
      <w:r>
        <w:t>Layer 0 (Protection/SIS): hard safety interlocks and trips. Not modified by this module.</w:t>
      </w:r>
    </w:p>
    <w:p>
      <w:pPr>
        <w:pStyle w:val="ListBullet"/>
      </w:pPr>
      <w:r>
        <w:t>Layer 1 (Regulatory control): PID loops in DCS/PLC (e.g., drum level, attemperator control, drain valve).</w:t>
      </w:r>
    </w:p>
    <w:p>
      <w:pPr>
        <w:pStyle w:val="ListBullet"/>
      </w:pPr>
      <w:r>
        <w:t>Layer 2 (Supervisory quality control - this module): compute constraints, recommend setpoint adjustments, and coordinate actions across assets.</w:t>
      </w:r>
    </w:p>
    <w:p>
      <w:pPr>
        <w:pStyle w:val="ListBullet"/>
      </w:pPr>
      <w:r>
        <w:t>Layer 3 (Optimization - GL-003): global objective optimization (energy, cost, carbon) subject to quality constraints produced by this module.</w:t>
      </w:r>
    </w:p>
    <w:p>
      <w:pPr>
        <w:pStyle w:val="Heading2"/>
      </w:pPr>
      <w:r>
        <w:t>10.2 Primary manipulators (site dependent)</w:t>
      </w:r>
    </w:p>
    <w:p>
      <w:pPr>
        <w:pStyle w:val="ListBullet"/>
      </w:pPr>
      <w:r>
        <w:t>Drain valve setpoints and sequencing for separators/scrubbers and drip legs.</w:t>
      </w:r>
    </w:p>
    <w:p>
      <w:pPr>
        <w:pStyle w:val="ListBullet"/>
      </w:pPr>
      <w:r>
        <w:t>Steam trap maintenance recommendations and bypass governance (not continuous actuation, but operational control).</w:t>
      </w:r>
    </w:p>
    <w:p>
      <w:pPr>
        <w:pStyle w:val="ListBullet"/>
      </w:pPr>
      <w:r>
        <w:t>Desuperheater/attemperator setpoint bounds (avoid near-saturation at headers).</w:t>
      </w:r>
    </w:p>
    <w:p>
      <w:pPr>
        <w:pStyle w:val="ListBullet"/>
      </w:pPr>
      <w:r>
        <w:t>Header pressure/PRV setpoints and ramp rate limits during load changes (reduce condensation).</w:t>
      </w:r>
    </w:p>
    <w:p>
      <w:pPr>
        <w:pStyle w:val="ListBullet"/>
      </w:pPr>
      <w:r>
        <w:t>Reheater or steam dryer settings where installed.</w:t>
      </w:r>
    </w:p>
    <w:p>
      <w:pPr>
        <w:pStyle w:val="ListBullet"/>
      </w:pPr>
      <w:r>
        <w:t>Operational constraints: load ramp guidance, minimum superheat margin policies, insulation repair prioritization.</w:t>
      </w:r>
    </w:p>
    <w:p>
      <w:pPr>
        <w:pStyle w:val="Heading2"/>
      </w:pPr>
      <w:r>
        <w:t>10.3 Control objectives and constraints</w:t>
      </w:r>
    </w:p>
    <w:p>
      <w:pPr>
        <w:pStyle w:val="ListBullet"/>
      </w:pPr>
      <w:r>
        <w:t>Maintain x &gt;= x_min for each header/consumer class (configurable).</w:t>
      </w:r>
    </w:p>
    <w:p>
      <w:pPr>
        <w:pStyle w:val="ListBullet"/>
      </w:pPr>
      <w:r>
        <w:t>Maintain DeltaT_sh &gt;= DeltaT_min for superheated operation where required (turbines).</w:t>
      </w:r>
    </w:p>
    <w:p>
      <w:pPr>
        <w:pStyle w:val="ListBullet"/>
      </w:pPr>
      <w:r>
        <w:t>Minimize energy losses from excessive draining, reheating, or over-superheating.</w:t>
      </w:r>
    </w:p>
    <w:p>
      <w:pPr>
        <w:pStyle w:val="ListBullet"/>
      </w:pPr>
      <w:r>
        <w:t>Respect drain capacity constraints (prevent flooding/backpressure).</w:t>
      </w:r>
    </w:p>
    <w:p>
      <w:pPr>
        <w:pStyle w:val="ListBullet"/>
      </w:pPr>
      <w:r>
        <w:t>Avoid actions that increase water hammer risk (rapid valve movements, cold starts without warm-up).</w:t>
      </w:r>
    </w:p>
    <w:p>
      <w:pPr>
        <w:pStyle w:val="Heading2"/>
      </w:pPr>
      <w:r>
        <w:t>10.4 Recommended algorithms (pragmatic and deployable)</w:t>
      </w:r>
    </w:p>
    <w:p>
      <w:pPr>
        <w:pStyle w:val="ListBullet"/>
      </w:pPr>
      <w:r>
        <w:t>Rules + estimation: start with conservative rule-based gating using physics features; iterate with ML as confidence grows.</w:t>
      </w:r>
    </w:p>
    <w:p>
      <w:pPr>
        <w:pStyle w:val="ListBullet"/>
      </w:pPr>
      <w:r>
        <w:t>Constraint-based optimization (MPC-like): choose setpoint adjustments that satisfy quality constraints while minimizing penalty (energy, wear).</w:t>
      </w:r>
    </w:p>
    <w:p>
      <w:pPr>
        <w:pStyle w:val="ListBullet"/>
      </w:pPr>
      <w:r>
        <w:t>Event-driven control: during detected carryover risk, trigger a pre-approved mitigation playbook with clear operator confirmation requirements.</w:t>
      </w:r>
    </w:p>
    <w:p>
      <w:pPr>
        <w:pStyle w:val="Heading2"/>
      </w:pPr>
      <w:r>
        <w:t>10.5 Fail-safe behavior</w:t>
      </w:r>
    </w:p>
    <w:p>
      <w:pPr>
        <w:pStyle w:val="ListBullet"/>
      </w:pPr>
      <w:r>
        <w:t>If data quality is degraded (missing P/T, sensor failure), the module must degrade gracefully: widen uncertainty, raise advisory, and avoid aggressive recommendations.</w:t>
      </w:r>
    </w:p>
    <w:p>
      <w:pPr>
        <w:pStyle w:val="ListBullet"/>
      </w:pPr>
      <w:r>
        <w:t>No direct closed-loop actuation without explicit site approval and safety review. Default is advisory mode.</w:t>
      </w:r>
    </w:p>
    <w:p>
      <w:pPr>
        <w:pStyle w:val="ListBullet"/>
      </w:pPr>
      <w:r>
        <w:t>All recommendations must include expected impact, confidence, and constraints checked.</w:t>
      </w:r>
    </w:p>
    <w:p>
      <w:pPr>
        <w:pStyle w:val="ListBullet"/>
      </w:pPr>
      <w:r>
        <w:t>Every automated action path (if enabled) must have an operator override and audit log.</w:t>
      </w:r>
    </w:p>
    <w:p>
      <w:pPr>
        <w:pStyle w:val="Heading1"/>
      </w:pPr>
      <w:r>
        <w:t>11. Software and Integration Architecture (GL-003)</w:t>
      </w:r>
    </w:p>
    <w:p>
      <w:pPr>
        <w:pStyle w:val="Heading2"/>
      </w:pPr>
      <w:r>
        <w:t>11.1 High-level data flow</w:t>
      </w:r>
    </w:p>
    <w:p>
      <w:r>
        <w:rPr>
          <w:rFonts w:ascii="Consolas" w:hAnsi="Consolas"/>
          <w:sz w:val="18"/>
        </w:rPr>
        <w:t>OT Sensors/Analyzers -&gt; Edge Collector -&gt; Message Bus/Stream -&gt; Feature Store -&gt;</w:t>
        <w:br/>
        <w:t xml:space="preserve">   SteamQualityEstimator (x, R_carry, eta_sep) -&gt; QualityEvents/Alerts -&gt; HMI/BI</w:t>
        <w:br/>
        <w:t xml:space="preserve">                                          -&gt; QualityConstraints -&gt; GL-003 Optimizer -&gt; Recommendations -&gt; Ops Workflow</w:t>
        <w:br/>
      </w:r>
    </w:p>
    <w:p>
      <w:pPr>
        <w:pStyle w:val="Heading2"/>
      </w:pPr>
      <w:r>
        <w:t>11.2 Module components (logical)</w:t>
      </w:r>
    </w:p>
    <w:p>
      <w:pPr>
        <w:pStyle w:val="ListBullet"/>
      </w:pPr>
      <w:r>
        <w:t>steam-quality-properties: steam table wrapper and thermodynamic computations (pure functions, unit-tested).</w:t>
      </w:r>
    </w:p>
    <w:p>
      <w:pPr>
        <w:pStyle w:val="ListBullet"/>
      </w:pPr>
      <w:r>
        <w:t>steam-quality-estimator: computes x_est, carryover risk, separator efficiency, uncertainty.</w:t>
      </w:r>
    </w:p>
    <w:p>
      <w:pPr>
        <w:pStyle w:val="ListBullet"/>
      </w:pPr>
      <w:r>
        <w:t>steam-quality-events: rules + ML event detection, severity scoring, and root cause hints.</w:t>
      </w:r>
    </w:p>
    <w:p>
      <w:pPr>
        <w:pStyle w:val="ListBullet"/>
      </w:pPr>
      <w:r>
        <w:t>steam-quality-control-advisor: converts events and constraints into recommended actions (playbooks).</w:t>
      </w:r>
    </w:p>
    <w:p>
      <w:pPr>
        <w:pStyle w:val="ListBullet"/>
      </w:pPr>
      <w:r>
        <w:t>steam-quality-config: per-site configuration, tag mapping, limits, and permissions.</w:t>
      </w:r>
    </w:p>
    <w:p>
      <w:pPr>
        <w:pStyle w:val="ListBullet"/>
      </w:pPr>
      <w:r>
        <w:t>steam-quality-metrics: KPI rollups, carbon/energy accounting, reporting endpoints.</w:t>
      </w:r>
    </w:p>
    <w:p>
      <w:pPr>
        <w:pStyle w:val="Heading2"/>
      </w:pPr>
      <w:r>
        <w:t>11.3 Interfaces to GL-003 UNIFIEDSTEAM</w:t>
      </w:r>
    </w:p>
    <w:p>
      <w:r>
        <w:t>The module must expose standardized outputs to the unified optimizer:</w:t>
      </w:r>
    </w:p>
    <w:p>
      <w:pPr>
        <w:pStyle w:val="ListBullet"/>
      </w:pPr>
      <w:r>
        <w:t>QualityConstraints: x_min(header), DeltaT_min(header), max drain duty cycle, max ramp rate, etc.</w:t>
      </w:r>
    </w:p>
    <w:p>
      <w:pPr>
        <w:pStyle w:val="ListBullet"/>
      </w:pPr>
      <w:r>
        <w:t>QualityState: x_est, R_carry, eta_sep, data_quality_flags, uncertainty bounds.</w:t>
      </w:r>
    </w:p>
    <w:p>
      <w:pPr>
        <w:pStyle w:val="ListBullet"/>
      </w:pPr>
      <w:r>
        <w:t>QualityEvents: event_type, severity, start/end timestamps, supporting evidence, recommended playbook.</w:t>
      </w:r>
    </w:p>
    <w:p>
      <w:pPr>
        <w:pStyle w:val="ListBullet"/>
      </w:pPr>
      <w:r>
        <w:t>QualityCosts: estimated energy penalty and CO2e impact for candidate mitigation actions (for optimizer objective).</w:t>
      </w:r>
    </w:p>
    <w:p>
      <w:pPr>
        <w:pStyle w:val="Heading2"/>
      </w:pPr>
      <w:r>
        <w:t>11.4 Non-functional requirements</w:t>
      </w:r>
    </w:p>
    <w:p>
      <w:pPr>
        <w:pStyle w:val="ListBullet"/>
      </w:pPr>
      <w:r>
        <w:t>Latency: sensor-to-metric &lt; 5 s for 1-5 s tags; event emission &lt; 10 s.</w:t>
      </w:r>
    </w:p>
    <w:p>
      <w:pPr>
        <w:pStyle w:val="ListBullet"/>
      </w:pPr>
      <w:r>
        <w:t>Availability: 99.9% for core services; tolerate OT connectivity outages with buffering.</w:t>
      </w:r>
    </w:p>
    <w:p>
      <w:pPr>
        <w:pStyle w:val="ListBullet"/>
      </w:pPr>
      <w:r>
        <w:t>Determinism: property computations and constraint checks must be deterministic for auditability.</w:t>
      </w:r>
    </w:p>
    <w:p>
      <w:pPr>
        <w:pStyle w:val="ListBullet"/>
      </w:pPr>
      <w:r>
        <w:t>Security: run in IT/OT approved zones; encrypt in transit; RBAC for configuration and actions.</w:t>
      </w:r>
    </w:p>
    <w:p>
      <w:pPr>
        <w:pStyle w:val="ListBullet"/>
      </w:pPr>
      <w:r>
        <w:t>Observability: structured logs, metrics, traces; per-site health dashboards.</w:t>
      </w:r>
    </w:p>
    <w:p>
      <w:pPr>
        <w:pStyle w:val="Heading1"/>
      </w:pPr>
      <w:r>
        <w:t>12. Team-by-Team Execution Plan</w:t>
      </w:r>
    </w:p>
    <w:p>
      <w:r>
        <w:t>This section assigns work packages to each team. Deliverables are written as engineering artifacts with clear acceptance criteria.</w:t>
      </w:r>
    </w:p>
    <w:p>
      <w:pPr>
        <w:pStyle w:val="Heading2"/>
      </w:pPr>
      <w:r>
        <w:t>12.1 RACI summary (workstreams)</w:t>
      </w:r>
    </w:p>
    <w:p>
      <w:r>
        <w:t>The RACI matrix is provided in landscape for readability. Column abbreviations: Ops = Ops/Plant, Therm = Thermal Eng, Ctrl = Controls, Instr = Electrical/Instrumentation, Data = Data Engineering, ML = AI/ML, SW = Software, Clim = Climate Intelligence, Sec = Cybersecurity/IT-OT, QA = QA/Testing.</w:t>
      </w:r>
    </w:p>
    <w:p>
      <w:pPr>
        <w:sectPr>
          <w:footerReference w:type="default" r:id="rId9"/>
          <w:pgSz w:w="12240" w:h="15840"/>
          <w:pgMar w:top="1134" w:right="1304" w:bottom="1134" w:left="130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auto"/>
        </w:trPr>
        <w:tc>
          <w:tcPr>
            <w:tcW w:type="dxa" w:w="4819"/>
            <w:shd w:val="clear" w:color="auto" w:fill="D9E1F2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Workstream</w:t>
            </w:r>
          </w:p>
        </w:tc>
        <w:tc>
          <w:tcPr>
            <w:tcW w:type="dxa" w:w="935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Ops</w:t>
            </w:r>
          </w:p>
        </w:tc>
        <w:tc>
          <w:tcPr>
            <w:tcW w:type="dxa" w:w="935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Therm</w:t>
            </w:r>
          </w:p>
        </w:tc>
        <w:tc>
          <w:tcPr>
            <w:tcW w:type="dxa" w:w="935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Ctrl</w:t>
            </w:r>
          </w:p>
        </w:tc>
        <w:tc>
          <w:tcPr>
            <w:tcW w:type="dxa" w:w="935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Instr</w:t>
            </w:r>
          </w:p>
        </w:tc>
        <w:tc>
          <w:tcPr>
            <w:tcW w:type="dxa" w:w="935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Data</w:t>
            </w:r>
          </w:p>
        </w:tc>
        <w:tc>
          <w:tcPr>
            <w:tcW w:type="dxa" w:w="935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ML</w:t>
            </w:r>
          </w:p>
        </w:tc>
        <w:tc>
          <w:tcPr>
            <w:tcW w:type="dxa" w:w="935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SW</w:t>
            </w:r>
          </w:p>
        </w:tc>
        <w:tc>
          <w:tcPr>
            <w:tcW w:type="dxa" w:w="935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Clim</w:t>
            </w:r>
          </w:p>
        </w:tc>
        <w:tc>
          <w:tcPr>
            <w:tcW w:type="dxa" w:w="935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Sec</w:t>
            </w:r>
          </w:p>
        </w:tc>
        <w:tc>
          <w:tcPr>
            <w:tcW w:type="dxa" w:w="935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QA</w:t>
            </w:r>
          </w:p>
        </w:tc>
      </w:tr>
      <w:tr>
        <w:trPr>
          <w:trHeight w:hRule="auto"/>
        </w:trPr>
        <w:tc>
          <w:tcPr>
            <w:tcW w:type="dxa" w:w="4819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Instr and tag mapping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</w:tr>
      <w:tr>
        <w:trPr>
          <w:trHeight w:hRule="auto"/>
        </w:trPr>
        <w:tc>
          <w:tcPr>
            <w:tcW w:type="dxa" w:w="4819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Steam properties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</w:tr>
      <w:tr>
        <w:trPr>
          <w:trHeight w:hRule="auto"/>
        </w:trPr>
        <w:tc>
          <w:tcPr>
            <w:tcW w:type="dxa" w:w="4819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Soft sensor (x, carryover)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A/R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</w:tr>
      <w:tr>
        <w:trPr>
          <w:trHeight w:hRule="auto"/>
        </w:trPr>
        <w:tc>
          <w:tcPr>
            <w:tcW w:type="dxa" w:w="4819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Events and taxonomy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</w:tr>
      <w:tr>
        <w:trPr>
          <w:trHeight w:hRule="auto"/>
        </w:trPr>
        <w:tc>
          <w:tcPr>
            <w:tcW w:type="dxa" w:w="4819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Control playbooks/constraints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A/R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</w:tr>
      <w:tr>
        <w:trPr>
          <w:trHeight w:hRule="auto"/>
        </w:trPr>
        <w:tc>
          <w:tcPr>
            <w:tcW w:type="dxa" w:w="4819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Data pipeline/feature store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A/R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</w:tr>
      <w:tr>
        <w:trPr>
          <w:trHeight w:hRule="auto"/>
        </w:trPr>
        <w:tc>
          <w:tcPr>
            <w:tcW w:type="dxa" w:w="4819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MLOps and governance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A/R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</w:tr>
      <w:tr>
        <w:trPr>
          <w:trHeight w:hRule="auto"/>
        </w:trPr>
        <w:tc>
          <w:tcPr>
            <w:tcW w:type="dxa" w:w="4819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Dashboards and operator UX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A/R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</w:tr>
      <w:tr>
        <w:trPr>
          <w:trHeight w:hRule="auto"/>
        </w:trPr>
        <w:tc>
          <w:tcPr>
            <w:tcW w:type="dxa" w:w="4819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Security/IT-OT deployment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A/R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</w:tr>
      <w:tr>
        <w:trPr>
          <w:trHeight w:hRule="auto"/>
        </w:trPr>
        <w:tc>
          <w:tcPr>
            <w:tcW w:type="dxa" w:w="4819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Validation/commissioning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935"/>
          </w:tcPr>
          <w:p>
            <w:pPr>
              <w:spacing w:before="0" w:after="0"/>
              <w:jc w:val="center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A/R</w:t>
            </w:r>
          </w:p>
        </w:tc>
      </w:tr>
    </w:tbl>
    <w:p>
      <w:r>
        <w:t>RACI legend: R = Responsible, A = Accountable, C = Consulted, I = Informed.</w:t>
      </w:r>
    </w:p>
    <w:p>
      <w:pPr>
        <w:sectPr>
          <w:pgSz w:w="15840" w:h="12240" w:orient="landscape"/>
          <w:pgMar w:top="1134" w:right="1304" w:bottom="1134" w:left="1304" w:header="720" w:footer="720" w:gutter="0"/>
          <w:cols w:space="720"/>
          <w:docGrid w:linePitch="360"/>
        </w:sectPr>
      </w:pPr>
    </w:p>
    <w:p>
      <w:pPr>
        <w:pStyle w:val="Heading2"/>
      </w:pPr>
      <w:r>
        <w:t>12.2 Mechanical/Thermal Engineering</w:t>
      </w:r>
    </w:p>
    <w:p>
      <w:r>
        <w:t>Own the physics: define quality limits, validate thermodynamic computations, and ensure recommendations reflect real equipment behavior.</w:t>
      </w:r>
    </w:p>
    <w:p>
      <w:pPr>
        <w:pStyle w:val="Heading3"/>
      </w:pPr>
      <w:r>
        <w:t>Key deliverables</w:t>
      </w:r>
    </w:p>
    <w:p>
      <w:pPr>
        <w:pStyle w:val="ListBullet"/>
      </w:pPr>
      <w:r>
        <w:t>Steam system P&amp;IDs annotated with quality measurement/control points (per site).</w:t>
      </w:r>
    </w:p>
    <w:p>
      <w:pPr>
        <w:pStyle w:val="ListBullet"/>
      </w:pPr>
      <w:r>
        <w:t>Approved thermodynamic assumptions: saturation thresholds, target superheat margins, acceptable dryness per consumer class.</w:t>
      </w:r>
    </w:p>
    <w:p>
      <w:pPr>
        <w:pStyle w:val="ListBullet"/>
      </w:pPr>
      <w:r>
        <w:t>Separator and drain capacity model inputs (nameplate, sizing, constraints) and empirical adjustment factors.</w:t>
      </w:r>
    </w:p>
    <w:p>
      <w:pPr>
        <w:pStyle w:val="ListBullet"/>
      </w:pPr>
      <w:r>
        <w:t>Failure mode library: carryover causes, separator flooding mechanisms, water hammer precursors.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Property calculations cross-checked against independent steam table references for a representative operating envelope.</w:t>
      </w:r>
    </w:p>
    <w:p>
      <w:pPr>
        <w:pStyle w:val="ListBullet"/>
      </w:pPr>
      <w:r>
        <w:t>Quality targets and constraints signed off by plant engineering and turbine/process owners.</w:t>
      </w:r>
    </w:p>
    <w:p>
      <w:pPr>
        <w:pStyle w:val="ListBullet"/>
      </w:pPr>
      <w:r>
        <w:t>Documented mapping from recommendations to physical mechanisms (why an action improves quality).</w:t>
      </w:r>
    </w:p>
    <w:p>
      <w:pPr>
        <w:pStyle w:val="Heading2"/>
      </w:pPr>
      <w:r>
        <w:t>12.3 Controls/Automation Engineering (DCS/PLC)</w:t>
      </w:r>
    </w:p>
    <w:p>
      <w:r>
        <w:t>Ensure the module can observe and influence the process safely. Maintain separation between advisory logic and safety/regulatory control.</w:t>
      </w:r>
    </w:p>
    <w:p>
      <w:pPr>
        <w:pStyle w:val="Heading3"/>
      </w:pPr>
      <w:r>
        <w:t>Key deliverables</w:t>
      </w:r>
    </w:p>
    <w:p>
      <w:pPr>
        <w:pStyle w:val="ListBullet"/>
      </w:pPr>
      <w:r>
        <w:t>Tag list and signal conditioning specifications (filtering, scaling, status bits).</w:t>
      </w:r>
    </w:p>
    <w:p>
      <w:pPr>
        <w:pStyle w:val="ListBullet"/>
      </w:pPr>
      <w:r>
        <w:t>Actuator inventory and permissions: which valves/setpoints can be recommended or automated, with interlocks and rate limits.</w:t>
      </w:r>
    </w:p>
    <w:p>
      <w:pPr>
        <w:pStyle w:val="ListBullet"/>
      </w:pPr>
      <w:r>
        <w:t>Implementation of any required additional measurements (DP, drain flow) and integration into DCS.</w:t>
      </w:r>
    </w:p>
    <w:p>
      <w:pPr>
        <w:pStyle w:val="ListBullet"/>
      </w:pPr>
      <w:r>
        <w:t>Operator playbooks and HMI integration requirements (alarm priorities, acknowledgement workflow).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All proposed recommendation-to-actuator mappings reviewed for safety and operability.</w:t>
      </w:r>
    </w:p>
    <w:p>
      <w:pPr>
        <w:pStyle w:val="ListBullet"/>
      </w:pPr>
      <w:r>
        <w:t>Simulated scenarios demonstrate no adverse interactions with existing PID loops.</w:t>
      </w:r>
    </w:p>
    <w:p>
      <w:pPr>
        <w:pStyle w:val="ListBullet"/>
      </w:pPr>
      <w:r>
        <w:t>Clear rollback/disable path for advisory/automation features.</w:t>
      </w:r>
    </w:p>
    <w:p>
      <w:pPr>
        <w:pStyle w:val="Heading2"/>
      </w:pPr>
      <w:r>
        <w:t>12.4 Electrical and Instrumentation</w:t>
      </w:r>
    </w:p>
    <w:p>
      <w:r>
        <w:t>Provide reliable measurement of the variables that drive quality estimation and control.</w:t>
      </w:r>
    </w:p>
    <w:p>
      <w:pPr>
        <w:pStyle w:val="Heading3"/>
      </w:pPr>
      <w:r>
        <w:t>Key deliverables</w:t>
      </w:r>
    </w:p>
    <w:p>
      <w:pPr>
        <w:pStyle w:val="ListBullet"/>
      </w:pPr>
      <w:r>
        <w:t>Instrumentation gap assessment: where moisture/quality measurement is needed and what is feasible.</w:t>
      </w:r>
    </w:p>
    <w:p>
      <w:pPr>
        <w:pStyle w:val="ListBullet"/>
      </w:pPr>
      <w:r>
        <w:t>Calibration and maintenance plan for P/T/flow, analyzers, moisture meters, DP transmitters, and trap monitoring sensors.</w:t>
      </w:r>
    </w:p>
    <w:p>
      <w:pPr>
        <w:pStyle w:val="ListBullet"/>
      </w:pPr>
      <w:r>
        <w:t>Metadata capture: instrument type, range, accuracy, calibration dates, and failure modes.</w:t>
      </w:r>
    </w:p>
    <w:p>
      <w:pPr>
        <w:pStyle w:val="ListBullet"/>
      </w:pPr>
      <w:r>
        <w:t>Commissioning checklists for sensors and data acquisition.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Critical sensors meet accuracy and response time requirements; calibration certificates recorded.</w:t>
      </w:r>
    </w:p>
    <w:p>
      <w:pPr>
        <w:pStyle w:val="ListBullet"/>
      </w:pPr>
      <w:r>
        <w:t>Signal quality flags implemented and validated (bad PV, out-of-range, maintenance mode).</w:t>
      </w:r>
    </w:p>
    <w:p>
      <w:pPr>
        <w:pStyle w:val="ListBullet"/>
      </w:pPr>
      <w:r>
        <w:t>Documented sensor uncertainty values delivered to AI/ML and analytics teams.</w:t>
      </w:r>
    </w:p>
    <w:p>
      <w:pPr>
        <w:pStyle w:val="Heading2"/>
      </w:pPr>
      <w:r>
        <w:t>12.5 Data Engineering</w:t>
      </w:r>
    </w:p>
    <w:p>
      <w:r>
        <w:t>Deliver the data foundation: ingestion, normalization, storage, feature serving, and governance.</w:t>
      </w:r>
    </w:p>
    <w:p>
      <w:pPr>
        <w:pStyle w:val="Heading3"/>
      </w:pPr>
      <w:r>
        <w:t>Key deliverables</w:t>
      </w:r>
    </w:p>
    <w:p>
      <w:pPr>
        <w:pStyle w:val="ListBullet"/>
      </w:pPr>
      <w:r>
        <w:t>Canonical tag dictionary and unit standard (SI internal units).</w:t>
      </w:r>
    </w:p>
    <w:p>
      <w:pPr>
        <w:pStyle w:val="ListBullet"/>
      </w:pPr>
      <w:r>
        <w:t>Edge-to-cloud (or edge-to-datacenter) streaming pipeline with buffering and replay.</w:t>
      </w:r>
    </w:p>
    <w:p>
      <w:pPr>
        <w:pStyle w:val="ListBullet"/>
      </w:pPr>
      <w:r>
        <w:t>Time alignment and resampling logic for mixed-rate signals.</w:t>
      </w:r>
    </w:p>
    <w:p>
      <w:pPr>
        <w:pStyle w:val="ListBullet"/>
      </w:pPr>
      <w:r>
        <w:t>Feature store tables for model training and online inference, with lineage.</w:t>
      </w:r>
    </w:p>
    <w:p>
      <w:pPr>
        <w:pStyle w:val="ListBullet"/>
      </w:pPr>
      <w:r>
        <w:t>Event store for alarms, operator actions, and maintenance records.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End-to-end pipeline validated with backfill and real-time data; data loss &lt; 0.1% during normal operation.</w:t>
      </w:r>
    </w:p>
    <w:p>
      <w:pPr>
        <w:pStyle w:val="ListBullet"/>
      </w:pPr>
      <w:r>
        <w:t>Schema versioning and backward compatibility implemented.</w:t>
      </w:r>
    </w:p>
    <w:p>
      <w:pPr>
        <w:pStyle w:val="ListBullet"/>
      </w:pPr>
      <w:r>
        <w:t>Data quality dashboards and automated checks running in production.</w:t>
      </w:r>
    </w:p>
    <w:p>
      <w:pPr>
        <w:pStyle w:val="Heading2"/>
      </w:pPr>
      <w:r>
        <w:t>12.6 AI/ML Engineering</w:t>
      </w:r>
    </w:p>
    <w:p>
      <w:r>
        <w:t>Build and maintain the hybrid models for x estimation, carryover risk, and equipment health analytics.</w:t>
      </w:r>
    </w:p>
    <w:p>
      <w:pPr>
        <w:pStyle w:val="Heading3"/>
      </w:pPr>
      <w:r>
        <w:t>Key deliverables</w:t>
      </w:r>
    </w:p>
    <w:p>
      <w:pPr>
        <w:pStyle w:val="ListBullet"/>
      </w:pPr>
      <w:r>
        <w:t>Model specification and training notebooks/pipelines (reproducible).</w:t>
      </w:r>
    </w:p>
    <w:p>
      <w:pPr>
        <w:pStyle w:val="ListBullet"/>
      </w:pPr>
      <w:r>
        <w:t>Ground truth plan: reference measurement campaign design and weak supervision rules.</w:t>
      </w:r>
    </w:p>
    <w:p>
      <w:pPr>
        <w:pStyle w:val="ListBullet"/>
      </w:pPr>
      <w:r>
        <w:t>Model artifacts registered with metadata (training set, features, hyperparameters, evaluation).</w:t>
      </w:r>
    </w:p>
    <w:p>
      <w:pPr>
        <w:pStyle w:val="ListBullet"/>
      </w:pPr>
      <w:r>
        <w:t>Online inference service with uncertainty outputs and drift monitoring.</w:t>
      </w:r>
    </w:p>
    <w:p>
      <w:pPr>
        <w:pStyle w:val="ListBullet"/>
      </w:pPr>
      <w:r>
        <w:t>Model explainability package for ops-facing reasoning.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Model meets KPI acceptance thresholds on pilot sites.</w:t>
      </w:r>
    </w:p>
    <w:p>
      <w:pPr>
        <w:pStyle w:val="ListBullet"/>
      </w:pPr>
      <w:r>
        <w:t>Robustness tests passed: sensor dropout, drift, and abnormal operations.</w:t>
      </w:r>
    </w:p>
    <w:p>
      <w:pPr>
        <w:pStyle w:val="ListBullet"/>
      </w:pPr>
      <w:r>
        <w:t>MLOps runbook and rollback procedure validated in staging.</w:t>
      </w:r>
    </w:p>
    <w:p>
      <w:pPr>
        <w:pStyle w:val="Heading2"/>
      </w:pPr>
      <w:r>
        <w:t>12.7 Software Development (Platform, Services, Edge)</w:t>
      </w:r>
    </w:p>
    <w:p>
      <w:r>
        <w:t>Implement production-grade services, APIs, and user experiences; integrate tightly with GL-003.</w:t>
      </w:r>
    </w:p>
    <w:p>
      <w:pPr>
        <w:pStyle w:val="Heading3"/>
      </w:pPr>
      <w:r>
        <w:t>Key deliverables</w:t>
      </w:r>
    </w:p>
    <w:p>
      <w:pPr>
        <w:pStyle w:val="ListBullet"/>
      </w:pPr>
      <w:r>
        <w:t>Service implementations for module components (estimator, events, advisor, metrics).</w:t>
      </w:r>
    </w:p>
    <w:p>
      <w:pPr>
        <w:pStyle w:val="ListBullet"/>
      </w:pPr>
      <w:r>
        <w:t>API contracts (QualityState, QualityConstraints, QualityEvents) and client SDK usage inside GL-003.</w:t>
      </w:r>
    </w:p>
    <w:p>
      <w:pPr>
        <w:pStyle w:val="ListBullet"/>
      </w:pPr>
      <w:r>
        <w:t>Configuration service integration and RBAC enforcement for actions and limits.</w:t>
      </w:r>
    </w:p>
    <w:p>
      <w:pPr>
        <w:pStyle w:val="ListBullet"/>
      </w:pPr>
      <w:r>
        <w:t>Observability (logging/metrics/tracing) and SRE runbooks.</w:t>
      </w:r>
    </w:p>
    <w:p>
      <w:pPr>
        <w:pStyle w:val="ListBullet"/>
      </w:pPr>
      <w:r>
        <w:t>Edge deployment packages and upgrade mechanism for OT-adjacent collectors.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All services pass CI/CD with unit/integration tests and security scans.</w:t>
      </w:r>
    </w:p>
    <w:p>
      <w:pPr>
        <w:pStyle w:val="ListBullet"/>
      </w:pPr>
      <w:r>
        <w:t>Latency and availability targets met under load test.</w:t>
      </w:r>
    </w:p>
    <w:p>
      <w:pPr>
        <w:pStyle w:val="ListBullet"/>
      </w:pPr>
      <w:r>
        <w:t>Backward compatible API versioning implemented for GL-003 integration.</w:t>
      </w:r>
    </w:p>
    <w:p>
      <w:pPr>
        <w:pStyle w:val="Heading2"/>
      </w:pPr>
      <w:r>
        <w:t>12.8 Intelligence and Analytics</w:t>
      </w:r>
    </w:p>
    <w:p>
      <w:r>
        <w:t>Convert raw detections into operational insight and root-cause analysis that can be trusted by operators and engineers.</w:t>
      </w:r>
    </w:p>
    <w:p>
      <w:pPr>
        <w:pStyle w:val="Heading3"/>
      </w:pPr>
      <w:r>
        <w:t>Key deliverables</w:t>
      </w:r>
    </w:p>
    <w:p>
      <w:pPr>
        <w:pStyle w:val="ListBullet"/>
      </w:pPr>
      <w:r>
        <w:t>Root-cause templates for quality excursions (e.g., high drum level, separator flooding, PRV condensation, trap failure).</w:t>
      </w:r>
    </w:p>
    <w:p>
      <w:pPr>
        <w:pStyle w:val="ListBullet"/>
      </w:pPr>
      <w:r>
        <w:t>Correlation and causal analysis routines for post-event review.</w:t>
      </w:r>
    </w:p>
    <w:p>
      <w:pPr>
        <w:pStyle w:val="ListBullet"/>
      </w:pPr>
      <w:r>
        <w:t>Automated incident reports with evidence bundles (plots, contributing factors, timeline).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Post-mortem reports generated automatically for pilot incidents and accepted by plant SMEs.</w:t>
      </w:r>
    </w:p>
    <w:p>
      <w:pPr>
        <w:pStyle w:val="ListBullet"/>
      </w:pPr>
      <w:r>
        <w:t>Analytics outputs are explainable and traceable to data and assumptions.</w:t>
      </w:r>
    </w:p>
    <w:p>
      <w:pPr>
        <w:pStyle w:val="Heading2"/>
      </w:pPr>
      <w:r>
        <w:t>12.9 Climate Intelligence</w:t>
      </w:r>
    </w:p>
    <w:p>
      <w:r>
        <w:t>Quantify and optimize the climate and energy implications of steam quality actions.</w:t>
      </w:r>
    </w:p>
    <w:p>
      <w:pPr>
        <w:pStyle w:val="Heading3"/>
      </w:pPr>
      <w:r>
        <w:t>Key deliverables</w:t>
      </w:r>
    </w:p>
    <w:p>
      <w:pPr>
        <w:pStyle w:val="ListBullet"/>
      </w:pPr>
      <w:r>
        <w:t>Carbon accounting methodology for steam quality improvements (fuel savings, reduced blowdown losses, avoided rework).</w:t>
      </w:r>
    </w:p>
    <w:p>
      <w:pPr>
        <w:pStyle w:val="ListBullet"/>
      </w:pPr>
      <w:r>
        <w:t>Marginal emissions factors per site and time (where available) and integration into GL-003 objective.</w:t>
      </w:r>
    </w:p>
    <w:p>
      <w:pPr>
        <w:pStyle w:val="ListBullet"/>
      </w:pPr>
      <w:r>
        <w:t>Dashboards that translate quality control actions into energy and CO2e impact.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Methodology reviewed by sustainability leadership and is auditable.</w:t>
      </w:r>
    </w:p>
    <w:p>
      <w:pPr>
        <w:pStyle w:val="ListBullet"/>
      </w:pPr>
      <w:r>
        <w:t>Reported savings reconcile with energy meters within agreed tolerance.</w:t>
      </w:r>
    </w:p>
    <w:p>
      <w:pPr>
        <w:pStyle w:val="Heading2"/>
      </w:pPr>
      <w:r>
        <w:t>12.10 Cybersecurity and IT/OT</w:t>
      </w:r>
    </w:p>
    <w:p>
      <w:r>
        <w:t>Ensure secure and compliant deployment in OT environments.</w:t>
      </w:r>
    </w:p>
    <w:p>
      <w:pPr>
        <w:pStyle w:val="Heading3"/>
      </w:pPr>
      <w:r>
        <w:t>Key deliverables</w:t>
      </w:r>
    </w:p>
    <w:p>
      <w:pPr>
        <w:pStyle w:val="ListBullet"/>
      </w:pPr>
      <w:r>
        <w:t>Network zoning and data diode/DMZ architecture for OT connectivity.</w:t>
      </w:r>
    </w:p>
    <w:p>
      <w:pPr>
        <w:pStyle w:val="ListBullet"/>
      </w:pPr>
      <w:r>
        <w:t>Certificate management, secrets handling, and RBAC integration.</w:t>
      </w:r>
    </w:p>
    <w:p>
      <w:pPr>
        <w:pStyle w:val="ListBullet"/>
      </w:pPr>
      <w:r>
        <w:t>Threat model and security controls for data and recommendation channels.</w:t>
      </w:r>
    </w:p>
    <w:p>
      <w:pPr>
        <w:pStyle w:val="ListBullet"/>
      </w:pPr>
      <w:r>
        <w:t>Incident response procedure and patch management plan.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Security review passed for pilot site; penetration test findings resolved.</w:t>
      </w:r>
    </w:p>
    <w:p>
      <w:pPr>
        <w:pStyle w:val="ListBullet"/>
      </w:pPr>
      <w:r>
        <w:t>No direct control actions can bypass approved safety and access controls.</w:t>
      </w:r>
    </w:p>
    <w:p>
      <w:pPr>
        <w:pStyle w:val="Heading2"/>
      </w:pPr>
      <w:r>
        <w:t>12.11 QA, Testing, and Commissioning</w:t>
      </w:r>
    </w:p>
    <w:p>
      <w:r>
        <w:t>Validate correctness, safety, and operational value before scale rollout.</w:t>
      </w:r>
    </w:p>
    <w:p>
      <w:pPr>
        <w:pStyle w:val="Heading3"/>
      </w:pPr>
      <w:r>
        <w:t>Key deliverables</w:t>
      </w:r>
    </w:p>
    <w:p>
      <w:pPr>
        <w:pStyle w:val="ListBullet"/>
      </w:pPr>
      <w:r>
        <w:t>Test harness for steam property computations and unit conversions.</w:t>
      </w:r>
    </w:p>
    <w:p>
      <w:pPr>
        <w:pStyle w:val="ListBullet"/>
      </w:pPr>
      <w:r>
        <w:t>Synthetic scenario library (carryover, trap failure, PRV condensation, cold start) for regression testing.</w:t>
      </w:r>
    </w:p>
    <w:p>
      <w:pPr>
        <w:pStyle w:val="ListBullet"/>
      </w:pPr>
      <w:r>
        <w:t>Hardware-in-the-loop (HIL) or digital twin integration for supervisory control testing.</w:t>
      </w:r>
    </w:p>
    <w:p>
      <w:pPr>
        <w:pStyle w:val="ListBullet"/>
      </w:pPr>
      <w:r>
        <w:t>Commissioning scripts and acceptance test protocols for pilot sites.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All acceptance tests passed; pilot sign-off obtained from plant operations.</w:t>
      </w:r>
    </w:p>
    <w:p>
      <w:pPr>
        <w:pStyle w:val="ListBullet"/>
      </w:pPr>
      <w:r>
        <w:t>Known limitations documented; monitoring and fallback behaviors verified.</w:t>
      </w:r>
    </w:p>
    <w:p>
      <w:pPr>
        <w:pStyle w:val="Heading1"/>
      </w:pPr>
      <w:r>
        <w:t>13. Event Taxonomy, Severity, and Operator Workflow</w:t>
      </w:r>
    </w:p>
    <w:p>
      <w:r>
        <w:t>A standardized taxonomy is required so GL-003, dashboards, and plant HMIs can interpret quality conditions consistently.</w:t>
      </w:r>
    </w:p>
    <w:p>
      <w:pPr>
        <w:pStyle w:val="Heading2"/>
      </w:pPr>
      <w:r>
        <w:t>13.1 Core event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Event Type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Trigger (example)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Severity basis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Evidence to attach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Typical mitigation playbook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LOW_DRYNESS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x_est &lt; x_min for &gt; N seconds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distance below limit + duration + consumer criticality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x_est, P/T, uncertainty, reference meas if any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Increase draining, reduce ramp rate, verify separator/traps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CARRYOVER_RISK_HIGH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R_carry &gt; threshold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probability + confidence + downstream risk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risk score drivers (drum level, DP_sep, chemistry)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Stabilize drum level, check foaming, inspect separator drains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SEPARATOR_FLOODING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DP_sep high + drain capacity exceeded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risk of liquid transport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DP trend, drain valve duty, condensate level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Open drains per policy, reduce load, dispatch maintenance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TRAP_FAILURE_SUSPECTED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trap anomaly score high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steam loss vs water hammer risk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acoustic/vibration, temperature, survey history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Schedule trap repair, isolate/bypass per SOP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PRV_CONDENSATION_RISK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DeltaT_sh low and large pressure drop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condensation likelihood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P_in/out, T_in/out, valve position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Increase upstream superheat, adjust PRV staging, warm-up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WATER_HAMMER_RISK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pressure spikes + cold line indicators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safety risk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pressure transient waveform, line temperature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Slow valve movements, verify drip legs, warm-up procedure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ANALYZER_SPIKE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silica/sodium spike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turbine contamination risk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analyzer value + calibration status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Investigate carryover, chemistry control, consider turbine protection actions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DATA_QUALITY_DEGRADED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missing/stuck sensor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trust level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tag health summary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Switch to conservative mode; dispatch instrument tech</w:t>
            </w:r>
          </w:p>
        </w:tc>
      </w:tr>
    </w:tbl>
    <w:p>
      <w:pPr>
        <w:pStyle w:val="Heading2"/>
      </w:pPr>
      <w:r>
        <w:t>13.2 Severity levels and notification policy</w:t>
      </w:r>
    </w:p>
    <w:p>
      <w:pPr>
        <w:pStyle w:val="ListBullet"/>
      </w:pPr>
      <w:r>
        <w:t>S0 - Informational: no action required; log only.</w:t>
      </w:r>
    </w:p>
    <w:p>
      <w:pPr>
        <w:pStyle w:val="ListBullet"/>
      </w:pPr>
      <w:r>
        <w:t>S1 - Advisory: operator awareness; recommendation provided.</w:t>
      </w:r>
    </w:p>
    <w:p>
      <w:pPr>
        <w:pStyle w:val="ListBullet"/>
      </w:pPr>
      <w:r>
        <w:t>S2 - Warning: action recommended within defined time; escalate to shift lead.</w:t>
      </w:r>
    </w:p>
    <w:p>
      <w:pPr>
        <w:pStyle w:val="ListBullet"/>
      </w:pPr>
      <w:r>
        <w:t>S3 - Critical: immediate action required; follow emergency/asset protection SOP; notify engineering leadership.</w:t>
      </w:r>
    </w:p>
    <w:p>
      <w:r>
        <w:t>Severity thresholds are configured per site and consumer criticality. The module must avoid alarm flooding by using hysteresis, rate limits, and event correlation.</w:t>
      </w:r>
    </w:p>
    <w:p>
      <w:pPr>
        <w:pStyle w:val="Heading1"/>
      </w:pPr>
      <w:r>
        <w:t>14. Validation, Testing, and Acceptance Plan</w:t>
      </w:r>
    </w:p>
    <w:p>
      <w:pPr>
        <w:pStyle w:val="Heading2"/>
      </w:pPr>
      <w:r>
        <w:t>14.1 Test phases</w:t>
      </w:r>
    </w:p>
    <w:p>
      <w:pPr>
        <w:pStyle w:val="ListBullet"/>
      </w:pPr>
      <w:r>
        <w:t>Phase 0 - Offline validation: historical replay with labeled events and reference measurement periods.</w:t>
      </w:r>
    </w:p>
    <w:p>
      <w:pPr>
        <w:pStyle w:val="ListBullet"/>
      </w:pPr>
      <w:r>
        <w:t>Phase 1 - Shadow mode: run online, produce metrics and advisories without impacting operations; collect operator feedback.</w:t>
      </w:r>
    </w:p>
    <w:p>
      <w:pPr>
        <w:pStyle w:val="ListBullet"/>
      </w:pPr>
      <w:r>
        <w:t>Phase 2 - Advisory mode: operators execute recommendations manually; measure outcome and refine playbooks.</w:t>
      </w:r>
    </w:p>
    <w:p>
      <w:pPr>
        <w:pStyle w:val="ListBullet"/>
      </w:pPr>
      <w:r>
        <w:t>Phase 3 - Limited automation (optional): enable pre-approved setpoint adjustments with tight bounds and immediate rollback.</w:t>
      </w:r>
    </w:p>
    <w:p>
      <w:pPr>
        <w:pStyle w:val="ListBullet"/>
      </w:pPr>
      <w:r>
        <w:t>Phase 4 - Scale rollout: replicate across units with configuration templates and site-specific tuning.</w:t>
      </w:r>
    </w:p>
    <w:p>
      <w:pPr>
        <w:pStyle w:val="Heading2"/>
      </w:pPr>
      <w:r>
        <w:t>14.2 Acceptance tests (minimum)</w:t>
      </w:r>
    </w:p>
    <w:p>
      <w:pPr>
        <w:pStyle w:val="ListBullet"/>
      </w:pPr>
      <w:r>
        <w:t>Steam property correctness: compare property outputs to independent reference across operating envelope.</w:t>
      </w:r>
    </w:p>
    <w:p>
      <w:pPr>
        <w:pStyle w:val="ListBullet"/>
      </w:pPr>
      <w:r>
        <w:t>Dryness fraction validation: compare x_est to calorimeter/moisture meter data; verify uncertainty calibration.</w:t>
      </w:r>
    </w:p>
    <w:p>
      <w:pPr>
        <w:pStyle w:val="ListBullet"/>
      </w:pPr>
      <w:r>
        <w:t>Event detection: demonstrate time-to-detect and recall/precision on known incidents.</w:t>
      </w:r>
    </w:p>
    <w:p>
      <w:pPr>
        <w:pStyle w:val="ListBullet"/>
      </w:pPr>
      <w:r>
        <w:t>Control recommendation safety: demonstrate constraint checks prevent unsafe suggestions; verify rate limits.</w:t>
      </w:r>
    </w:p>
    <w:p>
      <w:pPr>
        <w:pStyle w:val="ListBullet"/>
      </w:pPr>
      <w:r>
        <w:t>Resilience: simulate sensor dropout and network outages; verify graceful degradation and buffering.</w:t>
      </w:r>
    </w:p>
    <w:p>
      <w:pPr>
        <w:pStyle w:val="ListBullet"/>
      </w:pPr>
      <w:r>
        <w:t>Security: validate RBAC, audit logging, and encryption; confirm no unauthorized control path exists.</w:t>
      </w:r>
    </w:p>
    <w:p>
      <w:pPr>
        <w:pStyle w:val="ListBullet"/>
      </w:pPr>
      <w:r>
        <w:t>Performance: load test at expected tag counts and sampling rates; verify latency/availability.</w:t>
      </w:r>
    </w:p>
    <w:p>
      <w:pPr>
        <w:pStyle w:val="Heading2"/>
      </w:pPr>
      <w:r>
        <w:t>14.3 Reference measurement campaign (pilot requirement)</w:t>
      </w:r>
    </w:p>
    <w:p>
      <w:r>
        <w:t>At least one pilot site must execute a reference measurement campaign to establish ground truth. Recommended plan:</w:t>
      </w:r>
    </w:p>
    <w:p>
      <w:pPr>
        <w:pStyle w:val="ListBullet"/>
      </w:pPr>
      <w:r>
        <w:t>Select 1-3 critical headers (including at least one turbine header if applicable).</w:t>
      </w:r>
    </w:p>
    <w:p>
      <w:pPr>
        <w:pStyle w:val="ListBullet"/>
      </w:pPr>
      <w:r>
        <w:t>Run calorimeter or moisture meter measurements across multiple load conditions (steady and transient).</w:t>
      </w:r>
    </w:p>
    <w:p>
      <w:pPr>
        <w:pStyle w:val="ListBullet"/>
      </w:pPr>
      <w:r>
        <w:t>Record concurrent P/T/flow, drum level, separator DP, and chemistry analyzers.</w:t>
      </w:r>
    </w:p>
    <w:p>
      <w:pPr>
        <w:pStyle w:val="ListBullet"/>
      </w:pPr>
      <w:r>
        <w:t>Store data with precise timestamps and instrument metadata; label operating regimes and anomalies.</w:t>
      </w:r>
    </w:p>
    <w:p>
      <w:pPr>
        <w:pStyle w:val="ListBullet"/>
      </w:pPr>
      <w:r>
        <w:t>Use results to calibrate and validate soft sensors; document bias and confidence intervals.</w:t>
      </w:r>
    </w:p>
    <w:p>
      <w:pPr>
        <w:pStyle w:val="Heading1"/>
      </w:pPr>
      <w:r>
        <w:t>15. Deployment and Operations</w:t>
      </w:r>
    </w:p>
    <w:p>
      <w:pPr>
        <w:pStyle w:val="Heading2"/>
      </w:pPr>
      <w:r>
        <w:t>15.1 Deployment topology</w:t>
      </w:r>
    </w:p>
    <w:p>
      <w:pPr>
        <w:pStyle w:val="ListBullet"/>
      </w:pPr>
      <w:r>
        <w:t>Edge collector runs inside OT/DMZ to ingest high-rate tags and buffer during outages.</w:t>
      </w:r>
    </w:p>
    <w:p>
      <w:pPr>
        <w:pStyle w:val="ListBullet"/>
      </w:pPr>
      <w:r>
        <w:t>Core inference services can run on-prem or in a secure cloud depending on site policy; latency targets must still be met.</w:t>
      </w:r>
    </w:p>
    <w:p>
      <w:pPr>
        <w:pStyle w:val="ListBullet"/>
      </w:pPr>
      <w:r>
        <w:t>Configuration, model registry, and dashboards may be centralized with site-specific access controls.</w:t>
      </w:r>
    </w:p>
    <w:p>
      <w:pPr>
        <w:pStyle w:val="Heading2"/>
      </w:pPr>
      <w:r>
        <w:t>15.2 Operational runbooks</w:t>
      </w:r>
    </w:p>
    <w:p>
      <w:pPr>
        <w:pStyle w:val="ListBullet"/>
      </w:pPr>
      <w:r>
        <w:t>Daily: review quality KPIs and top events; confirm no persistent DATA_QUALITY_DEGRADED flags.</w:t>
      </w:r>
    </w:p>
    <w:p>
      <w:pPr>
        <w:pStyle w:val="ListBullet"/>
      </w:pPr>
      <w:r>
        <w:t>Weekly: review model health/drift report; validate against any spot measurements or operator observations.</w:t>
      </w:r>
    </w:p>
    <w:p>
      <w:pPr>
        <w:pStyle w:val="ListBullet"/>
      </w:pPr>
      <w:r>
        <w:t>Monthly: correlate events with maintenance; update trap/separator health baselines; review carbon accounting.</w:t>
      </w:r>
    </w:p>
    <w:p>
      <w:pPr>
        <w:pStyle w:val="ListBullet"/>
      </w:pPr>
      <w:r>
        <w:t>Incident: if critical quality event occurs, generate evidence bundle and initiate post-mortem within 72 hours.</w:t>
      </w:r>
    </w:p>
    <w:p>
      <w:pPr>
        <w:pStyle w:val="Heading2"/>
      </w:pPr>
      <w:r>
        <w:t>15.3 Change management</w:t>
      </w:r>
    </w:p>
    <w:p>
      <w:pPr>
        <w:pStyle w:val="ListBullet"/>
      </w:pPr>
      <w:r>
        <w:t>Configuration changes require approval and are deployed via versioned config packages.</w:t>
      </w:r>
    </w:p>
    <w:p>
      <w:pPr>
        <w:pStyle w:val="ListBullet"/>
      </w:pPr>
      <w:r>
        <w:t>Model updates follow MLOps approval gates and canary deployment per site.</w:t>
      </w:r>
    </w:p>
    <w:p>
      <w:pPr>
        <w:pStyle w:val="ListBullet"/>
      </w:pPr>
      <w:r>
        <w:t>Playbook changes must be reviewed by operations and controls engineering.</w:t>
      </w:r>
    </w:p>
    <w:p>
      <w:pPr>
        <w:pStyle w:val="ListBullet"/>
      </w:pPr>
      <w:r>
        <w:t>All changes must be auditable and reversible.</w:t>
      </w:r>
    </w:p>
    <w:p>
      <w:pPr>
        <w:pStyle w:val="Heading1"/>
      </w:pPr>
      <w:r>
        <w:t>16. Risk Register and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Likelihood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Mitigation</w:t>
            </w:r>
          </w:p>
        </w:tc>
        <w:tc>
          <w:tcPr>
            <w:tcW w:type="dxa" w:w="1926"/>
            <w:shd w:val="clear" w:color="auto" w:fill="D9E1F2"/>
          </w:tcPr>
          <w:p>
            <w:r/>
            <w:r>
              <w:rPr>
                <w:b/>
              </w:rPr>
              <w:t>Owner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Insufficient instrumentation for moisture/quality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Low accuracy and limited control value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Adopt staged modes A/B/C; prioritize instrumentation gaps at pilot sites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Instr/Plant Eng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Sensor drift and bad data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False alarms or missed events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Sensor health monitoring, calibration program, uncertainty propagation, conservative fallback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Data Eng + Instr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Model overfitting / poor generalization across sites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Operational distrust; poor performance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Physics-guided features, cross-site validation, site-specific calibration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AI/ML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Unsafe or impractical recommendations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Safety risk; adoption failure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Low-Med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Hard constraint checks, operator confirmation, controls review, playbook governance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Controls + Ops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OT cybersecurity constraints block deployment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Schedule delay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Early security architecture design; DMZ patterns; minimal OT footprint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Sec/IT-OT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Lack of ground truth for validation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Cannot prove value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Reference measurement campaigns; weak supervision; incident labeling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Program + AI/ML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Alarm fatigue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Operators ignore alerts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Severity design, hysteresis, correlation, user testing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Ops + Software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Integration mismatch with GL-003 APIs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Rework and delays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Contract-first design; shared schema repo; automated integration tests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Software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Carbon accounting disputes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Loss of credibility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Low-Med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Auditable methodology; reconcile with meters; transparent assumptions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Climate Intelligence</w:t>
            </w:r>
          </w:p>
        </w:tc>
      </w:tr>
      <w:tr>
        <w:tc>
          <w:tcPr>
            <w:tcW w:type="dxa" w:w="1926"/>
          </w:tcPr>
          <w:p>
            <w:r/>
            <w:r>
              <w:rPr>
                <w:b w:val="0"/>
              </w:rPr>
              <w:t>Pilot site operational constraints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Limited testing windows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Shadow mode first; coordinate with outages/turnarounds; staged rollout</w:t>
            </w:r>
          </w:p>
        </w:tc>
        <w:tc>
          <w:tcPr>
            <w:tcW w:type="dxa" w:w="1926"/>
          </w:tcPr>
          <w:p>
            <w:r/>
            <w:r>
              <w:rPr>
                <w:b w:val="0"/>
              </w:rPr>
              <w:t>Program + Ops</w:t>
            </w:r>
          </w:p>
        </w:tc>
      </w:tr>
    </w:tbl>
    <w:p>
      <w:pPr>
        <w:pStyle w:val="Heading1"/>
      </w:pPr>
      <w:r>
        <w:t>17. Roadmap to Q2 2026 (Execution Milestones)</w:t>
      </w:r>
    </w:p>
    <w:p>
      <w:r>
        <w:t>Dates are indicative and should be aligned with the portfolio master schedule. Focus is on achieving a validated pilot and production-ready module by end of Q2 2026.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Timeframe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Milestone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Key outputs</w:t>
            </w:r>
          </w:p>
        </w:tc>
        <w:tc>
          <w:tcPr>
            <w:tcW w:type="dxa" w:w="2408"/>
            <w:shd w:val="clear" w:color="auto" w:fill="D9E1F2"/>
          </w:tcPr>
          <w:p>
            <w:r/>
            <w:r>
              <w:rPr>
                <w:b/>
              </w:rPr>
              <w:t>Go/No-Go criteria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Dec 2025 - Jan 2026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Requirements and site selection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Pilot site selected; tag list; instrumentation gap plan; API contracts drafted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Ops/Engineering sign-off; security architecture approved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Feb 2026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Data foundation MVP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Edge ingestion live; canonical units; property library; KPI skeleton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Data availability &gt;= 95% for critical tags in pilot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Mar 2026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Estimation MVP (shadow mode)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Baseline x_est and R_carry outputs; event taxonomy; dashboards in read-only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Model outputs stable; no critical data quality blockers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Apr 2026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Validation campaign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Reference measurement campaign executed; model calibration and error report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Bias and uncertainty meet thresholds; evidence pack complete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May 2026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Advisory mode pilot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Operator playbooks; recommendations with rationale; measured improvements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Operator acceptance; reduction in excursions or improved response time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Jun 2026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GL-003 integrated release candidate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Quality constraints integrated into optimizer; production hardening; runbooks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All acceptance tests passed; rollback verified</w:t>
            </w:r>
          </w:p>
        </w:tc>
      </w:tr>
      <w:tr>
        <w:tc>
          <w:tcPr>
            <w:tcW w:type="dxa" w:w="2408"/>
          </w:tcPr>
          <w:p>
            <w:r/>
            <w:r>
              <w:rPr>
                <w:b w:val="0"/>
              </w:rPr>
              <w:t>End of Q2 2026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Release and scale plan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Release notes; replication template; backlog for next sites</w:t>
            </w:r>
          </w:p>
        </w:tc>
        <w:tc>
          <w:tcPr>
            <w:tcW w:type="dxa" w:w="2408"/>
          </w:tcPr>
          <w:p>
            <w:r/>
            <w:r>
              <w:rPr>
                <w:b w:val="0"/>
              </w:rPr>
              <w:t>Steering committee sign-off; funding and site pipeline confirmed</w:t>
            </w:r>
          </w:p>
        </w:tc>
      </w:tr>
    </w:tbl>
    <w:p>
      <w:pPr>
        <w:pStyle w:val="Heading1"/>
      </w:pPr>
      <w:r>
        <w:t>Appendix A. Example Computations (Procedural)</w:t>
      </w:r>
    </w:p>
    <w:p>
      <w:r>
        <w:t>This appendix provides procedural examples without hard-coded steam table numbers. Use the approved property library for numeric values.</w:t>
      </w:r>
    </w:p>
    <w:p>
      <w:pPr>
        <w:pStyle w:val="Heading2"/>
      </w:pPr>
      <w:r>
        <w:t>A1. Superheat margin</w:t>
      </w:r>
    </w:p>
    <w:p>
      <w:r>
        <w:t>Inputs: P_hdr, T_hdr</w:t>
      </w:r>
    </w:p>
    <w:p>
      <w:r>
        <w:t>Steps:</w:t>
      </w:r>
    </w:p>
    <w:p>
      <w:pPr>
        <w:pStyle w:val="ListNumber"/>
      </w:pPr>
      <w:r>
        <w:t>Compute T_sat = saturation_temperature(P_hdr).</w:t>
      </w:r>
    </w:p>
    <w:p>
      <w:pPr>
        <w:pStyle w:val="ListNumber"/>
      </w:pPr>
      <w:r>
        <w:t>Compute DeltaT_sh = T_hdr - T_sat.</w:t>
      </w:r>
    </w:p>
    <w:p>
      <w:pPr>
        <w:pStyle w:val="ListNumber"/>
      </w:pPr>
      <w:r>
        <w:t>If DeltaT_sh &gt; threshold, classify as superheated; else saturated/wet.</w:t>
      </w:r>
    </w:p>
    <w:p>
      <w:pPr>
        <w:pStyle w:val="Heading2"/>
      </w:pPr>
      <w:r>
        <w:t>A2. Throttling calorimeter dryness fraction</w:t>
      </w:r>
    </w:p>
    <w:p>
      <w:r>
        <w:t>Inputs: upstream pressure P1, downstream pressure P2, downstream temperature T2.</w:t>
      </w:r>
    </w:p>
    <w:p>
      <w:r>
        <w:t>Steps:</w:t>
      </w:r>
    </w:p>
    <w:p>
      <w:pPr>
        <w:pStyle w:val="ListNumber"/>
      </w:pPr>
      <w:r>
        <w:t>Compute h2 = enthalpy(P2, T2) (should be superheated after throttling).</w:t>
      </w:r>
    </w:p>
    <w:p>
      <w:pPr>
        <w:pStyle w:val="ListNumber"/>
      </w:pPr>
      <w:r>
        <w:t>Set h1 = h2 (isenthalpic throttling assumption).</w:t>
      </w:r>
    </w:p>
    <w:p>
      <w:pPr>
        <w:pStyle w:val="ListNumber"/>
      </w:pPr>
      <w:r>
        <w:t>Compute h_f and h_fg at P1 (saturated properties).</w:t>
      </w:r>
    </w:p>
    <w:p>
      <w:pPr>
        <w:pStyle w:val="ListNumber"/>
      </w:pPr>
      <w:r>
        <w:t>Compute x = (h1 - h_f) / h_fg; clamp to [0,1].</w:t>
      </w:r>
    </w:p>
    <w:p>
      <w:pPr>
        <w:pStyle w:val="ListNumber"/>
      </w:pPr>
      <w:r>
        <w:t>Report x with uncertainty based on sensor errors and validity checks (e.g., confirm downstream is superheated).</w:t>
      </w:r>
    </w:p>
    <w:p>
      <w:pPr>
        <w:pStyle w:val="Heading1"/>
      </w:pPr>
      <w:r>
        <w:t>Appendix B. Glossary (selected)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D9E1F2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816"/>
            <w:shd w:val="clear" w:color="auto" w:fill="D9E1F2"/>
          </w:tcPr>
          <w:p>
            <w:r/>
            <w:r>
              <w:rPr>
                <w:b/>
              </w:rPr>
              <w:t>Definition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/>
              </w:rPr>
              <w:t>Dryness fraction (x)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</w:rPr>
              <w:t>Mass fraction of vapor in a saturated mixture; x = 1 means no liquid water present at equilibrium.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/>
              </w:rPr>
              <w:t>Carryover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</w:rPr>
              <w:t>Transport of liquid droplets and dissolved/entrained solids with the steam flow.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/>
              </w:rPr>
              <w:t>Water hammer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</w:rPr>
              <w:t>Pressure surge caused by rapid condensation or acceleration of liquid slugs in piping.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/>
              </w:rPr>
              <w:t>Superheat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</w:rPr>
              <w:t>Steam temperature above saturation temperature at the same pressure.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/>
              </w:rPr>
              <w:t>Separator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</w:rPr>
              <w:t>Mechanical device to remove entrained moisture from steam.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/>
              </w:rPr>
              <w:t>Steam trap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</w:rPr>
              <w:t>Automatic valve that discharges condensate while retaining steam.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/>
              </w:rPr>
              <w:t>Soft sensor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</w:rPr>
              <w:t>Model-based estimator of a variable that is not directly measured.</w:t>
            </w:r>
          </w:p>
        </w:tc>
      </w:tr>
      <w:tr>
        <w:tc>
          <w:tcPr>
            <w:tcW w:type="dxa" w:w="4816"/>
          </w:tcPr>
          <w:p>
            <w:r/>
            <w:r>
              <w:rPr>
                <w:b/>
              </w:rPr>
              <w:t>Uncertainty bound</w:t>
            </w:r>
          </w:p>
        </w:tc>
        <w:tc>
          <w:tcPr>
            <w:tcW w:type="dxa" w:w="4816"/>
          </w:tcPr>
          <w:p>
            <w:r/>
            <w:r>
              <w:rPr>
                <w:b w:val="0"/>
              </w:rPr>
              <w:t>Quantified confidence interval around an estimate, based on sensor/model uncertainty.</w:t>
            </w:r>
          </w:p>
        </w:tc>
      </w:tr>
    </w:tbl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Page </w:t>
      <w:fldChar w:fldCharType="begin"/>
      <w:instrText xml:space="preserve"> PAGE </w:instrText>
      <w:fldChar w:fldCharType="separate"/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