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GL-008 — TRAPCATCHER</w:t>
        <w:br/>
        <w:t>SteamTrapMonitor Playbook</w:t>
      </w:r>
    </w:p>
    <w:p>
      <w:pPr>
        <w:jc w:val="center"/>
      </w:pPr>
      <w:r>
        <w:rPr>
          <w:sz w:val="24"/>
        </w:rPr>
        <w:t>Standalone steam trap monitoring with acoustic ML analysis, failure prediction with uncertainty quantification, explainability (SHAP/LIME), maintenance route optimization (TSP/VRP), and CMMS automation.</w:t>
      </w:r>
    </w:p>
    <w:p>
      <w:pPr>
        <w:jc w:val="center"/>
      </w:pPr>
      <w:r>
        <w:rPr>
          <w:i/>
        </w:rPr>
        <w:t>Version 1.0 — December 18, 2025</w:t>
      </w:r>
    </w:p>
    <w:p>
      <w:r>
        <w:br w:type="page"/>
      </w:r>
    </w:p>
    <w:p>
      <w:pPr>
        <w:pStyle w:val="Heading1"/>
      </w:pPr>
      <w:r>
        <w:t>1. Executive summary</w:t>
      </w:r>
    </w:p>
    <w:p>
      <w:r>
        <w:t>TRAPCATCHER (GL-008) is an end-to-end agent for continuous steam trap health monitoring and maintenance automation. It fuses acoustic signatures, temperature differentials, IR thermal observations, and operational context to detect failed traps, predict impending failures with calibrated uncertainty bounds, and automatically initiate corrective actions via CMMS work orders. It also quantifies energy and emissions impact, and optimizes technician routes using TSP/VRP optimization to reduce downtime and wasted steam.</w:t>
      </w:r>
    </w:p>
    <w:p>
      <w:pPr>
        <w:pStyle w:val="Heading2"/>
      </w:pPr>
      <w:r>
        <w:t>1.1 Program metadata</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GL ID</w:t>
            </w:r>
          </w:p>
        </w:tc>
        <w:tc>
          <w:tcPr>
            <w:tcW w:type="dxa" w:w="4320"/>
          </w:tcPr>
          <w:p>
            <w:r>
              <w:t>GL-008</w:t>
            </w:r>
          </w:p>
        </w:tc>
      </w:tr>
      <w:tr>
        <w:tc>
          <w:tcPr>
            <w:tcW w:type="dxa" w:w="4320"/>
          </w:tcPr>
          <w:p>
            <w:r>
              <w:t>Codename</w:t>
            </w:r>
          </w:p>
        </w:tc>
        <w:tc>
          <w:tcPr>
            <w:tcW w:type="dxa" w:w="4320"/>
          </w:tcPr>
          <w:p>
            <w:r>
              <w:t>TRAPCATCHER</w:t>
            </w:r>
          </w:p>
        </w:tc>
      </w:tr>
      <w:tr>
        <w:tc>
          <w:tcPr>
            <w:tcW w:type="dxa" w:w="4320"/>
          </w:tcPr>
          <w:p>
            <w:r>
              <w:t>Agent Name</w:t>
            </w:r>
          </w:p>
        </w:tc>
        <w:tc>
          <w:tcPr>
            <w:tcW w:type="dxa" w:w="4320"/>
          </w:tcPr>
          <w:p>
            <w:r>
              <w:t>SteamTrapMonitor</w:t>
            </w:r>
          </w:p>
        </w:tc>
      </w:tr>
      <w:tr>
        <w:tc>
          <w:tcPr>
            <w:tcW w:type="dxa" w:w="4320"/>
          </w:tcPr>
          <w:p>
            <w:r>
              <w:t>Domain</w:t>
            </w:r>
          </w:p>
        </w:tc>
        <w:tc>
          <w:tcPr>
            <w:tcW w:type="dxa" w:w="4320"/>
          </w:tcPr>
          <w:p>
            <w:r>
              <w:t>Steam Systems</w:t>
            </w:r>
          </w:p>
        </w:tc>
      </w:tr>
      <w:tr>
        <w:tc>
          <w:tcPr>
            <w:tcW w:type="dxa" w:w="4320"/>
          </w:tcPr>
          <w:p>
            <w:r>
              <w:t>Agent Type</w:t>
            </w:r>
          </w:p>
        </w:tc>
        <w:tc>
          <w:tcPr>
            <w:tcW w:type="dxa" w:w="4320"/>
          </w:tcPr>
          <w:p>
            <w:r>
              <w:t>Monitor</w:t>
            </w:r>
          </w:p>
        </w:tc>
      </w:tr>
      <w:tr>
        <w:tc>
          <w:tcPr>
            <w:tcW w:type="dxa" w:w="4320"/>
          </w:tcPr>
          <w:p>
            <w:r>
              <w:t>Risk</w:t>
            </w:r>
          </w:p>
        </w:tc>
        <w:tc>
          <w:tcPr>
            <w:tcW w:type="dxa" w:w="4320"/>
          </w:tcPr>
          <w:p>
            <w:r>
              <w:t>Low</w:t>
            </w:r>
          </w:p>
        </w:tc>
      </w:tr>
      <w:tr>
        <w:tc>
          <w:tcPr>
            <w:tcW w:type="dxa" w:w="4320"/>
          </w:tcPr>
          <w:p>
            <w:r>
              <w:t>Priority</w:t>
            </w:r>
          </w:p>
        </w:tc>
        <w:tc>
          <w:tcPr>
            <w:tcW w:type="dxa" w:w="4320"/>
          </w:tcPr>
          <w:p>
            <w:r>
              <w:t>P2</w:t>
            </w:r>
          </w:p>
        </w:tc>
      </w:tr>
      <w:tr>
        <w:tc>
          <w:tcPr>
            <w:tcW w:type="dxa" w:w="4320"/>
          </w:tcPr>
          <w:p>
            <w:r>
              <w:t>Estimated value</w:t>
            </w:r>
          </w:p>
        </w:tc>
        <w:tc>
          <w:tcPr>
            <w:tcW w:type="dxa" w:w="4320"/>
          </w:tcPr>
          <w:p>
            <w:r>
              <w:t>$3B</w:t>
            </w:r>
          </w:p>
        </w:tc>
      </w:tr>
      <w:tr>
        <w:tc>
          <w:tcPr>
            <w:tcW w:type="dxa" w:w="4320"/>
          </w:tcPr>
          <w:p>
            <w:r>
              <w:t>Target milestone</w:t>
            </w:r>
          </w:p>
        </w:tc>
        <w:tc>
          <w:tcPr>
            <w:tcW w:type="dxa" w:w="4320"/>
          </w:tcPr>
          <w:p>
            <w:r>
              <w:t>Q2 2026</w:t>
            </w:r>
          </w:p>
        </w:tc>
      </w:tr>
      <w:tr>
        <w:tc>
          <w:tcPr>
            <w:tcW w:type="dxa" w:w="4320"/>
          </w:tcPr>
          <w:p>
            <w:r>
              <w:t>Score</w:t>
            </w:r>
          </w:p>
        </w:tc>
        <w:tc>
          <w:tcPr>
            <w:tcW w:type="dxa" w:w="4320"/>
          </w:tcPr>
          <w:p>
            <w:r>
              <w:t>92</w:t>
            </w:r>
          </w:p>
        </w:tc>
      </w:tr>
      <w:tr>
        <w:tc>
          <w:tcPr>
            <w:tcW w:type="dxa" w:w="4320"/>
          </w:tcPr>
          <w:p>
            <w:r>
              <w:t>Current status</w:t>
            </w:r>
          </w:p>
        </w:tc>
        <w:tc>
          <w:tcPr>
            <w:tcW w:type="dxa" w:w="4320"/>
          </w:tcPr>
          <w:p>
            <w:r>
              <w:t>Implemented</w:t>
            </w:r>
          </w:p>
        </w:tc>
      </w:tr>
    </w:tbl>
    <w:p>
      <w:pPr>
        <w:pStyle w:val="Heading2"/>
      </w:pPr>
      <w:r>
        <w:t>1.2 Goals</w:t>
      </w:r>
    </w:p>
    <w:p>
      <w:pPr>
        <w:pStyle w:val="ListBullet"/>
      </w:pPr>
      <w:r>
        <w:t>Detect and localize steam trap failures (e.g., stuck open/blow-through, leaking, blocked/stuck closed, abnormal cycling) with high precision.</w:t>
      </w:r>
    </w:p>
    <w:p>
      <w:pPr>
        <w:pStyle w:val="ListBullet"/>
      </w:pPr>
      <w:r>
        <w:t>Estimate energy loss and translate it into cost and CO₂e impact, with traceable assumptions.</w:t>
      </w:r>
    </w:p>
    <w:p>
      <w:pPr>
        <w:pStyle w:val="ListBullet"/>
      </w:pPr>
      <w:r>
        <w:t>Predict probability of failure over a defined horizon (e.g., 7/30/90 days) with uncertainty bounds and calibrated confidence.</w:t>
      </w:r>
    </w:p>
    <w:p>
      <w:pPr>
        <w:pStyle w:val="ListBullet"/>
      </w:pPr>
      <w:r>
        <w:t>Provide operator-usable explainability outputs (feature attributions, evidence snippets, and root-cause hints).</w:t>
      </w:r>
    </w:p>
    <w:p>
      <w:pPr>
        <w:pStyle w:val="ListBullet"/>
      </w:pPr>
      <w:r>
        <w:t>Generate prioritized maintenance schedules and optimized technician routes (TSP/VRP) to minimize travel and maximize recovered energy.</w:t>
      </w:r>
    </w:p>
    <w:p>
      <w:pPr>
        <w:pStyle w:val="ListBullet"/>
      </w:pPr>
      <w:r>
        <w:t>Integrate with CMMS to automatically create/update/close work orders and capture feedback labels.</w:t>
      </w:r>
    </w:p>
    <w:p>
      <w:pPr>
        <w:pStyle w:val="Heading2"/>
      </w:pPr>
      <w:r>
        <w:t>1.3 Out of scope</w:t>
      </w:r>
    </w:p>
    <w:p>
      <w:pPr>
        <w:pStyle w:val="ListBullet"/>
      </w:pPr>
      <w:r>
        <w:t>Engineering redesign of the steam distribution network (beyond advising).</w:t>
      </w:r>
    </w:p>
    <w:p>
      <w:pPr>
        <w:pStyle w:val="ListBullet"/>
      </w:pPr>
      <w:r>
        <w:t>Boiler combustion optimization (handled by separate agents).</w:t>
      </w:r>
    </w:p>
    <w:p>
      <w:pPr>
        <w:pStyle w:val="ListBullet"/>
      </w:pPr>
      <w:r>
        <w:t>Direct control actions on plant equipment/PLCs (TRAPCATCHER is monitoring + recommendation + CMMS automation).</w:t>
      </w:r>
    </w:p>
    <w:p>
      <w:pPr>
        <w:pStyle w:val="ListBullet"/>
      </w:pPr>
      <w:r>
        <w:t>Safety instrumented system (SIS) responsibilities; this system provides decision support and alerts, not safety control.</w:t>
      </w:r>
    </w:p>
    <w:p>
      <w:pPr>
        <w:pStyle w:val="Heading1"/>
      </w:pPr>
      <w:r>
        <w:t>2. Who does what</w:t>
      </w:r>
    </w:p>
    <w:p>
      <w:r>
        <w:t>TRAPCATCHER is inherently cross-functional. The system will only be successful if data acquisition, domain engineering, model development, OT/IT integration, and maintenance workflows are designed as a closed loop. This section defines responsibilities and hand-offs.</w:t>
      </w:r>
    </w:p>
    <w:p>
      <w:pPr>
        <w:pStyle w:val="Heading2"/>
      </w:pPr>
      <w:r>
        <w:t>2.1 Team roles (deliverables)</w:t>
      </w:r>
    </w:p>
    <w:p>
      <w:pPr>
        <w:pStyle w:val="Heading3"/>
      </w:pPr>
      <w:r>
        <w:t>AI / ML team</w:t>
      </w:r>
    </w:p>
    <w:p>
      <w:pPr>
        <w:pStyle w:val="ListBullet"/>
      </w:pPr>
      <w:r>
        <w:t>Define the predictive tasks (classification, anomaly detection, remaining useful life / hazard) and the label taxonomy.</w:t>
      </w:r>
    </w:p>
    <w:p>
      <w:pPr>
        <w:pStyle w:val="ListBullet"/>
      </w:pPr>
      <w:r>
        <w:t>Design and train multimodal models (acoustic + temperature + IR + context) including calibration and uncertainty quantification.</w:t>
      </w:r>
    </w:p>
    <w:p>
      <w:pPr>
        <w:pStyle w:val="ListBullet"/>
      </w:pPr>
      <w:r>
        <w:t>Implement explainability pipelines (SHAP/LIME, audio/IR saliency) and human-readable explanations.</w:t>
      </w:r>
    </w:p>
    <w:p>
      <w:pPr>
        <w:pStyle w:val="ListBullet"/>
      </w:pPr>
      <w:r>
        <w:t>Set model performance targets and monitoring (drift, calibration, false alarms).</w:t>
      </w:r>
    </w:p>
    <w:p>
      <w:pPr>
        <w:pStyle w:val="ListBullet"/>
      </w:pPr>
      <w:r>
        <w:t>Own the model registry, deployment artifacts, and retraining triggers (MLOps).</w:t>
      </w:r>
    </w:p>
    <w:p>
      <w:pPr>
        <w:pStyle w:val="Heading3"/>
      </w:pPr>
      <w:r>
        <w:t>Data Engineering team</w:t>
      </w:r>
    </w:p>
    <w:p>
      <w:pPr>
        <w:pStyle w:val="ListBullet"/>
      </w:pPr>
      <w:r>
        <w:t>Design the canonical data model (time series + events + assets) and enforce schemas (e.g., schema registry).</w:t>
      </w:r>
    </w:p>
    <w:p>
      <w:pPr>
        <w:pStyle w:val="ListBullet"/>
      </w:pPr>
      <w:r>
        <w:t>Build ingestion pipelines from edge/Kafka/OPC-UA into the data lake/time-series DB.</w:t>
      </w:r>
    </w:p>
    <w:p>
      <w:pPr>
        <w:pStyle w:val="ListBullet"/>
      </w:pPr>
      <w:r>
        <w:t>Implement feature stores (batch + online) and training dataset generation with lineage.</w:t>
      </w:r>
    </w:p>
    <w:p>
      <w:pPr>
        <w:pStyle w:val="ListBullet"/>
      </w:pPr>
      <w:r>
        <w:t>Operate data quality checks, backfills, and retention policies.</w:t>
      </w:r>
    </w:p>
    <w:p>
      <w:pPr>
        <w:pStyle w:val="Heading3"/>
      </w:pPr>
      <w:r>
        <w:t>Edge / IoT &amp; Embedded team</w:t>
      </w:r>
    </w:p>
    <w:p>
      <w:pPr>
        <w:pStyle w:val="ListBullet"/>
      </w:pPr>
      <w:r>
        <w:t>Select and qualify sensors (acoustic/ultrasonic, temperature, optional IR) and edge compute hardware.</w:t>
      </w:r>
    </w:p>
    <w:p>
      <w:pPr>
        <w:pStyle w:val="ListBullet"/>
      </w:pPr>
      <w:r>
        <w:t>Implement firmware/edge software for acquisition, timestamping, buffering, local health checks, and secure publishing to Kafka/OPC-UA gateways.</w:t>
      </w:r>
    </w:p>
    <w:p>
      <w:pPr>
        <w:pStyle w:val="ListBullet"/>
      </w:pPr>
      <w:r>
        <w:t>Implement optional on-device inference for low-latency alerting and bandwidth control.</w:t>
      </w:r>
    </w:p>
    <w:p>
      <w:pPr>
        <w:pStyle w:val="ListBullet"/>
      </w:pPr>
      <w:r>
        <w:t>Provide device management (provisioning, OTA updates, cert rotation).</w:t>
      </w:r>
    </w:p>
    <w:p>
      <w:pPr>
        <w:pStyle w:val="Heading3"/>
      </w:pPr>
      <w:r>
        <w:t>Backend / Platform team</w:t>
      </w:r>
    </w:p>
    <w:p>
      <w:pPr>
        <w:pStyle w:val="ListBullet"/>
      </w:pPr>
      <w:r>
        <w:t>Provide APIs for traps/assets, inference results, explanations, energy/CO₂e calculations, and work-order orchestration.</w:t>
      </w:r>
    </w:p>
    <w:p>
      <w:pPr>
        <w:pStyle w:val="ListBullet"/>
      </w:pPr>
      <w:r>
        <w:t>Deploy scalable services for inference, optimization, and reporting.</w:t>
      </w:r>
    </w:p>
    <w:p>
      <w:pPr>
        <w:pStyle w:val="ListBullet"/>
      </w:pPr>
      <w:r>
        <w:t>Implement authN/authZ, audit logging, and multi-tenant isolation where required.</w:t>
      </w:r>
    </w:p>
    <w:p>
      <w:pPr>
        <w:pStyle w:val="Heading3"/>
      </w:pPr>
      <w:r>
        <w:t>Frontend / UX team</w:t>
      </w:r>
    </w:p>
    <w:p>
      <w:pPr>
        <w:pStyle w:val="ListBullet"/>
      </w:pPr>
      <w:r>
        <w:t>Design operator workflows: asset map, alarm triage, evidence review (audio/IR snippets), and work-order lifecycle.</w:t>
      </w:r>
    </w:p>
    <w:p>
      <w:pPr>
        <w:pStyle w:val="ListBullet"/>
      </w:pPr>
      <w:r>
        <w:t>Create explainability views that are understandable to maintenance staff (not just data scientists).</w:t>
      </w:r>
    </w:p>
    <w:p>
      <w:pPr>
        <w:pStyle w:val="ListBullet"/>
      </w:pPr>
      <w:r>
        <w:t>Provide route/schedule visualization (daily/weekly plans).</w:t>
      </w:r>
    </w:p>
    <w:p>
      <w:pPr>
        <w:pStyle w:val="Heading3"/>
      </w:pPr>
      <w:r>
        <w:t>OT / Systems Integration team</w:t>
      </w:r>
    </w:p>
    <w:p>
      <w:pPr>
        <w:pStyle w:val="ListBullet"/>
      </w:pPr>
      <w:r>
        <w:t>Integrate with OPC-UA sources (pressure, temperatures, plant tags) and ensure read-only safe connectivity.</w:t>
      </w:r>
    </w:p>
    <w:p>
      <w:pPr>
        <w:pStyle w:val="ListBullet"/>
      </w:pPr>
      <w:r>
        <w:t>Define network architecture (segmentation/DMZ), gateways, and plant change-management.</w:t>
      </w:r>
    </w:p>
    <w:p>
      <w:pPr>
        <w:pStyle w:val="ListBullet"/>
      </w:pPr>
      <w:r>
        <w:t>Validate time synchronization (NTP/PTP) across sensors, PLCs, and servers.</w:t>
      </w:r>
    </w:p>
    <w:p>
      <w:pPr>
        <w:pStyle w:val="Heading3"/>
      </w:pPr>
      <w:r>
        <w:t>Mechanical / Thermal engineering team</w:t>
      </w:r>
    </w:p>
    <w:p>
      <w:pPr>
        <w:pStyle w:val="ListBullet"/>
      </w:pPr>
      <w:r>
        <w:t>Define steam trap failure modes, trap-type-specific expected behaviors, and physical placement rules for sensors.</w:t>
      </w:r>
    </w:p>
    <w:p>
      <w:pPr>
        <w:pStyle w:val="ListBullet"/>
      </w:pPr>
      <w:r>
        <w:t>Validate energy-loss calculation assumptions (steam tables, condensate return, boiler efficiency).</w:t>
      </w:r>
    </w:p>
    <w:p>
      <w:pPr>
        <w:pStyle w:val="ListBullet"/>
      </w:pPr>
      <w:r>
        <w:t>Provide domain constraints for model features (e.g., what temperature differentials are plausible).</w:t>
      </w:r>
    </w:p>
    <w:p>
      <w:pPr>
        <w:pStyle w:val="Heading3"/>
      </w:pPr>
      <w:r>
        <w:t>Reliability / Maintenance engineering team</w:t>
      </w:r>
    </w:p>
    <w:p>
      <w:pPr>
        <w:pStyle w:val="ListBullet"/>
      </w:pPr>
      <w:r>
        <w:t>Define actionable thresholds, priority rules, and work-order templates.</w:t>
      </w:r>
    </w:p>
    <w:p>
      <w:pPr>
        <w:pStyle w:val="ListBullet"/>
      </w:pPr>
      <w:r>
        <w:t>Provide ground truth via inspections and confirm failure modes after maintenance.</w:t>
      </w:r>
    </w:p>
    <w:p>
      <w:pPr>
        <w:pStyle w:val="ListBullet"/>
      </w:pPr>
      <w:r>
        <w:t>Own change management and technician adoption; validate optimized schedules.</w:t>
      </w:r>
    </w:p>
    <w:p>
      <w:pPr>
        <w:pStyle w:val="Heading3"/>
      </w:pPr>
      <w:r>
        <w:t>Climate Intelligence team</w:t>
      </w:r>
    </w:p>
    <w:p>
      <w:pPr>
        <w:pStyle w:val="ListBullet"/>
      </w:pPr>
      <w:r>
        <w:t>Define CO₂e methodology for avoided steam loss (fuel type, emission factors, boiler efficiency, boundary conditions).</w:t>
      </w:r>
    </w:p>
    <w:p>
      <w:pPr>
        <w:pStyle w:val="ListBullet"/>
      </w:pPr>
      <w:r>
        <w:t>Produce climate reporting outputs: avoided emissions, energy savings, and verifiable audit trail.</w:t>
      </w:r>
    </w:p>
    <w:p>
      <w:pPr>
        <w:pStyle w:val="ListBullet"/>
      </w:pPr>
      <w:r>
        <w:t>Align reporting with internal/external standards as required (e.g., corporate sustainability reporting).</w:t>
      </w:r>
    </w:p>
    <w:p>
      <w:pPr>
        <w:pStyle w:val="Heading3"/>
      </w:pPr>
      <w:r>
        <w:t>Security / Compliance team</w:t>
      </w:r>
    </w:p>
    <w:p>
      <w:pPr>
        <w:pStyle w:val="ListBullet"/>
      </w:pPr>
      <w:r>
        <w:t>Define cybersecurity requirements for OT connectivity (certs, key management, least privilege, vulnerability management).</w:t>
      </w:r>
    </w:p>
    <w:p>
      <w:pPr>
        <w:pStyle w:val="ListBullet"/>
      </w:pPr>
      <w:r>
        <w:t>Review data governance, retention, and access controls.</w:t>
      </w:r>
    </w:p>
    <w:p>
      <w:pPr>
        <w:pStyle w:val="ListBullet"/>
      </w:pPr>
      <w:r>
        <w:t>Run security testing and ensure compliance with relevant industrial security guidance (e.g., IEC 62443 concepts).</w:t>
      </w:r>
    </w:p>
    <w:p>
      <w:pPr>
        <w:pStyle w:val="Heading3"/>
      </w:pPr>
      <w:r>
        <w:t>Program / Product team</w:t>
      </w:r>
    </w:p>
    <w:p>
      <w:pPr>
        <w:pStyle w:val="ListBullet"/>
      </w:pPr>
      <w:r>
        <w:t>Define scope, success metrics, rollout plan, and stakeholder communications.</w:t>
      </w:r>
    </w:p>
    <w:p>
      <w:pPr>
        <w:pStyle w:val="ListBullet"/>
      </w:pPr>
      <w:r>
        <w:t>Manage vendor relationships (sensors, CMMS APIs) and coordinate acceptance testing.</w:t>
      </w:r>
    </w:p>
    <w:p>
      <w:pPr>
        <w:pStyle w:val="ListBullet"/>
      </w:pPr>
      <w:r>
        <w:t>Own ROI narrative and executive reporting.</w:t>
      </w:r>
    </w:p>
    <w:p>
      <w:pPr>
        <w:pStyle w:val="Heading2"/>
      </w:pPr>
      <w:r>
        <w:t>2.2 RACI (high level)</w:t>
      </w:r>
    </w:p>
    <w:p>
      <w:r>
        <w:t>RACI below is a starting point. Adjust to your org chart, but keep accountability unambiguous.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Workstream</w:t>
            </w:r>
          </w:p>
        </w:tc>
        <w:tc>
          <w:tcPr>
            <w:tcW w:type="dxa" w:w="1728"/>
          </w:tcPr>
          <w:p>
            <w:r>
              <w:t>Accountable (A)</w:t>
            </w:r>
          </w:p>
        </w:tc>
        <w:tc>
          <w:tcPr>
            <w:tcW w:type="dxa" w:w="1728"/>
          </w:tcPr>
          <w:p>
            <w:r>
              <w:t>Responsible (R)</w:t>
            </w:r>
          </w:p>
        </w:tc>
        <w:tc>
          <w:tcPr>
            <w:tcW w:type="dxa" w:w="1728"/>
          </w:tcPr>
          <w:p>
            <w:r>
              <w:t>Consulted (C)</w:t>
            </w:r>
          </w:p>
        </w:tc>
        <w:tc>
          <w:tcPr>
            <w:tcW w:type="dxa" w:w="1728"/>
          </w:tcPr>
          <w:p>
            <w:r>
              <w:t>Informed (I)</w:t>
            </w:r>
          </w:p>
        </w:tc>
      </w:tr>
      <w:tr>
        <w:tc>
          <w:tcPr>
            <w:tcW w:type="dxa" w:w="1728"/>
          </w:tcPr>
          <w:p>
            <w:r>
              <w:t>Sensor spec, selection, and placement</w:t>
            </w:r>
          </w:p>
        </w:tc>
        <w:tc>
          <w:tcPr>
            <w:tcW w:type="dxa" w:w="1728"/>
          </w:tcPr>
          <w:p>
            <w:r>
              <w:t>Mechanical/Thermal Eng</w:t>
            </w:r>
          </w:p>
        </w:tc>
        <w:tc>
          <w:tcPr>
            <w:tcW w:type="dxa" w:w="1728"/>
          </w:tcPr>
          <w:p>
            <w:r>
              <w:t>Edge/IoT &amp; Embedded</w:t>
            </w:r>
          </w:p>
        </w:tc>
        <w:tc>
          <w:tcPr>
            <w:tcW w:type="dxa" w:w="1728"/>
          </w:tcPr>
          <w:p>
            <w:r>
              <w:t>Maintenance Eng, OT Integration, AI/ML</w:t>
            </w:r>
          </w:p>
        </w:tc>
        <w:tc>
          <w:tcPr>
            <w:tcW w:type="dxa" w:w="1728"/>
          </w:tcPr>
          <w:p>
            <w:r>
              <w:t>Program/Product</w:t>
            </w:r>
          </w:p>
        </w:tc>
      </w:tr>
      <w:tr>
        <w:tc>
          <w:tcPr>
            <w:tcW w:type="dxa" w:w="1728"/>
          </w:tcPr>
          <w:p>
            <w:r>
              <w:t>Edge data acquisition + device management</w:t>
            </w:r>
          </w:p>
        </w:tc>
        <w:tc>
          <w:tcPr>
            <w:tcW w:type="dxa" w:w="1728"/>
          </w:tcPr>
          <w:p>
            <w:r>
              <w:t>Edge/IoT &amp; Embedded</w:t>
            </w:r>
          </w:p>
        </w:tc>
        <w:tc>
          <w:tcPr>
            <w:tcW w:type="dxa" w:w="1728"/>
          </w:tcPr>
          <w:p>
            <w:r>
              <w:t>Edge/IoT &amp; Embedded</w:t>
            </w:r>
          </w:p>
        </w:tc>
        <w:tc>
          <w:tcPr>
            <w:tcW w:type="dxa" w:w="1728"/>
          </w:tcPr>
          <w:p>
            <w:r>
              <w:t>Security, OT Integration, Data Eng</w:t>
            </w:r>
          </w:p>
        </w:tc>
        <w:tc>
          <w:tcPr>
            <w:tcW w:type="dxa" w:w="1728"/>
          </w:tcPr>
          <w:p>
            <w:r>
              <w:t>Program/Product</w:t>
            </w:r>
          </w:p>
        </w:tc>
      </w:tr>
      <w:tr>
        <w:tc>
          <w:tcPr>
            <w:tcW w:type="dxa" w:w="1728"/>
          </w:tcPr>
          <w:p>
            <w:r>
              <w:t>Ingestion pipelines (Kafka/OPC-UA → storage)</w:t>
            </w:r>
          </w:p>
        </w:tc>
        <w:tc>
          <w:tcPr>
            <w:tcW w:type="dxa" w:w="1728"/>
          </w:tcPr>
          <w:p>
            <w:r>
              <w:t>Data Engineering</w:t>
            </w:r>
          </w:p>
        </w:tc>
        <w:tc>
          <w:tcPr>
            <w:tcW w:type="dxa" w:w="1728"/>
          </w:tcPr>
          <w:p>
            <w:r>
              <w:t>Data Engineering</w:t>
            </w:r>
          </w:p>
        </w:tc>
        <w:tc>
          <w:tcPr>
            <w:tcW w:type="dxa" w:w="1728"/>
          </w:tcPr>
          <w:p>
            <w:r>
              <w:t>OT Integration, Backend</w:t>
            </w:r>
          </w:p>
        </w:tc>
        <w:tc>
          <w:tcPr>
            <w:tcW w:type="dxa" w:w="1728"/>
          </w:tcPr>
          <w:p>
            <w:r>
              <w:t>AI/ML, Program/Product</w:t>
            </w:r>
          </w:p>
        </w:tc>
      </w:tr>
      <w:tr>
        <w:tc>
          <w:tcPr>
            <w:tcW w:type="dxa" w:w="1728"/>
          </w:tcPr>
          <w:p>
            <w:r>
              <w:t>Canonical data model + asset registry</w:t>
            </w:r>
          </w:p>
        </w:tc>
        <w:tc>
          <w:tcPr>
            <w:tcW w:type="dxa" w:w="1728"/>
          </w:tcPr>
          <w:p>
            <w:r>
              <w:t>Data Engineering</w:t>
            </w:r>
          </w:p>
        </w:tc>
        <w:tc>
          <w:tcPr>
            <w:tcW w:type="dxa" w:w="1728"/>
          </w:tcPr>
          <w:p>
            <w:r>
              <w:t>Data Engineering, Backend</w:t>
            </w:r>
          </w:p>
        </w:tc>
        <w:tc>
          <w:tcPr>
            <w:tcW w:type="dxa" w:w="1728"/>
          </w:tcPr>
          <w:p>
            <w:r>
              <w:t>Maintenance Eng, OT Integration</w:t>
            </w:r>
          </w:p>
        </w:tc>
        <w:tc>
          <w:tcPr>
            <w:tcW w:type="dxa" w:w="1728"/>
          </w:tcPr>
          <w:p>
            <w:r>
              <w:t>All teams</w:t>
            </w:r>
          </w:p>
        </w:tc>
      </w:tr>
      <w:tr>
        <w:tc>
          <w:tcPr>
            <w:tcW w:type="dxa" w:w="1728"/>
          </w:tcPr>
          <w:p>
            <w:r>
              <w:t>Feature engineering + model training</w:t>
            </w:r>
          </w:p>
        </w:tc>
        <w:tc>
          <w:tcPr>
            <w:tcW w:type="dxa" w:w="1728"/>
          </w:tcPr>
          <w:p>
            <w:r>
              <w:t>AI/ML</w:t>
            </w:r>
          </w:p>
        </w:tc>
        <w:tc>
          <w:tcPr>
            <w:tcW w:type="dxa" w:w="1728"/>
          </w:tcPr>
          <w:p>
            <w:r>
              <w:t>AI/ML</w:t>
            </w:r>
          </w:p>
        </w:tc>
        <w:tc>
          <w:tcPr>
            <w:tcW w:type="dxa" w:w="1728"/>
          </w:tcPr>
          <w:p>
            <w:r>
              <w:t>Mechanical/Thermal Eng, Data Eng</w:t>
            </w:r>
          </w:p>
        </w:tc>
        <w:tc>
          <w:tcPr>
            <w:tcW w:type="dxa" w:w="1728"/>
          </w:tcPr>
          <w:p>
            <w:r>
              <w:t>Program/Product</w:t>
            </w:r>
          </w:p>
        </w:tc>
      </w:tr>
      <w:tr>
        <w:tc>
          <w:tcPr>
            <w:tcW w:type="dxa" w:w="1728"/>
          </w:tcPr>
          <w:p>
            <w:r>
              <w:t>Uncertainty quantification + calibration</w:t>
            </w:r>
          </w:p>
        </w:tc>
        <w:tc>
          <w:tcPr>
            <w:tcW w:type="dxa" w:w="1728"/>
          </w:tcPr>
          <w:p>
            <w:r>
              <w:t>AI/ML</w:t>
            </w:r>
          </w:p>
        </w:tc>
        <w:tc>
          <w:tcPr>
            <w:tcW w:type="dxa" w:w="1728"/>
          </w:tcPr>
          <w:p>
            <w:r>
              <w:t>AI/ML</w:t>
            </w:r>
          </w:p>
        </w:tc>
        <w:tc>
          <w:tcPr>
            <w:tcW w:type="dxa" w:w="1728"/>
          </w:tcPr>
          <w:p>
            <w:r>
              <w:t>Maintenance Eng</w:t>
            </w:r>
          </w:p>
        </w:tc>
        <w:tc>
          <w:tcPr>
            <w:tcW w:type="dxa" w:w="1728"/>
          </w:tcPr>
          <w:p>
            <w:r>
              <w:t>Program/Product</w:t>
            </w:r>
          </w:p>
        </w:tc>
      </w:tr>
      <w:tr>
        <w:tc>
          <w:tcPr>
            <w:tcW w:type="dxa" w:w="1728"/>
          </w:tcPr>
          <w:p>
            <w:r>
              <w:t>Explainability reports + evidence UI</w:t>
            </w:r>
          </w:p>
        </w:tc>
        <w:tc>
          <w:tcPr>
            <w:tcW w:type="dxa" w:w="1728"/>
          </w:tcPr>
          <w:p>
            <w:r>
              <w:t>AI/ML</w:t>
            </w:r>
          </w:p>
        </w:tc>
        <w:tc>
          <w:tcPr>
            <w:tcW w:type="dxa" w:w="1728"/>
          </w:tcPr>
          <w:p>
            <w:r>
              <w:t>AI/ML, Frontend</w:t>
            </w:r>
          </w:p>
        </w:tc>
        <w:tc>
          <w:tcPr>
            <w:tcW w:type="dxa" w:w="1728"/>
          </w:tcPr>
          <w:p>
            <w:r>
              <w:t>Maintenance Eng, Mechanical/Thermal Eng</w:t>
            </w:r>
          </w:p>
        </w:tc>
        <w:tc>
          <w:tcPr>
            <w:tcW w:type="dxa" w:w="1728"/>
          </w:tcPr>
          <w:p>
            <w:r>
              <w:t>Program/Product</w:t>
            </w:r>
          </w:p>
        </w:tc>
      </w:tr>
      <w:tr>
        <w:tc>
          <w:tcPr>
            <w:tcW w:type="dxa" w:w="1728"/>
          </w:tcPr>
          <w:p>
            <w:r>
              <w:t>Energy loss quantification</w:t>
            </w:r>
          </w:p>
        </w:tc>
        <w:tc>
          <w:tcPr>
            <w:tcW w:type="dxa" w:w="1728"/>
          </w:tcPr>
          <w:p>
            <w:r>
              <w:t>Mechanical/Thermal Eng</w:t>
            </w:r>
          </w:p>
        </w:tc>
        <w:tc>
          <w:tcPr>
            <w:tcW w:type="dxa" w:w="1728"/>
          </w:tcPr>
          <w:p>
            <w:r>
              <w:t>AI/ML, Backend</w:t>
            </w:r>
          </w:p>
        </w:tc>
        <w:tc>
          <w:tcPr>
            <w:tcW w:type="dxa" w:w="1728"/>
          </w:tcPr>
          <w:p>
            <w:r>
              <w:t>Maintenance Eng, Climate Intel</w:t>
            </w:r>
          </w:p>
        </w:tc>
        <w:tc>
          <w:tcPr>
            <w:tcW w:type="dxa" w:w="1728"/>
          </w:tcPr>
          <w:p>
            <w:r>
              <w:t>Program/Product</w:t>
            </w:r>
          </w:p>
        </w:tc>
      </w:tr>
      <w:tr>
        <w:tc>
          <w:tcPr>
            <w:tcW w:type="dxa" w:w="1728"/>
          </w:tcPr>
          <w:p>
            <w:r>
              <w:t>CO₂e methodology + reporting</w:t>
            </w:r>
          </w:p>
        </w:tc>
        <w:tc>
          <w:tcPr>
            <w:tcW w:type="dxa" w:w="1728"/>
          </w:tcPr>
          <w:p>
            <w:r>
              <w:t>Climate Intelligence</w:t>
            </w:r>
          </w:p>
        </w:tc>
        <w:tc>
          <w:tcPr>
            <w:tcW w:type="dxa" w:w="1728"/>
          </w:tcPr>
          <w:p>
            <w:r>
              <w:t>Climate Intelligence, Backend</w:t>
            </w:r>
          </w:p>
        </w:tc>
        <w:tc>
          <w:tcPr>
            <w:tcW w:type="dxa" w:w="1728"/>
          </w:tcPr>
          <w:p>
            <w:r>
              <w:t>Mechanical/Thermal Eng, Program/Product</w:t>
            </w:r>
          </w:p>
        </w:tc>
        <w:tc>
          <w:tcPr>
            <w:tcW w:type="dxa" w:w="1728"/>
          </w:tcPr>
          <w:p>
            <w:r>
              <w:t>All teams</w:t>
            </w:r>
          </w:p>
        </w:tc>
      </w:tr>
      <w:tr>
        <w:tc>
          <w:tcPr>
            <w:tcW w:type="dxa" w:w="1728"/>
          </w:tcPr>
          <w:p>
            <w:r>
              <w:t>Route optimization (TSP/VRP)</w:t>
            </w:r>
          </w:p>
        </w:tc>
        <w:tc>
          <w:tcPr>
            <w:tcW w:type="dxa" w:w="1728"/>
          </w:tcPr>
          <w:p>
            <w:r>
              <w:t>Backend/Platform</w:t>
            </w:r>
          </w:p>
        </w:tc>
        <w:tc>
          <w:tcPr>
            <w:tcW w:type="dxa" w:w="1728"/>
          </w:tcPr>
          <w:p>
            <w:r>
              <w:t>Backend/Platform</w:t>
            </w:r>
          </w:p>
        </w:tc>
        <w:tc>
          <w:tcPr>
            <w:tcW w:type="dxa" w:w="1728"/>
          </w:tcPr>
          <w:p>
            <w:r>
              <w:t>Maintenance Eng, AI/ML</w:t>
            </w:r>
          </w:p>
        </w:tc>
        <w:tc>
          <w:tcPr>
            <w:tcW w:type="dxa" w:w="1728"/>
          </w:tcPr>
          <w:p>
            <w:r>
              <w:t>Frontend, Program/Product</w:t>
            </w:r>
          </w:p>
        </w:tc>
      </w:tr>
      <w:tr>
        <w:tc>
          <w:tcPr>
            <w:tcW w:type="dxa" w:w="1728"/>
          </w:tcPr>
          <w:p>
            <w:r>
              <w:t>CMMS integration + work-order automation</w:t>
            </w:r>
          </w:p>
        </w:tc>
        <w:tc>
          <w:tcPr>
            <w:tcW w:type="dxa" w:w="1728"/>
          </w:tcPr>
          <w:p>
            <w:r>
              <w:t>Backend/Platform</w:t>
            </w:r>
          </w:p>
        </w:tc>
        <w:tc>
          <w:tcPr>
            <w:tcW w:type="dxa" w:w="1728"/>
          </w:tcPr>
          <w:p>
            <w:r>
              <w:t>Backend/Platform, OT Integration</w:t>
            </w:r>
          </w:p>
        </w:tc>
        <w:tc>
          <w:tcPr>
            <w:tcW w:type="dxa" w:w="1728"/>
          </w:tcPr>
          <w:p>
            <w:r>
              <w:t>Maintenance Eng, Security</w:t>
            </w:r>
          </w:p>
        </w:tc>
        <w:tc>
          <w:tcPr>
            <w:tcW w:type="dxa" w:w="1728"/>
          </w:tcPr>
          <w:p>
            <w:r>
              <w:t>Program/Product</w:t>
            </w:r>
          </w:p>
        </w:tc>
      </w:tr>
      <w:tr>
        <w:tc>
          <w:tcPr>
            <w:tcW w:type="dxa" w:w="1728"/>
          </w:tcPr>
          <w:p>
            <w:r>
              <w:t>Cybersecurity architecture &amp; controls</w:t>
            </w:r>
          </w:p>
        </w:tc>
        <w:tc>
          <w:tcPr>
            <w:tcW w:type="dxa" w:w="1728"/>
          </w:tcPr>
          <w:p>
            <w:r>
              <w:t>Security/Compliance</w:t>
            </w:r>
          </w:p>
        </w:tc>
        <w:tc>
          <w:tcPr>
            <w:tcW w:type="dxa" w:w="1728"/>
          </w:tcPr>
          <w:p>
            <w:r>
              <w:t>Security/Compliance, OT Integration</w:t>
            </w:r>
          </w:p>
        </w:tc>
        <w:tc>
          <w:tcPr>
            <w:tcW w:type="dxa" w:w="1728"/>
          </w:tcPr>
          <w:p>
            <w:r>
              <w:t>All engineering teams</w:t>
            </w:r>
          </w:p>
        </w:tc>
        <w:tc>
          <w:tcPr>
            <w:tcW w:type="dxa" w:w="1728"/>
          </w:tcPr>
          <w:p>
            <w:r>
              <w:t>Program/Product</w:t>
            </w:r>
          </w:p>
        </w:tc>
      </w:tr>
      <w:tr>
        <w:tc>
          <w:tcPr>
            <w:tcW w:type="dxa" w:w="1728"/>
          </w:tcPr>
          <w:p>
            <w:r>
              <w:t>Field trials, acceptance tests, rollout</w:t>
            </w:r>
          </w:p>
        </w:tc>
        <w:tc>
          <w:tcPr>
            <w:tcW w:type="dxa" w:w="1728"/>
          </w:tcPr>
          <w:p>
            <w:r>
              <w:t>Program/Product</w:t>
            </w:r>
          </w:p>
        </w:tc>
        <w:tc>
          <w:tcPr>
            <w:tcW w:type="dxa" w:w="1728"/>
          </w:tcPr>
          <w:p>
            <w:r>
              <w:t>Maintenance Eng, OT Integration, AI/ML</w:t>
            </w:r>
          </w:p>
        </w:tc>
        <w:tc>
          <w:tcPr>
            <w:tcW w:type="dxa" w:w="1728"/>
          </w:tcPr>
          <w:p>
            <w:r>
              <w:t>All teams</w:t>
            </w:r>
          </w:p>
        </w:tc>
        <w:tc>
          <w:tcPr>
            <w:tcW w:type="dxa" w:w="1728"/>
          </w:tcPr>
          <w:p>
            <w:r>
              <w:t>Executives/Stakeholders</w:t>
            </w:r>
          </w:p>
        </w:tc>
      </w:tr>
    </w:tbl>
    <w:p>
      <w:pPr>
        <w:pStyle w:val="Heading1"/>
      </w:pPr>
      <w:r>
        <w:t>3. System architecture</w:t>
      </w:r>
    </w:p>
    <w:p>
      <w:r>
        <w:t>TRAPCATCHER follows an industrial IoT + analytics reference architecture. The core principle is: collect high-fidelity signals at the edge, transform to robust features, run inference with uncertainty and explanations, and close the loop through maintenance execution and feedback labeling.</w:t>
      </w:r>
    </w:p>
    <w:p>
      <w:pPr>
        <w:pStyle w:val="Heading2"/>
      </w:pPr>
      <w:r>
        <w:t>3.1 Reference data flow</w:t>
      </w:r>
    </w:p>
    <w:p>
      <w:pPr>
        <w:pStyle w:val="CodeBlock"/>
      </w:pPr>
      <w:r>
        <w:t>[Steam Trap Sensors] --&gt; [Edge Node] --&gt; [Plant DMZ Gateway] --&gt; [Kafka / OPC-UA Bridge] --&gt; [Data Platform]</w:t>
        <w:br/>
        <w:t xml:space="preserve">      |                 |                |                      |                         |</w:t>
        <w:br/>
        <w:t xml:space="preserve">      |                 |                |                      |                         +--&gt; [Model Training + Feature Store]</w:t>
        <w:br/>
        <w:t xml:space="preserve">      |                 |                |                      +--&gt; [Real-time Inference Service]</w:t>
        <w:br/>
        <w:t xml:space="preserve">      |                 |                +--&gt; [Time Sync / Certs]                          |</w:t>
        <w:br/>
        <w:t xml:space="preserve">      |                 +--&gt; [Local Health + Optional Edge Inference]                      +--&gt; [Optimization Service (TSP/VRP)]</w:t>
        <w:br/>
        <w:t xml:space="preserve">      +--&gt; (Acoustic, Temp, IR, Pressure)                                                   |</w:t>
        <w:br/>
        <w:t xml:space="preserve">                                                                                             +--&gt; [CMMS Integration]</w:t>
        <w:br/>
        <w:t xml:space="preserve">                                                                                             +--&gt; [Dashboards + Reports]</w:t>
      </w:r>
    </w:p>
    <w:p>
      <w:pPr>
        <w:pStyle w:val="Heading2"/>
      </w:pPr>
      <w:r>
        <w:t>3.2 Core components</w:t>
      </w:r>
    </w:p>
    <w:p>
      <w:pPr>
        <w:pStyle w:val="ListBullet"/>
      </w:pPr>
      <w:r>
        <w:t>Sensors: acoustic/ultrasonic transducers (contact-mounted), temperature sensors (inlet/outlet or pipe surface), optional fixed/periodic IR thermal images, and pressure context (from plant tags).</w:t>
      </w:r>
    </w:p>
    <w:p>
      <w:pPr>
        <w:pStyle w:val="ListBullet"/>
      </w:pPr>
      <w:r>
        <w:t>Edge node: acquires raw signals, performs timestamping, buffering, basic QC, and publishes to Kafka and/or exposes via OPC-UA.</w:t>
      </w:r>
    </w:p>
    <w:p>
      <w:pPr>
        <w:pStyle w:val="ListBullet"/>
      </w:pPr>
      <w:r>
        <w:t>Streaming layer: Kafka topics for events/features and optional raw blobs; OPC-UA nodes for interoperability with SCADA/EWS tooling.</w:t>
      </w:r>
    </w:p>
    <w:p>
      <w:pPr>
        <w:pStyle w:val="ListBullet"/>
      </w:pPr>
      <w:r>
        <w:t>Storage: time-series DB for features/metrics; object store for raw audio and IR images; relational store for asset metadata and work orders.</w:t>
      </w:r>
    </w:p>
    <w:p>
      <w:pPr>
        <w:pStyle w:val="ListBullet"/>
      </w:pPr>
      <w:r>
        <w:t>Analytics: multimodal ML inference, energy/CO₂e calculator, and route optimizer.</w:t>
      </w:r>
    </w:p>
    <w:p>
      <w:pPr>
        <w:pStyle w:val="ListBullet"/>
      </w:pPr>
      <w:r>
        <w:t>Action layer: CMMS connector to create/update work orders; notification and escalation logic.</w:t>
      </w:r>
    </w:p>
    <w:p>
      <w:pPr>
        <w:pStyle w:val="ListBullet"/>
      </w:pPr>
      <w:r>
        <w:t>Operator experience: dashboard for monitoring, triage, evidence review, scheduling, and reporting.</w:t>
      </w:r>
    </w:p>
    <w:p>
      <w:pPr>
        <w:pStyle w:val="Heading2"/>
      </w:pPr>
      <w:r>
        <w:t>3.3 Deployment modes</w:t>
      </w:r>
    </w:p>
    <w:p>
      <w:pPr>
        <w:pStyle w:val="ListBullet"/>
      </w:pPr>
      <w:r>
        <w:t>Edge-first + on-prem analytics: recommended for plants with strict data residency or low connectivity.</w:t>
      </w:r>
    </w:p>
    <w:p>
      <w:pPr>
        <w:pStyle w:val="ListBullet"/>
      </w:pPr>
      <w:r>
        <w:t>Hybrid: edge acquisition + on-prem streaming + cloud analytics for model training at scale.</w:t>
      </w:r>
    </w:p>
    <w:p>
      <w:pPr>
        <w:pStyle w:val="ListBullet"/>
      </w:pPr>
      <w:r>
        <w:t>Cloud-first: only when OT policy allows; still requires secure gateway/DMZ patterns.</w:t>
      </w:r>
    </w:p>
    <w:p>
      <w:pPr>
        <w:pStyle w:val="Heading1"/>
      </w:pPr>
      <w:r>
        <w:t>4. Data requirements</w:t>
      </w:r>
    </w:p>
    <w:p>
      <w:r>
        <w:t>TRAPCATCHER requires multimodal time-aligned data at the trap level. The minimal viable signal set is acoustic + temperature + operating context (pressure and load proxies). IR imaging and maintenance history materially improve both accuracy and interpretability.</w:t>
      </w:r>
    </w:p>
    <w:p>
      <w:pPr>
        <w:pStyle w:val="Heading2"/>
      </w:pPr>
      <w:r>
        <w:t>4.1 Required inputs (from agent definition)</w:t>
      </w:r>
    </w:p>
    <w:p>
      <w:pPr>
        <w:pStyle w:val="ListBullet"/>
      </w:pPr>
      <w:r>
        <w:t>Acoustic signatures (preferred: ultrasonic/contact acoustics).</w:t>
      </w:r>
    </w:p>
    <w:p>
      <w:pPr>
        <w:pStyle w:val="ListBullet"/>
      </w:pPr>
      <w:r>
        <w:t>Temperature differentials (inlet/outlet or upstream/downstream surface temperatures).</w:t>
      </w:r>
    </w:p>
    <w:p>
      <w:pPr>
        <w:pStyle w:val="ListBullet"/>
      </w:pPr>
      <w:r>
        <w:t>IR imaging (optional at MVP; recommended for high-value sites).</w:t>
      </w:r>
    </w:p>
    <w:p>
      <w:pPr>
        <w:pStyle w:val="ListBullet"/>
      </w:pPr>
      <w:r>
        <w:t>Trap history: installation date, model/type, past failures, past work orders, parts used.</w:t>
      </w:r>
    </w:p>
    <w:p>
      <w:pPr>
        <w:pStyle w:val="ListBullet"/>
      </w:pPr>
      <w:r>
        <w:t>Operating conditions: steam pressure, load conditions, ambient temperature, process duty cycle, backpressure where applicable.</w:t>
      </w:r>
    </w:p>
    <w:p>
      <w:pPr>
        <w:pStyle w:val="Heading2"/>
      </w:pPr>
      <w:r>
        <w:t>4.2 Data capture specifications (recommended starting point)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Modality</w:t>
            </w:r>
          </w:p>
        </w:tc>
        <w:tc>
          <w:tcPr>
            <w:tcW w:type="dxa" w:w="1440"/>
          </w:tcPr>
          <w:p>
            <w:r>
              <w:t>What to capture</w:t>
            </w:r>
          </w:p>
        </w:tc>
        <w:tc>
          <w:tcPr>
            <w:tcW w:type="dxa" w:w="1440"/>
          </w:tcPr>
          <w:p>
            <w:r>
              <w:t>Suggested rate</w:t>
            </w:r>
          </w:p>
        </w:tc>
        <w:tc>
          <w:tcPr>
            <w:tcW w:type="dxa" w:w="1440"/>
          </w:tcPr>
          <w:p>
            <w:r>
              <w:t>Derived features</w:t>
            </w:r>
          </w:p>
        </w:tc>
        <w:tc>
          <w:tcPr>
            <w:tcW w:type="dxa" w:w="1440"/>
          </w:tcPr>
          <w:p>
            <w:r>
              <w:t>Storage format</w:t>
            </w:r>
          </w:p>
        </w:tc>
        <w:tc>
          <w:tcPr>
            <w:tcW w:type="dxa" w:w="1440"/>
          </w:tcPr>
          <w:p>
            <w:r>
              <w:t>Key QA/QC checks</w:t>
            </w:r>
          </w:p>
        </w:tc>
      </w:tr>
      <w:tr>
        <w:tc>
          <w:tcPr>
            <w:tcW w:type="dxa" w:w="1440"/>
          </w:tcPr>
          <w:p>
            <w:r>
              <w:t>Acoustic</w:t>
            </w:r>
          </w:p>
        </w:tc>
        <w:tc>
          <w:tcPr>
            <w:tcW w:type="dxa" w:w="1440"/>
          </w:tcPr>
          <w:p>
            <w:r>
              <w:t>Raw waveform clips or continuous stream from contact sensor near trap body</w:t>
            </w:r>
          </w:p>
        </w:tc>
        <w:tc>
          <w:tcPr>
            <w:tcW w:type="dxa" w:w="1440"/>
          </w:tcPr>
          <w:p>
            <w:r>
              <w:t>Clip-based: 2–10 s every 5–15 min (plus event-triggered)</w:t>
            </w:r>
          </w:p>
        </w:tc>
        <w:tc>
          <w:tcPr>
            <w:tcW w:type="dxa" w:w="1440"/>
          </w:tcPr>
          <w:p>
            <w:r>
              <w:t>Spectrogram (STFT), band energy, MFCCs, burstiness metrics, RMS, kurtosis, spectral centroid</w:t>
            </w:r>
          </w:p>
        </w:tc>
        <w:tc>
          <w:tcPr>
            <w:tcW w:type="dxa" w:w="1440"/>
          </w:tcPr>
          <w:p>
            <w:r>
              <w:t>WAV/FLAC for raw; Parquet/JSON for features</w:t>
            </w:r>
          </w:p>
        </w:tc>
        <w:tc>
          <w:tcPr>
            <w:tcW w:type="dxa" w:w="1440"/>
          </w:tcPr>
          <w:p>
            <w:r>
              <w:t>Sensor coupling, clipping/saturation, noise floor, missing clips, timestamp drift</w:t>
            </w:r>
          </w:p>
        </w:tc>
      </w:tr>
      <w:tr>
        <w:tc>
          <w:tcPr>
            <w:tcW w:type="dxa" w:w="1440"/>
          </w:tcPr>
          <w:p>
            <w:r>
              <w:t>Temperature</w:t>
            </w:r>
          </w:p>
        </w:tc>
        <w:tc>
          <w:tcPr>
            <w:tcW w:type="dxa" w:w="1440"/>
          </w:tcPr>
          <w:p>
            <w:r>
              <w:t>Upstream and downstream pipe surface temperature (or trap body + downstream)</w:t>
            </w:r>
          </w:p>
        </w:tc>
        <w:tc>
          <w:tcPr>
            <w:tcW w:type="dxa" w:w="1440"/>
          </w:tcPr>
          <w:p>
            <w:r>
              <w:t>1 sample / 30–60 s (higher during transients)</w:t>
            </w:r>
          </w:p>
        </w:tc>
        <w:tc>
          <w:tcPr>
            <w:tcW w:type="dxa" w:w="1440"/>
          </w:tcPr>
          <w:p>
            <w:r>
              <w:t>ΔT, rolling stats, normalized ΔT vs expected saturation temp</w:t>
            </w:r>
          </w:p>
        </w:tc>
        <w:tc>
          <w:tcPr>
            <w:tcW w:type="dxa" w:w="1440"/>
          </w:tcPr>
          <w:p>
            <w:r>
              <w:t>Time-series DB / Parquet</w:t>
            </w:r>
          </w:p>
        </w:tc>
        <w:tc>
          <w:tcPr>
            <w:tcW w:type="dxa" w:w="1440"/>
          </w:tcPr>
          <w:p>
            <w:r>
              <w:t>Calibration drift, sensor detachment, unrealistic jumps, ambient compensation</w:t>
            </w:r>
          </w:p>
        </w:tc>
      </w:tr>
      <w:tr>
        <w:tc>
          <w:tcPr>
            <w:tcW w:type="dxa" w:w="1440"/>
          </w:tcPr>
          <w:p>
            <w:r>
              <w:t>IR imaging</w:t>
            </w:r>
          </w:p>
        </w:tc>
        <w:tc>
          <w:tcPr>
            <w:tcW w:type="dxa" w:w="1440"/>
          </w:tcPr>
          <w:p>
            <w:r>
              <w:t>Thermal image of trap body + inlet/outlet region of interest (ROI)</w:t>
            </w:r>
          </w:p>
        </w:tc>
        <w:tc>
          <w:tcPr>
            <w:tcW w:type="dxa" w:w="1440"/>
          </w:tcPr>
          <w:p>
            <w:r>
              <w:t>Daily/weekly scan or fixed cam every 5–15 min for critical assets</w:t>
            </w:r>
          </w:p>
        </w:tc>
        <w:tc>
          <w:tcPr>
            <w:tcW w:type="dxa" w:w="1440"/>
          </w:tcPr>
          <w:p>
            <w:r>
              <w:t>ROI mean/max temp, gradients, hot/cold spot features, segmentation stats</w:t>
            </w:r>
          </w:p>
        </w:tc>
        <w:tc>
          <w:tcPr>
            <w:tcW w:type="dxa" w:w="1440"/>
          </w:tcPr>
          <w:p>
            <w:r>
              <w:t>Radiometric images if available; otherwise PNG + temp metadata</w:t>
            </w:r>
          </w:p>
        </w:tc>
        <w:tc>
          <w:tcPr>
            <w:tcW w:type="dxa" w:w="1440"/>
          </w:tcPr>
          <w:p>
            <w:r>
              <w:t>Focus/angle consistency, emissivity settings, reflections, ROI alignment</w:t>
            </w:r>
          </w:p>
        </w:tc>
      </w:tr>
      <w:tr>
        <w:tc>
          <w:tcPr>
            <w:tcW w:type="dxa" w:w="1440"/>
          </w:tcPr>
          <w:p>
            <w:r>
              <w:t>Pressure &amp; context</w:t>
            </w:r>
          </w:p>
        </w:tc>
        <w:tc>
          <w:tcPr>
            <w:tcW w:type="dxa" w:w="1440"/>
          </w:tcPr>
          <w:p>
            <w:r>
              <w:t>Steam pressure, backpressure, condensate return status, process state tags</w:t>
            </w:r>
          </w:p>
        </w:tc>
        <w:tc>
          <w:tcPr>
            <w:tcW w:type="dxa" w:w="1440"/>
          </w:tcPr>
          <w:p>
            <w:r>
              <w:t>1 sample / 10–60 s</w:t>
            </w:r>
          </w:p>
        </w:tc>
        <w:tc>
          <w:tcPr>
            <w:tcW w:type="dxa" w:w="1440"/>
          </w:tcPr>
          <w:p>
            <w:r>
              <w:t>Expected saturation temperature, pressure regime, contextual embeddings</w:t>
            </w:r>
          </w:p>
        </w:tc>
        <w:tc>
          <w:tcPr>
            <w:tcW w:type="dxa" w:w="1440"/>
          </w:tcPr>
          <w:p>
            <w:r>
              <w:t>Time-series DB / OPC-UA historian</w:t>
            </w:r>
          </w:p>
        </w:tc>
        <w:tc>
          <w:tcPr>
            <w:tcW w:type="dxa" w:w="1440"/>
          </w:tcPr>
          <w:p>
            <w:r>
              <w:t>Tag mapping correctness, unit consistency, missing intervals</w:t>
            </w:r>
          </w:p>
        </w:tc>
      </w:tr>
      <w:tr>
        <w:tc>
          <w:tcPr>
            <w:tcW w:type="dxa" w:w="1440"/>
          </w:tcPr>
          <w:p>
            <w:r>
              <w:t>Maintenance history</w:t>
            </w:r>
          </w:p>
        </w:tc>
        <w:tc>
          <w:tcPr>
            <w:tcW w:type="dxa" w:w="1440"/>
          </w:tcPr>
          <w:p>
            <w:r>
              <w:t>Work orders, inspection outcomes, failure type, parts, timestamps</w:t>
            </w:r>
          </w:p>
        </w:tc>
        <w:tc>
          <w:tcPr>
            <w:tcW w:type="dxa" w:w="1440"/>
          </w:tcPr>
          <w:p>
            <w:r>
              <w:t>Event-driven</w:t>
            </w:r>
          </w:p>
        </w:tc>
        <w:tc>
          <w:tcPr>
            <w:tcW w:type="dxa" w:w="1440"/>
          </w:tcPr>
          <w:p>
            <w:r>
              <w:t>Labels, time-since-last-service, failure counts, covariates for survival model</w:t>
            </w:r>
          </w:p>
        </w:tc>
        <w:tc>
          <w:tcPr>
            <w:tcW w:type="dxa" w:w="1440"/>
          </w:tcPr>
          <w:p>
            <w:r>
              <w:t>Relational DB / CMMS export</w:t>
            </w:r>
          </w:p>
        </w:tc>
        <w:tc>
          <w:tcPr>
            <w:tcW w:type="dxa" w:w="1440"/>
          </w:tcPr>
          <w:p>
            <w:r>
              <w:t>Consistency of asset IDs, closure codes, human entry errors</w:t>
            </w:r>
          </w:p>
        </w:tc>
      </w:tr>
    </w:tbl>
    <w:p>
      <w:pPr>
        <w:pStyle w:val="Heading2"/>
      </w:pPr>
      <w:r>
        <w:t>4.3 Asset &amp; metadata model (minimum fields)</w:t>
      </w:r>
    </w:p>
    <w:p>
      <w:pPr>
        <w:pStyle w:val="ListBullet"/>
      </w:pPr>
      <w:r>
        <w:t>asset_id (unique trap identifier; stable key shared with CMMS)</w:t>
      </w:r>
    </w:p>
    <w:p>
      <w:pPr>
        <w:pStyle w:val="ListBullet"/>
      </w:pPr>
      <w:r>
        <w:t>site_id / plant_id, area, building, floor, line/loop ID</w:t>
      </w:r>
    </w:p>
    <w:p>
      <w:pPr>
        <w:pStyle w:val="ListBullet"/>
      </w:pPr>
      <w:r>
        <w:t>GPS or internal coordinates (for routing) + adjacency constraints (access paths)</w:t>
      </w:r>
    </w:p>
    <w:p>
      <w:pPr>
        <w:pStyle w:val="ListBullet"/>
      </w:pPr>
      <w:r>
        <w:t>trap type (thermostatic / thermodynamic / float &amp; thermostatic / inverted bucket / other)</w:t>
      </w:r>
    </w:p>
    <w:p>
      <w:pPr>
        <w:pStyle w:val="ListBullet"/>
      </w:pPr>
      <w:r>
        <w:t>size/orifice, pressure class, manufacturer/model</w:t>
      </w:r>
    </w:p>
    <w:p>
      <w:pPr>
        <w:pStyle w:val="ListBullet"/>
      </w:pPr>
      <w:r>
        <w:t>installation date, last service date, service interval policy</w:t>
      </w:r>
    </w:p>
    <w:p>
      <w:pPr>
        <w:pStyle w:val="ListBullet"/>
      </w:pPr>
      <w:r>
        <w:t>operating pressure range, expected condensate load profile, steam quality proxy if available</w:t>
      </w:r>
    </w:p>
    <w:p>
      <w:pPr>
        <w:pStyle w:val="ListBullet"/>
      </w:pPr>
      <w:r>
        <w:t>safety criticality, production criticality, energy criticality (for prioritization)</w:t>
      </w:r>
    </w:p>
    <w:p>
      <w:pPr>
        <w:pStyle w:val="Heading2"/>
      </w:pPr>
      <w:r>
        <w:t>4.4 Label taxonomy (recommended)</w:t>
      </w:r>
    </w:p>
    <w:p>
      <w:r>
        <w:t>A consistent label taxonomy is required for supervised learning and for aligning predictions to maintenance actions.</w:t>
      </w:r>
    </w:p>
    <w:tbl>
      <w:tblPr>
        <w:tblW w:type="auto" w:w="0"/>
        <w:tblLook w:firstColumn="1" w:firstRow="1" w:lastColumn="0" w:lastRow="0" w:noHBand="0" w:noVBand="1" w:val="04A0"/>
      </w:tblPr>
      <w:tblGrid>
        <w:gridCol w:w="2880"/>
        <w:gridCol w:w="2880"/>
        <w:gridCol w:w="2880"/>
      </w:tblGrid>
      <w:tr>
        <w:tc>
          <w:tcPr>
            <w:tcW w:type="dxa" w:w="2880"/>
          </w:tcPr>
          <w:p>
            <w:r>
              <w:t>Label</w:t>
            </w:r>
          </w:p>
        </w:tc>
        <w:tc>
          <w:tcPr>
            <w:tcW w:type="dxa" w:w="2880"/>
          </w:tcPr>
          <w:p>
            <w:r>
              <w:t>Description</w:t>
            </w:r>
          </w:p>
        </w:tc>
        <w:tc>
          <w:tcPr>
            <w:tcW w:type="dxa" w:w="2880"/>
          </w:tcPr>
          <w:p>
            <w:r>
              <w:t>Typical maintenance action</w:t>
            </w:r>
          </w:p>
        </w:tc>
      </w:tr>
      <w:tr>
        <w:tc>
          <w:tcPr>
            <w:tcW w:type="dxa" w:w="2880"/>
          </w:tcPr>
          <w:p>
            <w:r>
              <w:t>Normal</w:t>
            </w:r>
          </w:p>
        </w:tc>
        <w:tc>
          <w:tcPr>
            <w:tcW w:type="dxa" w:w="2880"/>
          </w:tcPr>
          <w:p>
            <w:r>
              <w:t>Trap cycles correctly; no excessive steam loss or blockage.</w:t>
            </w:r>
          </w:p>
        </w:tc>
        <w:tc>
          <w:tcPr>
            <w:tcW w:type="dxa" w:w="2880"/>
          </w:tcPr>
          <w:p>
            <w:r>
              <w:t>No action; keep monitoring.</w:t>
            </w:r>
          </w:p>
        </w:tc>
      </w:tr>
      <w:tr>
        <w:tc>
          <w:tcPr>
            <w:tcW w:type="dxa" w:w="2880"/>
          </w:tcPr>
          <w:p>
            <w:r>
              <w:t>Blow-through / Stuck open</w:t>
            </w:r>
          </w:p>
        </w:tc>
        <w:tc>
          <w:tcPr>
            <w:tcW w:type="dxa" w:w="2880"/>
          </w:tcPr>
          <w:p>
            <w:r>
              <w:t>Trap passes live steam continuously (high energy loss).</w:t>
            </w:r>
          </w:p>
        </w:tc>
        <w:tc>
          <w:tcPr>
            <w:tcW w:type="dxa" w:w="2880"/>
          </w:tcPr>
          <w:p>
            <w:r>
              <w:t>Inspect; repair/replace trap; check seat &amp; mechanism.</w:t>
            </w:r>
          </w:p>
        </w:tc>
      </w:tr>
      <w:tr>
        <w:tc>
          <w:tcPr>
            <w:tcW w:type="dxa" w:w="2880"/>
          </w:tcPr>
          <w:p>
            <w:r>
              <w:t>Leaking</w:t>
            </w:r>
          </w:p>
        </w:tc>
        <w:tc>
          <w:tcPr>
            <w:tcW w:type="dxa" w:w="2880"/>
          </w:tcPr>
          <w:p>
            <w:r>
              <w:t>Partial leakage of steam; may be early-stage failure or worn seat.</w:t>
            </w:r>
          </w:p>
        </w:tc>
        <w:tc>
          <w:tcPr>
            <w:tcW w:type="dxa" w:w="2880"/>
          </w:tcPr>
          <w:p>
            <w:r>
              <w:t>Schedule repair; prioritize by energy loss.</w:t>
            </w:r>
          </w:p>
        </w:tc>
      </w:tr>
      <w:tr>
        <w:tc>
          <w:tcPr>
            <w:tcW w:type="dxa" w:w="2880"/>
          </w:tcPr>
          <w:p>
            <w:r>
              <w:t>Blocked / Stuck closed</w:t>
            </w:r>
          </w:p>
        </w:tc>
        <w:tc>
          <w:tcPr>
            <w:tcW w:type="dxa" w:w="2880"/>
          </w:tcPr>
          <w:p>
            <w:r>
              <w:t>Trap does not discharge; condensate backs up; risk of water hammer / poor heat transfer.</w:t>
            </w:r>
          </w:p>
        </w:tc>
        <w:tc>
          <w:tcPr>
            <w:tcW w:type="dxa" w:w="2880"/>
          </w:tcPr>
          <w:p>
            <w:r>
              <w:t>Inspect; clear blockage; replace if failed.</w:t>
            </w:r>
          </w:p>
        </w:tc>
      </w:tr>
      <w:tr>
        <w:tc>
          <w:tcPr>
            <w:tcW w:type="dxa" w:w="2880"/>
          </w:tcPr>
          <w:p>
            <w:r>
              <w:t>Cold / No flow</w:t>
            </w:r>
          </w:p>
        </w:tc>
        <w:tc>
          <w:tcPr>
            <w:tcW w:type="dxa" w:w="2880"/>
          </w:tcPr>
          <w:p>
            <w:r>
              <w:t>Abnormally cold trap region; could be no demand or blockage.</w:t>
            </w:r>
          </w:p>
        </w:tc>
        <w:tc>
          <w:tcPr>
            <w:tcW w:type="dxa" w:w="2880"/>
          </w:tcPr>
          <w:p>
            <w:r>
              <w:t>Verify process demand; inspect if demand present.</w:t>
            </w:r>
          </w:p>
        </w:tc>
      </w:tr>
      <w:tr>
        <w:tc>
          <w:tcPr>
            <w:tcW w:type="dxa" w:w="2880"/>
          </w:tcPr>
          <w:p>
            <w:r>
              <w:t>Intermittent abnormal</w:t>
            </w:r>
          </w:p>
        </w:tc>
        <w:tc>
          <w:tcPr>
            <w:tcW w:type="dxa" w:w="2880"/>
          </w:tcPr>
          <w:p>
            <w:r>
              <w:t>Cycle pattern deviates from expected; early warning.</w:t>
            </w:r>
          </w:p>
        </w:tc>
        <w:tc>
          <w:tcPr>
            <w:tcW w:type="dxa" w:w="2880"/>
          </w:tcPr>
          <w:p>
            <w:r>
              <w:t>Increase monitoring; schedule inspection if trend persists.</w:t>
            </w:r>
          </w:p>
        </w:tc>
      </w:tr>
      <w:tr>
        <w:tc>
          <w:tcPr>
            <w:tcW w:type="dxa" w:w="2880"/>
          </w:tcPr>
          <w:p>
            <w:r>
              <w:t>Unknown / Low confidence</w:t>
            </w:r>
          </w:p>
        </w:tc>
        <w:tc>
          <w:tcPr>
            <w:tcW w:type="dxa" w:w="2880"/>
          </w:tcPr>
          <w:p>
            <w:r>
              <w:t>Signal quality insufficient or conflicting modalities.</w:t>
            </w:r>
          </w:p>
        </w:tc>
        <w:tc>
          <w:tcPr>
            <w:tcW w:type="dxa" w:w="2880"/>
          </w:tcPr>
          <w:p>
            <w:r>
              <w:t>Do not auto-generate work order; request manual verification.</w:t>
            </w:r>
          </w:p>
        </w:tc>
      </w:tr>
    </w:tbl>
    <w:p>
      <w:pPr>
        <w:pStyle w:val="Heading1"/>
      </w:pPr>
      <w:r>
        <w:t>5. Data engineering and platform requirements</w:t>
      </w:r>
    </w:p>
    <w:p>
      <w:r>
        <w:t>The data platform must support both streaming inference (near real-time alerts) and batch analytics (model training, trend analysis, and reporting). Key design goal: deterministic lineage from raw signals → features → predictions → work orders → maintenance outcomes.</w:t>
      </w:r>
    </w:p>
    <w:p>
      <w:pPr>
        <w:pStyle w:val="Heading2"/>
      </w:pPr>
      <w:r>
        <w:t>5.1 Canonical event model</w:t>
      </w:r>
    </w:p>
    <w:p>
      <w:r>
        <w:t>Use an event-driven schema that can represent multimodal observations and derived predictions. Suggested top-level entities:</w:t>
      </w:r>
    </w:p>
    <w:p>
      <w:pPr>
        <w:pStyle w:val="ListBullet"/>
      </w:pPr>
      <w:r>
        <w:t>Asset (steam trap): metadata + location</w:t>
      </w:r>
    </w:p>
    <w:p>
      <w:pPr>
        <w:pStyle w:val="ListBullet"/>
      </w:pPr>
      <w:r>
        <w:t>Observation: raw/feature measurements keyed by (asset_id, timestamp, modality)</w:t>
      </w:r>
    </w:p>
    <w:p>
      <w:pPr>
        <w:pStyle w:val="ListBullet"/>
      </w:pPr>
      <w:r>
        <w:t>Inference: model outputs keyed by (asset_id, inference_timestamp, model_version)</w:t>
      </w:r>
    </w:p>
    <w:p>
      <w:pPr>
        <w:pStyle w:val="ListBullet"/>
      </w:pPr>
      <w:r>
        <w:t>MaintenanceAction: work orders and completion outcomes keyed by (asset_id, work_order_id)</w:t>
      </w:r>
    </w:p>
    <w:p>
      <w:pPr>
        <w:pStyle w:val="ListBullet"/>
      </w:pPr>
      <w:r>
        <w:t>EnergyImpact: energy loss and avoided emissions keyed by (asset_id, time_window)</w:t>
      </w:r>
    </w:p>
    <w:p>
      <w:pPr>
        <w:pStyle w:val="Heading2"/>
      </w:pPr>
      <w:r>
        <w:t>5.2 Kafka topic design (suggested)</w:t>
      </w:r>
    </w:p>
    <w:p>
      <w:r>
        <w:t>Kafka enables decoupled producers (edge devices, OPC-UA bridges) and consumers (feature generation, inference, storage, CMMS). Use schema registry and versioned schemas to prevent breaking changes.</w:t>
      </w:r>
    </w:p>
    <w:tbl>
      <w:tblPr>
        <w:tblW w:type="auto" w:w="0"/>
        <w:tblLook w:firstColumn="1" w:firstRow="1" w:lastColumn="0" w:lastRow="0" w:noHBand="0" w:noVBand="1" w:val="04A0"/>
      </w:tblPr>
      <w:tblGrid>
        <w:gridCol w:w="4320"/>
        <w:gridCol w:w="4320"/>
      </w:tblGrid>
      <w:tr>
        <w:tc>
          <w:tcPr>
            <w:tcW w:type="dxa" w:w="4320"/>
          </w:tcPr>
          <w:p>
            <w:r>
              <w:t>Topic</w:t>
            </w:r>
          </w:p>
        </w:tc>
        <w:tc>
          <w:tcPr>
            <w:tcW w:type="dxa" w:w="4320"/>
          </w:tcPr>
          <w:p>
            <w:r>
              <w:t>Purpose</w:t>
            </w:r>
          </w:p>
        </w:tc>
      </w:tr>
      <w:tr>
        <w:tc>
          <w:tcPr>
            <w:tcW w:type="dxa" w:w="4320"/>
          </w:tcPr>
          <w:p>
            <w:r>
              <w:t>trap.observation.acoustic.raw</w:t>
            </w:r>
          </w:p>
        </w:tc>
        <w:tc>
          <w:tcPr>
            <w:tcW w:type="dxa" w:w="4320"/>
          </w:tcPr>
          <w:p>
            <w:r>
              <w:t>Optional: raw audio clips (or pointers to object store).</w:t>
            </w:r>
          </w:p>
        </w:tc>
      </w:tr>
      <w:tr>
        <w:tc>
          <w:tcPr>
            <w:tcW w:type="dxa" w:w="4320"/>
          </w:tcPr>
          <w:p>
            <w:r>
              <w:t>trap.observation.acoustic.features</w:t>
            </w:r>
          </w:p>
        </w:tc>
        <w:tc>
          <w:tcPr>
            <w:tcW w:type="dxa" w:w="4320"/>
          </w:tcPr>
          <w:p>
            <w:r>
              <w:t>Time-windowed acoustic features (preferred for most analytics).</w:t>
            </w:r>
          </w:p>
        </w:tc>
      </w:tr>
      <w:tr>
        <w:tc>
          <w:tcPr>
            <w:tcW w:type="dxa" w:w="4320"/>
          </w:tcPr>
          <w:p>
            <w:r>
              <w:t>trap.observation.temperature</w:t>
            </w:r>
          </w:p>
        </w:tc>
        <w:tc>
          <w:tcPr>
            <w:tcW w:type="dxa" w:w="4320"/>
          </w:tcPr>
          <w:p>
            <w:r>
              <w:t>Temperature sensor readings and derived ΔT.</w:t>
            </w:r>
          </w:p>
        </w:tc>
      </w:tr>
      <w:tr>
        <w:tc>
          <w:tcPr>
            <w:tcW w:type="dxa" w:w="4320"/>
          </w:tcPr>
          <w:p>
            <w:r>
              <w:t>trap.observation.ir</w:t>
            </w:r>
          </w:p>
        </w:tc>
        <w:tc>
          <w:tcPr>
            <w:tcW w:type="dxa" w:w="4320"/>
          </w:tcPr>
          <w:p>
            <w:r>
              <w:t>IR image metadata and pointers; extracted ROI stats if done at edge.</w:t>
            </w:r>
          </w:p>
        </w:tc>
      </w:tr>
      <w:tr>
        <w:tc>
          <w:tcPr>
            <w:tcW w:type="dxa" w:w="4320"/>
          </w:tcPr>
          <w:p>
            <w:r>
              <w:t>trap.context.process</w:t>
            </w:r>
          </w:p>
        </w:tc>
        <w:tc>
          <w:tcPr>
            <w:tcW w:type="dxa" w:w="4320"/>
          </w:tcPr>
          <w:p>
            <w:r>
              <w:t>Pressure and process context tags (from OPC-UA bridge).</w:t>
            </w:r>
          </w:p>
        </w:tc>
      </w:tr>
      <w:tr>
        <w:tc>
          <w:tcPr>
            <w:tcW w:type="dxa" w:w="4320"/>
          </w:tcPr>
          <w:p>
            <w:r>
              <w:t>trap.inference.state</w:t>
            </w:r>
          </w:p>
        </w:tc>
        <w:tc>
          <w:tcPr>
            <w:tcW w:type="dxa" w:w="4320"/>
          </w:tcPr>
          <w:p>
            <w:r>
              <w:t>Predicted trap state + probabilities + uncertainty bounds.</w:t>
            </w:r>
          </w:p>
        </w:tc>
      </w:tr>
      <w:tr>
        <w:tc>
          <w:tcPr>
            <w:tcW w:type="dxa" w:w="4320"/>
          </w:tcPr>
          <w:p>
            <w:r>
              <w:t>trap.inference.failure_risk</w:t>
            </w:r>
          </w:p>
        </w:tc>
        <w:tc>
          <w:tcPr>
            <w:tcW w:type="dxa" w:w="4320"/>
          </w:tcPr>
          <w:p>
            <w:r>
              <w:t>Failure probability over horizons + RUL estimates.</w:t>
            </w:r>
          </w:p>
        </w:tc>
      </w:tr>
      <w:tr>
        <w:tc>
          <w:tcPr>
            <w:tcW w:type="dxa" w:w="4320"/>
          </w:tcPr>
          <w:p>
            <w:r>
              <w:t>trap.explainability</w:t>
            </w:r>
          </w:p>
        </w:tc>
        <w:tc>
          <w:tcPr>
            <w:tcW w:type="dxa" w:w="4320"/>
          </w:tcPr>
          <w:p>
            <w:r>
              <w:t>SHAP/LIME attributions + evidence pointers.</w:t>
            </w:r>
          </w:p>
        </w:tc>
      </w:tr>
      <w:tr>
        <w:tc>
          <w:tcPr>
            <w:tcW w:type="dxa" w:w="4320"/>
          </w:tcPr>
          <w:p>
            <w:r>
              <w:t>trap.optimization.schedule</w:t>
            </w:r>
          </w:p>
        </w:tc>
        <w:tc>
          <w:tcPr>
            <w:tcW w:type="dxa" w:w="4320"/>
          </w:tcPr>
          <w:p>
            <w:r>
              <w:t>Proposed schedules/routes with objective value and constraints.</w:t>
            </w:r>
          </w:p>
        </w:tc>
      </w:tr>
      <w:tr>
        <w:tc>
          <w:tcPr>
            <w:tcW w:type="dxa" w:w="4320"/>
          </w:tcPr>
          <w:p>
            <w:r>
              <w:t>cmms.workorder.request</w:t>
            </w:r>
          </w:p>
        </w:tc>
        <w:tc>
          <w:tcPr>
            <w:tcW w:type="dxa" w:w="4320"/>
          </w:tcPr>
          <w:p>
            <w:r>
              <w:t>Requests to create/update work orders (idempotent).</w:t>
            </w:r>
          </w:p>
        </w:tc>
      </w:tr>
      <w:tr>
        <w:tc>
          <w:tcPr>
            <w:tcW w:type="dxa" w:w="4320"/>
          </w:tcPr>
          <w:p>
            <w:r>
              <w:t>cmms.workorder.status</w:t>
            </w:r>
          </w:p>
        </w:tc>
        <w:tc>
          <w:tcPr>
            <w:tcW w:type="dxa" w:w="4320"/>
          </w:tcPr>
          <w:p>
            <w:r>
              <w:t>Work order status updates and closure codes (feedback labels).</w:t>
            </w:r>
          </w:p>
        </w:tc>
      </w:tr>
    </w:tbl>
    <w:p>
      <w:pPr>
        <w:pStyle w:val="Heading2"/>
      </w:pPr>
      <w:r>
        <w:t>5.3 Storage &amp; retention (recommended)</w:t>
      </w:r>
    </w:p>
    <w:p>
      <w:pPr>
        <w:pStyle w:val="ListBullet"/>
      </w:pPr>
      <w:r>
        <w:t>Time-series DB: store temperature, pressure, and acoustic feature time series at 30–60 s resolution (or chosen window).</w:t>
      </w:r>
    </w:p>
    <w:p>
      <w:pPr>
        <w:pStyle w:val="ListBullet"/>
      </w:pPr>
      <w:r>
        <w:t>Object store: store raw audio clips and IR images with strong metadata; use lifecycle policies.</w:t>
      </w:r>
    </w:p>
    <w:p>
      <w:pPr>
        <w:pStyle w:val="ListBullet"/>
      </w:pPr>
      <w:r>
        <w:t>Relational DB: asset registry, model registry references, work orders, user annotations, and audit logs.</w:t>
      </w:r>
    </w:p>
    <w:p>
      <w:pPr>
        <w:pStyle w:val="ListBullet"/>
      </w:pPr>
      <w:r>
        <w:t>Retention suggestion: raw audio/IR retained 30–90 days (longer for investigations); derived features and predictions retained 2–5 years for trend and ROI reporting (adjust to policy).</w:t>
      </w:r>
    </w:p>
    <w:p>
      <w:pPr>
        <w:pStyle w:val="ListBullet"/>
      </w:pPr>
      <w:r>
        <w:t>Lineage: every prediction references input observation IDs and model version to support audits.</w:t>
      </w:r>
    </w:p>
    <w:p>
      <w:pPr>
        <w:pStyle w:val="Heading2"/>
      </w:pPr>
      <w:r>
        <w:t>5.4 Data quality, time alignment, and unit standards</w:t>
      </w:r>
    </w:p>
    <w:p>
      <w:pPr>
        <w:pStyle w:val="ListBullet"/>
      </w:pPr>
      <w:r>
        <w:t>Time sync: all edge nodes must sync via NTP/PTP; record clock offset and drift metrics.</w:t>
      </w:r>
    </w:p>
    <w:p>
      <w:pPr>
        <w:pStyle w:val="ListBullet"/>
      </w:pPr>
      <w:r>
        <w:t>Units: enforce SI internally (Pa, °C, kg/s, kW) with clear conversions for UI (psi, °F, lb/hr, MMBtu/hr).</w:t>
      </w:r>
    </w:p>
    <w:p>
      <w:pPr>
        <w:pStyle w:val="ListBullet"/>
      </w:pPr>
      <w:r>
        <w:t>Quality flags: each sensor record should include a quality bitmask (missing, out-of-range, uncalibrated, low coupling, etc.).</w:t>
      </w:r>
    </w:p>
    <w:p>
      <w:pPr>
        <w:pStyle w:val="ListBullet"/>
      </w:pPr>
      <w:r>
        <w:t>Backfill strategy: missing data should not silently become zeros; treat as missing and propagate uncertainty.</w:t>
      </w:r>
    </w:p>
    <w:p>
      <w:pPr>
        <w:pStyle w:val="ListBullet"/>
      </w:pPr>
      <w:r>
        <w:t>Schema evolution: use explicit versioning; never re-interpret historical fields without migration.</w:t>
      </w:r>
    </w:p>
    <w:p>
      <w:pPr>
        <w:pStyle w:val="Heading1"/>
      </w:pPr>
      <w:r>
        <w:t>6. Mechanical, thermal, and physical requirements</w:t>
      </w:r>
    </w:p>
    <w:p>
      <w:r>
        <w:t>Steam trap monitoring is a combined physics + data problem. The system must respect steam/condensate thermodynamics, trap mechanical behavior, and signal propagation through piping. This section provides the engineering baseline that AI and software teams must not violate.</w:t>
      </w:r>
    </w:p>
    <w:p>
      <w:pPr>
        <w:pStyle w:val="Heading2"/>
      </w:pPr>
      <w:r>
        <w:t>6.1 Steam trap operating principles (why signals change)</w:t>
      </w:r>
    </w:p>
    <w:p>
      <w:pPr>
        <w:pStyle w:val="ListBullet"/>
      </w:pPr>
      <w:r>
        <w:t>Purpose: discharge condensate and non-condensable gases while preventing live steam loss.</w:t>
      </w:r>
    </w:p>
    <w:p>
      <w:pPr>
        <w:pStyle w:val="ListBullet"/>
      </w:pPr>
      <w:r>
        <w:t>Normal operation often produces cyclical acoustic and thermal patterns (burst discharge, then quiet). Pattern depends on trap type and load.</w:t>
      </w:r>
    </w:p>
    <w:p>
      <w:pPr>
        <w:pStyle w:val="ListBullet"/>
      </w:pPr>
      <w:r>
        <w:t>Stuck open / blow-through produces sustained high-frequency acoustic energy and elevated downstream temperatures.</w:t>
      </w:r>
    </w:p>
    <w:p>
      <w:pPr>
        <w:pStyle w:val="ListBullet"/>
      </w:pPr>
      <w:r>
        <w:t>Blocked / stuck closed often produces reduced acoustic activity and atypical temperature patterns (upstream hot, downstream colder; risk depends on load).</w:t>
      </w:r>
    </w:p>
    <w:p>
      <w:pPr>
        <w:pStyle w:val="ListBullet"/>
      </w:pPr>
      <w:r>
        <w:t>Leakage typically appears as increased continuous acoustic energy but less severe than blow-through; thermal signature may be subtle.</w:t>
      </w:r>
    </w:p>
    <w:p>
      <w:pPr>
        <w:pStyle w:val="Heading2"/>
      </w:pPr>
      <w:r>
        <w:t>6.2 Sensor placement and installation requirements</w:t>
      </w:r>
    </w:p>
    <w:p>
      <w:pPr>
        <w:pStyle w:val="ListBullet"/>
      </w:pPr>
      <w:r>
        <w:t>Acoustic sensor: contact-mounted near the trap body or downstream of the trap where flow noise is informative. Use consistent mounting torque/couplant; record mounting method.</w:t>
      </w:r>
    </w:p>
    <w:p>
      <w:pPr>
        <w:pStyle w:val="ListBullet"/>
      </w:pPr>
      <w:r>
        <w:t>Temperature sensors: place one upstream and one downstream on the pipe surface with insulation considerations. If only one sensor is feasible, prioritize downstream plus context pressure.</w:t>
      </w:r>
    </w:p>
    <w:p>
      <w:pPr>
        <w:pStyle w:val="ListBullet"/>
      </w:pPr>
      <w:r>
        <w:t>IR imaging: ensure line of sight to trap body and pipe segments; document camera position to keep ROI consistent across scans.</w:t>
      </w:r>
    </w:p>
    <w:p>
      <w:pPr>
        <w:pStyle w:val="ListBullet"/>
      </w:pPr>
      <w:r>
        <w:t>Pressure context: prefer measured upstream pressure; if unavailable, infer from nearest pressure tag with documented mapping.</w:t>
      </w:r>
    </w:p>
    <w:p>
      <w:pPr>
        <w:pStyle w:val="ListBullet"/>
      </w:pPr>
      <w:r>
        <w:t>All sensors: capture asset_id physically (QR code/plate) to prevent mis-association.</w:t>
      </w:r>
    </w:p>
    <w:p>
      <w:pPr>
        <w:pStyle w:val="Heading2"/>
      </w:pPr>
      <w:r>
        <w:t>6.3 Thermal baseline calculations</w:t>
      </w:r>
    </w:p>
    <w:p>
      <w:r>
        <w:t>Thermal features must be interpreted relative to expected steam saturation temperature at the operating pressure. Use steam tables (IAPWS IF97 or equivalent) rather than hard-coded constants.</w:t>
      </w:r>
    </w:p>
    <w:p>
      <w:r>
        <w:t>Key relationships (conceptual):</w:t>
      </w:r>
    </w:p>
    <w:p>
      <w:pPr>
        <w:pStyle w:val="ListBullet"/>
      </w:pPr>
      <w:r>
        <w:t>Saturation temperature: T_sat = f(P_steam).</w:t>
      </w:r>
    </w:p>
    <w:p>
      <w:pPr>
        <w:pStyle w:val="ListBullet"/>
      </w:pPr>
      <w:r>
        <w:t>In normal operation, upstream region approaches T_sat; downstream temperature depends on condensate discharge and downstream piping conditions.</w:t>
      </w:r>
    </w:p>
    <w:p>
      <w:pPr>
        <w:pStyle w:val="ListBullet"/>
      </w:pPr>
      <w:r>
        <w:t>Normalized temperature differential (example feature): ΔT_norm = (T_up - T_down) / max(1°C, (T_sat - T_ambient)).</w:t>
      </w:r>
    </w:p>
    <w:p>
      <w:pPr>
        <w:pStyle w:val="ListBullet"/>
      </w:pPr>
      <w:r>
        <w:t>Expectations vary by trap type and load; incorporate trap-type-specific baselines where possible.</w:t>
      </w:r>
    </w:p>
    <w:p>
      <w:pPr>
        <w:pStyle w:val="Heading2"/>
      </w:pPr>
      <w:r>
        <w:t>6.4 Energy loss quantification (engineering method)</w:t>
      </w:r>
    </w:p>
    <w:p>
      <w:r>
        <w:t>Energy loss estimation is required for prioritization and ROI reporting. There are two levels:</w:t>
      </w:r>
    </w:p>
    <w:p>
      <w:pPr>
        <w:pStyle w:val="ListBullet"/>
      </w:pPr>
      <w:r>
        <w:t>Level 1 (empirical): map model outputs (state + severity) to a leakage rate curve derived from field calibration and/or published trap-loss tables. Fast and robust for early deployments.</w:t>
      </w:r>
    </w:p>
    <w:p>
      <w:pPr>
        <w:pStyle w:val="ListBullet"/>
      </w:pPr>
      <w:r>
        <w:t>Level 2 (physics-informed): estimate steam mass flow (ṁ) through an effective orifice and convert to energy using enthalpy differences.</w:t>
      </w:r>
    </w:p>
    <w:p>
      <w:r>
        <w:t>Physics-informed approach (outline):</w:t>
      </w:r>
    </w:p>
    <w:p>
      <w:pPr>
        <w:pStyle w:val="ListBullet"/>
      </w:pPr>
      <w:r>
        <w:t>Estimate steam mass flow ṁ through failed trap/orifice using upstream pressure, downstream pressure, and effective discharge coefficient (C_d) and area (A_eff).</w:t>
      </w:r>
    </w:p>
    <w:p>
      <w:pPr>
        <w:pStyle w:val="ListBullet"/>
      </w:pPr>
      <w:r>
        <w:t>For choked flow conditions (common at high pressure ratios), use compressible flow equations; otherwise use subcritical flow.</w:t>
      </w:r>
    </w:p>
    <w:p>
      <w:pPr>
        <w:pStyle w:val="ListBullet"/>
      </w:pPr>
      <w:r>
        <w:t>Compute specific enthalpy of upstream steam h_steam (from steam tables) and enthalpy of condensate at return temperature h_cond (or assume saturated liquid at downstream pressure).</w:t>
      </w:r>
    </w:p>
    <w:p>
      <w:pPr>
        <w:pStyle w:val="ListBullet"/>
      </w:pPr>
      <w:r>
        <w:t>Thermal power lost (approx.): Q̇_loss = ṁ · (h_steam − h_cond).</w:t>
      </w:r>
    </w:p>
    <w:p>
      <w:pPr>
        <w:pStyle w:val="ListBullet"/>
      </w:pPr>
      <w:r>
        <w:t>Adjust for boiler efficiency η_boiler and condensate recovery if needed for cost and emissions calculations.</w:t>
      </w:r>
    </w:p>
    <w:p>
      <w:r>
        <w:t>Key implementation notes:</w:t>
      </w:r>
    </w:p>
    <w:p>
      <w:pPr>
        <w:pStyle w:val="ListBullet"/>
      </w:pPr>
      <w:r>
        <w:t>Do not present energy numbers without uncertainty bounds; propagate uncertainty from ṁ estimation and from pressure/temperature measurement error.</w:t>
      </w:r>
    </w:p>
    <w:p>
      <w:pPr>
        <w:pStyle w:val="ListBullet"/>
      </w:pPr>
      <w:r>
        <w:t>When effective orifice size is unknown, infer A_eff from calibrated acoustic intensity + temperature features (learned regression), then apply physics for conversion.</w:t>
      </w:r>
    </w:p>
    <w:p>
      <w:pPr>
        <w:pStyle w:val="ListBullet"/>
      </w:pPr>
      <w:r>
        <w:t>Always store the assumptions used per site (fuel type, boiler efficiency, condensate return temperature) as configuration—not code constants.</w:t>
      </w:r>
    </w:p>
    <w:p>
      <w:pPr>
        <w:pStyle w:val="Heading2"/>
      </w:pPr>
      <w:r>
        <w:t>6.5 IR thermography requirements (if used)</w:t>
      </w:r>
    </w:p>
    <w:p>
      <w:pPr>
        <w:pStyle w:val="ListBullet"/>
      </w:pPr>
      <w:r>
        <w:t>Camera must be radiometric (preferred) or at least provide consistent thermal palette. Record emissivity settings for trap/pipe material.</w:t>
      </w:r>
    </w:p>
    <w:p>
      <w:pPr>
        <w:pStyle w:val="ListBullet"/>
      </w:pPr>
      <w:r>
        <w:t>Control for reflections and background heat sources; avoid glossy surfaces or apply emissivity tape at ROI if permissible.</w:t>
      </w:r>
    </w:p>
    <w:p>
      <w:pPr>
        <w:pStyle w:val="ListBullet"/>
      </w:pPr>
      <w:r>
        <w:t>Standardize distance and angle; maintain consistent ROI bounding boxes per asset.</w:t>
      </w:r>
    </w:p>
    <w:p>
      <w:pPr>
        <w:pStyle w:val="ListBullet"/>
      </w:pPr>
      <w:r>
        <w:t>Calibrate periodically using known-temperature references where feasible.</w:t>
      </w:r>
    </w:p>
    <w:p>
      <w:pPr>
        <w:pStyle w:val="ListBullet"/>
      </w:pPr>
      <w:r>
        <w:t>Store both the image and extracted ROI statistics; the ROI stats are typically used for ML, while the image supports explainability.</w:t>
      </w:r>
    </w:p>
    <w:p>
      <w:pPr>
        <w:pStyle w:val="Heading1"/>
      </w:pPr>
      <w:r>
        <w:t>7. AI/ML design (signal processing, modeling, mathematics)</w:t>
      </w:r>
    </w:p>
    <w:p>
      <w:r>
        <w:t>This section is the implementation guide for AI/ML and applied math teams. It defines tasks, models, and evaluation requirements, including uncertainty quantification and explainability.</w:t>
      </w:r>
    </w:p>
    <w:p>
      <w:pPr>
        <w:pStyle w:val="Heading2"/>
      </w:pPr>
      <w:r>
        <w:t>7.1 Predictive tasks (what the models must output)</w:t>
      </w:r>
    </w:p>
    <w:p>
      <w:pPr>
        <w:pStyle w:val="ListBullet"/>
      </w:pPr>
      <w:r>
        <w:t>Trap state classification: P(state | data) over the agreed label taxonomy (Normal, Blow-through, Leaking, Blocked, Intermittent abnormal, Unknown).</w:t>
      </w:r>
    </w:p>
    <w:p>
      <w:pPr>
        <w:pStyle w:val="ListBullet"/>
      </w:pPr>
      <w:r>
        <w:t>Severity estimation: a continuous score mapped to expected leakage rate and risk (useful for prioritization).</w:t>
      </w:r>
    </w:p>
    <w:p>
      <w:pPr>
        <w:pStyle w:val="ListBullet"/>
      </w:pPr>
      <w:r>
        <w:t>Failure prediction: probability of failure within horizons (e.g., 7/30/90 days) and/or remaining useful life (RUL) distribution.</w:t>
      </w:r>
    </w:p>
    <w:p>
      <w:pPr>
        <w:pStyle w:val="ListBullet"/>
      </w:pPr>
      <w:r>
        <w:t>Data quality / confidence: probability that the observation is reliable enough for automation.</w:t>
      </w:r>
    </w:p>
    <w:p>
      <w:pPr>
        <w:pStyle w:val="Heading2"/>
      </w:pPr>
      <w:r>
        <w:t>7.2 Acoustic signal processing (recommended)</w:t>
      </w:r>
    </w:p>
    <w:p>
      <w:r>
        <w:t>Minimum viable pipeline:</w:t>
      </w:r>
    </w:p>
    <w:p>
      <w:pPr>
        <w:pStyle w:val="ListNumber"/>
      </w:pPr>
      <w:r>
        <w:t>Band-pass filter to focus on informative frequencies (depends on sensor; ultrasonic monitors typically use higher bands).</w:t>
      </w:r>
    </w:p>
    <w:p>
      <w:pPr>
        <w:pStyle w:val="ListNumber"/>
      </w:pPr>
      <w:r>
        <w:t>Window the signal into short frames; compute time–frequency representation.</w:t>
      </w:r>
    </w:p>
    <w:p>
      <w:pPr>
        <w:pStyle w:val="ListNumber"/>
      </w:pPr>
      <w:r>
        <w:t>Compute STFT spectrogram S(t,f) or mel-spectrogram; optionally compute MFCCs.</w:t>
      </w:r>
    </w:p>
    <w:p>
      <w:pPr>
        <w:pStyle w:val="ListNumber"/>
      </w:pPr>
      <w:r>
        <w:t>Compute summary statistics over windows for fast models (RMS, kurtosis, spectral energy in bands, crest factor, burstiness).</w:t>
      </w:r>
    </w:p>
    <w:p>
      <w:pPr>
        <w:pStyle w:val="ListNumber"/>
      </w:pPr>
      <w:r>
        <w:t>Persist both raw clips (for audits) and features (for scalable inference).</w:t>
      </w:r>
    </w:p>
    <w:p>
      <w:r>
        <w:t>Mathematical reference (for consistency across implementations):</w:t>
      </w:r>
    </w:p>
    <w:p>
      <w:pPr>
        <w:pStyle w:val="CodeBlock"/>
      </w:pPr>
      <w:r>
        <w:t>STFT:  X(τ, ω) = Σ_{n=-∞..∞} x[n] · w[n − τ] · e^{-j ω n}</w:t>
        <w:br/>
        <w:t>Spectrogram:  S(τ, ω) = |X(τ, ω)|²</w:t>
        <w:br/>
        <w:t>MFCCs:  apply mel filterbank to log power spectrum, then DCT to obtain cepstral coefficients.</w:t>
      </w:r>
    </w:p>
    <w:p>
      <w:pPr>
        <w:pStyle w:val="Heading2"/>
      </w:pPr>
      <w:r>
        <w:t>7.3 Multimodal model architecture</w:t>
      </w:r>
    </w:p>
    <w:p>
      <w:r>
        <w:t>Use a multimodal model that combines acoustic evidence with thermal and contextual signals. Two practical patterns:</w:t>
      </w:r>
    </w:p>
    <w:p>
      <w:pPr>
        <w:pStyle w:val="ListBullet"/>
      </w:pPr>
      <w:r>
        <w:t>Late fusion: separate encoders per modality (audio CNN/Transformer, tabular MLP for temperature/context, CNN for IR ROI stats), then concatenate embeddings → classifier. Easier to debug and more robust to missing modalities.</w:t>
      </w:r>
    </w:p>
    <w:p>
      <w:pPr>
        <w:pStyle w:val="ListBullet"/>
      </w:pPr>
      <w:r>
        <w:t>Early fusion: concatenate features earlier and train a single model. Can be more accurate but more brittle and harder to explain.</w:t>
      </w:r>
    </w:p>
    <w:p>
      <w:pPr>
        <w:pStyle w:val="ListBullet"/>
      </w:pPr>
      <w:r>
        <w:t>Recommendation: start with late fusion + explicit missingness indicators.</w:t>
      </w:r>
    </w:p>
    <w:p>
      <w:pPr>
        <w:pStyle w:val="Heading2"/>
      </w:pPr>
      <w:r>
        <w:t>7.4 Failure prediction and uncertainty quantification</w:t>
      </w:r>
    </w:p>
    <w:p>
      <w:r>
        <w:t>The system must output not only point estimates, but calibrated uncertainty bounds suitable for operational decisions.</w:t>
      </w:r>
    </w:p>
    <w:p>
      <w:pPr>
        <w:pStyle w:val="ListBullet"/>
      </w:pPr>
      <w:r>
        <w:t>Preferred framing: survival analysis / hazard modeling with time-varying covariates (features over time).</w:t>
      </w:r>
    </w:p>
    <w:p>
      <w:pPr>
        <w:pStyle w:val="ListBullet"/>
      </w:pPr>
      <w:r>
        <w:t>Alternative: sequence model predicting event probability over horizon (e.g., transformer over feature time series).</w:t>
      </w:r>
    </w:p>
    <w:p>
      <w:pPr>
        <w:pStyle w:val="ListBullet"/>
      </w:pPr>
      <w:r>
        <w:t>Uncertainty decomposition: track aleatoric uncertainty (noise/variability) and epistemic uncertainty (model uncertainty).</w:t>
      </w:r>
    </w:p>
    <w:p>
      <w:pPr>
        <w:pStyle w:val="ListBullet"/>
      </w:pPr>
      <w:r>
        <w:t>Methods: deep ensembles, Bayesian neural nets (approx), Monte Carlo dropout, or conformal prediction on top of probabilistic outputs.</w:t>
      </w:r>
    </w:p>
    <w:p>
      <w:pPr>
        <w:pStyle w:val="ListBullet"/>
      </w:pPr>
      <w:r>
        <w:t>Calibration: use reliability diagrams and Expected Calibration Error (ECE); apply temperature scaling or isotonic regression if required.</w:t>
      </w:r>
    </w:p>
    <w:p>
      <w:pPr>
        <w:pStyle w:val="ListBullet"/>
      </w:pPr>
      <w:r>
        <w:t>Decision policy: auto-work-order generation should require both high predicted risk and high confidence (low epistemic uncertainty).</w:t>
      </w:r>
    </w:p>
    <w:p>
      <w:pPr>
        <w:pStyle w:val="CodeBlock"/>
      </w:pPr>
      <w:r>
        <w:t>Example: For horizon H, output p̂ = P(failure within H | x).</w:t>
        <w:br/>
        <w:t>Calibration objective: minimize ECE and ensure that among cases with p̂≈0.8, ~80% fail within H.</w:t>
        <w:br/>
        <w:t>Uncertainty bound example: report [p_low, p_high] from ensemble quantiles (e.g., 5th/95th percentile).</w:t>
      </w:r>
    </w:p>
    <w:p>
      <w:pPr>
        <w:pStyle w:val="Heading2"/>
      </w:pPr>
      <w:r>
        <w:t>7.5 Explainability requirements (SHAP/LIME + evidence)</w:t>
      </w:r>
    </w:p>
    <w:p>
      <w:pPr>
        <w:pStyle w:val="ListBullet"/>
      </w:pPr>
      <w:r>
        <w:t>Global explainability: feature importance summaries by trap type and operating regime (helps engineering validation).</w:t>
      </w:r>
    </w:p>
    <w:p>
      <w:pPr>
        <w:pStyle w:val="ListBullet"/>
      </w:pPr>
      <w:r>
        <w:t>Local explainability: per-alert explanation that answers 'why' with top contributing factors and supporting evidence.</w:t>
      </w:r>
    </w:p>
    <w:p>
      <w:pPr>
        <w:pStyle w:val="ListBullet"/>
      </w:pPr>
      <w:r>
        <w:t>SHAP: use for tabular features (temperature ΔT, pressure, history covariates).</w:t>
      </w:r>
    </w:p>
    <w:p>
      <w:pPr>
        <w:pStyle w:val="ListBullet"/>
      </w:pPr>
      <w:r>
        <w:t>LIME: use for local explanations, including on derived representations (e.g., spectrogram superpixels or time–frequency patches).</w:t>
      </w:r>
    </w:p>
    <w:p>
      <w:pPr>
        <w:pStyle w:val="ListBullet"/>
      </w:pPr>
      <w:r>
        <w:t>Audio evidence: store representative audio clip segments and optionally a saliency heatmap over spectrogram for operator review.</w:t>
      </w:r>
    </w:p>
    <w:p>
      <w:pPr>
        <w:pStyle w:val="ListBullet"/>
      </w:pPr>
      <w:r>
        <w:t>IR evidence: show ROI with highlighted hot/cold regions and corresponding numeric stats.</w:t>
      </w:r>
    </w:p>
    <w:p>
      <w:pPr>
        <w:pStyle w:val="ListBullet"/>
      </w:pPr>
      <w:r>
        <w:t>Every explanation must include model_version, input data timestamps, and a plain-language summary.</w:t>
      </w:r>
    </w:p>
    <w:p>
      <w:pPr>
        <w:pStyle w:val="Heading2"/>
      </w:pPr>
      <w:r>
        <w:t>7.6 Model evaluation and acceptance criteria (recommended)</w:t>
      </w:r>
    </w:p>
    <w:tbl>
      <w:tblPr>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Primary metrics</w:t>
            </w:r>
          </w:p>
        </w:tc>
        <w:tc>
          <w:tcPr>
            <w:tcW w:type="dxa" w:w="2160"/>
          </w:tcPr>
          <w:p>
            <w:r>
              <w:t>Operational target (initial)</w:t>
            </w:r>
          </w:p>
        </w:tc>
        <w:tc>
          <w:tcPr>
            <w:tcW w:type="dxa" w:w="2160"/>
          </w:tcPr>
          <w:p>
            <w:r>
              <w:t>Notes</w:t>
            </w:r>
          </w:p>
        </w:tc>
      </w:tr>
      <w:tr>
        <w:tc>
          <w:tcPr>
            <w:tcW w:type="dxa" w:w="2160"/>
          </w:tcPr>
          <w:p>
            <w:r>
              <w:t>State classification</w:t>
            </w:r>
          </w:p>
        </w:tc>
        <w:tc>
          <w:tcPr>
            <w:tcW w:type="dxa" w:w="2160"/>
          </w:tcPr>
          <w:p>
            <w:r>
              <w:t>F1 per class, macro F1, ROC-AUC (one-vs-rest)</w:t>
            </w:r>
          </w:p>
        </w:tc>
        <w:tc>
          <w:tcPr>
            <w:tcW w:type="dxa" w:w="2160"/>
          </w:tcPr>
          <w:p>
            <w:r>
              <w:t>High precision on 'Blow-through' and 'Blocked' classes</w:t>
            </w:r>
          </w:p>
        </w:tc>
        <w:tc>
          <w:tcPr>
            <w:tcW w:type="dxa" w:w="2160"/>
          </w:tcPr>
          <w:p>
            <w:r>
              <w:t>Class imbalance is expected; use cost-sensitive training.</w:t>
            </w:r>
          </w:p>
        </w:tc>
      </w:tr>
      <w:tr>
        <w:tc>
          <w:tcPr>
            <w:tcW w:type="dxa" w:w="2160"/>
          </w:tcPr>
          <w:p>
            <w:r>
              <w:t>Severity regression</w:t>
            </w:r>
          </w:p>
        </w:tc>
        <w:tc>
          <w:tcPr>
            <w:tcW w:type="dxa" w:w="2160"/>
          </w:tcPr>
          <w:p>
            <w:r>
              <w:t>MAE/MAPE vs calibrated leakage estimates</w:t>
            </w:r>
          </w:p>
        </w:tc>
        <w:tc>
          <w:tcPr>
            <w:tcW w:type="dxa" w:w="2160"/>
          </w:tcPr>
          <w:p>
            <w:r>
              <w:t>Stable ranking for prioritization</w:t>
            </w:r>
          </w:p>
        </w:tc>
        <w:tc>
          <w:tcPr>
            <w:tcW w:type="dxa" w:w="2160"/>
          </w:tcPr>
          <w:p>
            <w:r>
              <w:t>Absolute accuracy may be limited initially; focus on ordering.</w:t>
            </w:r>
          </w:p>
        </w:tc>
      </w:tr>
      <w:tr>
        <w:tc>
          <w:tcPr>
            <w:tcW w:type="dxa" w:w="2160"/>
          </w:tcPr>
          <w:p>
            <w:r>
              <w:t>Failure prediction</w:t>
            </w:r>
          </w:p>
        </w:tc>
        <w:tc>
          <w:tcPr>
            <w:tcW w:type="dxa" w:w="2160"/>
          </w:tcPr>
          <w:p>
            <w:r>
              <w:t>Time-dependent AUC, Brier score, concordance index</w:t>
            </w:r>
          </w:p>
        </w:tc>
        <w:tc>
          <w:tcPr>
            <w:tcW w:type="dxa" w:w="2160"/>
          </w:tcPr>
          <w:p>
            <w:r>
              <w:t>Useful lead time with acceptable false alarms</w:t>
            </w:r>
          </w:p>
        </w:tc>
        <w:tc>
          <w:tcPr>
            <w:tcW w:type="dxa" w:w="2160"/>
          </w:tcPr>
          <w:p>
            <w:r>
              <w:t>Evaluate by horizon and by asset criticality.</w:t>
            </w:r>
          </w:p>
        </w:tc>
      </w:tr>
      <w:tr>
        <w:tc>
          <w:tcPr>
            <w:tcW w:type="dxa" w:w="2160"/>
          </w:tcPr>
          <w:p>
            <w:r>
              <w:t>Uncertainty calibration</w:t>
            </w:r>
          </w:p>
        </w:tc>
        <w:tc>
          <w:tcPr>
            <w:tcW w:type="dxa" w:w="2160"/>
          </w:tcPr>
          <w:p>
            <w:r>
              <w:t>ECE, calibration slope/intercept, coverage of prediction intervals</w:t>
            </w:r>
          </w:p>
        </w:tc>
        <w:tc>
          <w:tcPr>
            <w:tcW w:type="dxa" w:w="2160"/>
          </w:tcPr>
          <w:p>
            <w:r>
              <w:t>Coverage close to nominal (e.g., 90% interval covers ~90%)</w:t>
            </w:r>
          </w:p>
        </w:tc>
        <w:tc>
          <w:tcPr>
            <w:tcW w:type="dxa" w:w="2160"/>
          </w:tcPr>
          <w:p>
            <w:r>
              <w:t>Mis-calibration can cause operational failure.</w:t>
            </w:r>
          </w:p>
        </w:tc>
      </w:tr>
      <w:tr>
        <w:tc>
          <w:tcPr>
            <w:tcW w:type="dxa" w:w="2160"/>
          </w:tcPr>
          <w:p>
            <w:r>
              <w:t>Explainability usability</w:t>
            </w:r>
          </w:p>
        </w:tc>
        <w:tc>
          <w:tcPr>
            <w:tcW w:type="dxa" w:w="2160"/>
          </w:tcPr>
          <w:p>
            <w:r>
              <w:t>User acceptance tests; explanation completeness</w:t>
            </w:r>
          </w:p>
        </w:tc>
        <w:tc>
          <w:tcPr>
            <w:tcW w:type="dxa" w:w="2160"/>
          </w:tcPr>
          <w:p>
            <w:r>
              <w:t>Operators can justify action on ≥80% of alerts</w:t>
            </w:r>
          </w:p>
        </w:tc>
        <w:tc>
          <w:tcPr>
            <w:tcW w:type="dxa" w:w="2160"/>
          </w:tcPr>
          <w:p>
            <w:r>
              <w:t>Measure comprehension, not just accuracy.</w:t>
            </w:r>
          </w:p>
        </w:tc>
      </w:tr>
    </w:tbl>
    <w:p>
      <w:pPr>
        <w:pStyle w:val="Heading2"/>
      </w:pPr>
      <w:r>
        <w:t>7.7 MLOps and continuous learning loop</w:t>
      </w:r>
    </w:p>
    <w:p>
      <w:pPr>
        <w:pStyle w:val="ListBullet"/>
      </w:pPr>
      <w:r>
        <w:t>Model registry: version every model artifact (feature schema + weights + calibration + thresholds).</w:t>
      </w:r>
    </w:p>
    <w:p>
      <w:pPr>
        <w:pStyle w:val="ListBullet"/>
      </w:pPr>
      <w:r>
        <w:t>Monitoring: track data drift (feature distributions), concept drift (label distributions), and calibration drift.</w:t>
      </w:r>
    </w:p>
    <w:p>
      <w:pPr>
        <w:pStyle w:val="ListBullet"/>
      </w:pPr>
      <w:r>
        <w:t>Feedback: CMMS closure codes and technician findings are the primary label stream; enforce structured closure codes.</w:t>
      </w:r>
    </w:p>
    <w:p>
      <w:pPr>
        <w:pStyle w:val="ListBullet"/>
      </w:pPr>
      <w:r>
        <w:t>Retraining triggers: performance degradation, new trap types, new operating regimes, or after major maintenance campaigns.</w:t>
      </w:r>
    </w:p>
    <w:p>
      <w:pPr>
        <w:pStyle w:val="ListBullet"/>
      </w:pPr>
      <w:r>
        <w:t>Human-in-the-loop: allow engineers to override predictions and annotate; feed back into training dataset.</w:t>
      </w:r>
    </w:p>
    <w:p>
      <w:pPr>
        <w:pStyle w:val="Heading1"/>
      </w:pPr>
      <w:r>
        <w:t>8. Maintenance scheduling and route optimization (TSP/VRP)</w:t>
      </w:r>
    </w:p>
    <w:p>
      <w:r>
        <w:t>TRAPCATCHER outputs not only a list of failed traps, but an executable maintenance plan. This is a routing + scheduling optimization problem (TSP/VRP with priorities and constraints).</w:t>
      </w:r>
    </w:p>
    <w:p>
      <w:pPr>
        <w:pStyle w:val="Heading2"/>
      </w:pPr>
      <w:r>
        <w:t>8.1 Problem statement</w:t>
      </w:r>
    </w:p>
    <w:p>
      <w:r>
        <w:t>Given a set of candidate maintenance tasks (traps) with priorities, estimated repair times, and locations, produce daily/weekly technician routes that minimize travel and maximize recovered value subject to constraints.</w:t>
      </w:r>
    </w:p>
    <w:p>
      <w:pPr>
        <w:pStyle w:val="Heading2"/>
      </w:pPr>
      <w:r>
        <w:t>8.2 Inputs to the optimizer</w:t>
      </w:r>
    </w:p>
    <w:p>
      <w:pPr>
        <w:pStyle w:val="ListBullet"/>
      </w:pPr>
      <w:r>
        <w:t>Task list: asset_id, predicted state, severity, energy loss estimate, failure probability, uncertainty bounds.</w:t>
      </w:r>
    </w:p>
    <w:p>
      <w:pPr>
        <w:pStyle w:val="ListBullet"/>
      </w:pPr>
      <w:r>
        <w:t>Location model: coordinates or graph nodes; travel time matrix between locations (from site map or historical routes).</w:t>
      </w:r>
    </w:p>
    <w:p>
      <w:pPr>
        <w:pStyle w:val="ListBullet"/>
      </w:pPr>
      <w:r>
        <w:t>Constraints: technician shift length, access windows (e.g., area shutdown), required permits, parts availability, safety restrictions.</w:t>
      </w:r>
    </w:p>
    <w:p>
      <w:pPr>
        <w:pStyle w:val="ListBullet"/>
      </w:pPr>
      <w:r>
        <w:t>Service time estimates per task (can be learned over time from CMMS actuals).</w:t>
      </w:r>
    </w:p>
    <w:p>
      <w:pPr>
        <w:pStyle w:val="ListBullet"/>
      </w:pPr>
      <w:r>
        <w:t>Business objective weights: energy cost, safety/production criticality, SLA targets.</w:t>
      </w:r>
    </w:p>
    <w:p>
      <w:pPr>
        <w:pStyle w:val="Heading2"/>
      </w:pPr>
      <w:r>
        <w:t>8.3 Objective function (recommended)</w:t>
      </w:r>
    </w:p>
    <w:p>
      <w:r>
        <w:t>Use a multi-objective score converted to a single scalar objective to solve with VRP solvers. Example:</w:t>
      </w:r>
    </w:p>
    <w:p>
      <w:pPr>
        <w:pStyle w:val="CodeBlock"/>
      </w:pPr>
      <w:r>
        <w:t>Minimize:  TravelTime(route)  −  α·RecoveredEnergy(route)  −  β·RiskReduction(route)</w:t>
        <w:br/>
        <w:t>Subject to: shift time, time windows, precedence constraints, max tasks/tech, etc.</w:t>
        <w:br/>
        <w:br/>
        <w:t>RecoveredEnergy(task) ≈ EnergyLossEstimate(task) · ExpectedTimeUntilNextVisitAvoided</w:t>
        <w:br/>
        <w:t>RiskReduction(task) ≈ FailureProbability(task) · CriticalityWeight(task)</w:t>
      </w:r>
    </w:p>
    <w:p>
      <w:pPr>
        <w:pStyle w:val="Heading2"/>
      </w:pPr>
      <w:r>
        <w:t>8.4 Solver approach</w:t>
      </w:r>
    </w:p>
    <w:p>
      <w:pPr>
        <w:pStyle w:val="ListBullet"/>
      </w:pPr>
      <w:r>
        <w:t>Start with a VRP solver (e.g., OR-Tools) that supports time windows and multiple technicians; treat TSP as the single-vehicle special case.</w:t>
      </w:r>
    </w:p>
    <w:p>
      <w:pPr>
        <w:pStyle w:val="ListBullet"/>
      </w:pPr>
      <w:r>
        <w:t>If a full travel matrix is unavailable, use approximations (Euclidean distance within buildings + known corridors) and improve iteratively.</w:t>
      </w:r>
    </w:p>
    <w:p>
      <w:pPr>
        <w:pStyle w:val="ListBullet"/>
      </w:pPr>
      <w:r>
        <w:t>Provide explainability for the schedule: why tasks were selected and in what order (value vs travel trade-off).</w:t>
      </w:r>
    </w:p>
    <w:p>
      <w:pPr>
        <w:pStyle w:val="ListBullet"/>
      </w:pPr>
      <w:r>
        <w:t>Emit both the plan and the plan quality metrics (objective value, expected recovered energy, travel time).</w:t>
      </w:r>
    </w:p>
    <w:p>
      <w:pPr>
        <w:pStyle w:val="Heading2"/>
      </w:pPr>
      <w:r>
        <w:t>8.5 Output artifacts</w:t>
      </w:r>
    </w:p>
    <w:p>
      <w:pPr>
        <w:pStyle w:val="ListBullet"/>
      </w:pPr>
      <w:r>
        <w:t>Daily route per technician: ordered asset list with estimated arrival times and service durations.</w:t>
      </w:r>
    </w:p>
    <w:p>
      <w:pPr>
        <w:pStyle w:val="ListBullet"/>
      </w:pPr>
      <w:r>
        <w:t>Work package: parts list, permits, and safety notes per stop (when available).</w:t>
      </w:r>
    </w:p>
    <w:p>
      <w:pPr>
        <w:pStyle w:val="ListBullet"/>
      </w:pPr>
      <w:r>
        <w:t>What-if capability: re-optimize when new high-severity failures appear or access windows change.</w:t>
      </w:r>
    </w:p>
    <w:p>
      <w:pPr>
        <w:pStyle w:val="Heading1"/>
      </w:pPr>
      <w:r>
        <w:t>9. CMMS integration and automated work orders</w:t>
      </w:r>
    </w:p>
    <w:p>
      <w:r>
        <w:t>Closing the loop through CMMS is a core requirement. The system must be able to create, update, and reconcile work orders, and ingest completion outcomes as labels for continuous learning.</w:t>
      </w:r>
    </w:p>
    <w:p>
      <w:pPr>
        <w:pStyle w:val="Heading2"/>
      </w:pPr>
      <w:r>
        <w:t>9.1 Work order creation policy</w:t>
      </w:r>
    </w:p>
    <w:p>
      <w:pPr>
        <w:pStyle w:val="ListBullet"/>
      </w:pPr>
      <w:r>
        <w:t>Auto-create only when: predicted failure state is actionable AND confidence is high AND the asset is in-scope (not under planned outage) AND dedup rules pass.</w:t>
      </w:r>
    </w:p>
    <w:p>
      <w:pPr>
        <w:pStyle w:val="ListBullet"/>
      </w:pPr>
      <w:r>
        <w:t>Otherwise: create an 'inspection recommendation' or route to manual review queue.</w:t>
      </w:r>
    </w:p>
    <w:p>
      <w:pPr>
        <w:pStyle w:val="ListBullet"/>
      </w:pPr>
      <w:r>
        <w:t>Include all required CMMS fields: asset_id, location, priority, suggested action, evidence links, and energy/CO₂e impact.</w:t>
      </w:r>
    </w:p>
    <w:p>
      <w:pPr>
        <w:pStyle w:val="Heading2"/>
      </w:pPr>
      <w:r>
        <w:t>9.2 Idempotency and deduplication</w:t>
      </w:r>
    </w:p>
    <w:p>
      <w:pPr>
        <w:pStyle w:val="ListBullet"/>
      </w:pPr>
      <w:r>
        <w:t>Use a deterministic external_id (e.g., hash of asset_id + failure_type + detection_window) so repeated messages do not create duplicate work orders.</w:t>
      </w:r>
    </w:p>
    <w:p>
      <w:pPr>
        <w:pStyle w:val="ListBullet"/>
      </w:pPr>
      <w:r>
        <w:t>Update existing work orders when severity/risk changes rather than creating new ones.</w:t>
      </w:r>
    </w:p>
    <w:p>
      <w:pPr>
        <w:pStyle w:val="ListBullet"/>
      </w:pPr>
      <w:r>
        <w:t>Support 'snooze' / 'accepted risk' states with expiry.</w:t>
      </w:r>
    </w:p>
    <w:p>
      <w:pPr>
        <w:pStyle w:val="Heading2"/>
      </w:pPr>
      <w:r>
        <w:t>9.3 Work order payload (example)</w:t>
      </w:r>
    </w:p>
    <w:p>
      <w:pPr>
        <w:pStyle w:val="CodeBlock"/>
      </w:pPr>
      <w:r>
        <w:t>{</w:t>
        <w:br/>
        <w:t xml:space="preserve">  "external_id": "GL008-&lt;asset_id&gt;-&lt;failure_type&gt;-&lt;yyyy-mm-dd&gt;",</w:t>
        <w:br/>
        <w:t xml:space="preserve">  "asset_id": "&lt;asset_id&gt;",</w:t>
        <w:br/>
        <w:t xml:space="preserve">  "site_id": "&lt;site_id&gt;",</w:t>
        <w:br/>
        <w:t xml:space="preserve">  "title": "Steam trap suspected blow-through (high confidence)",</w:t>
        <w:br/>
        <w:t xml:space="preserve">  "priority": "High",</w:t>
        <w:br/>
        <w:t xml:space="preserve">  "recommended_action": "Inspect and replace/repair trap seat; verify upstream strainer.",</w:t>
        <w:br/>
        <w:t xml:space="preserve">  "evidence": {</w:t>
        <w:br/>
        <w:t xml:space="preserve">    "acoustic_clip_uri": "s3://.../clip.wav",</w:t>
        <w:br/>
        <w:t xml:space="preserve">    "temperature_delta_c": 18.4,</w:t>
        <w:br/>
        <w:t xml:space="preserve">    "ir_roi_max_c": 165.0</w:t>
        <w:br/>
        <w:t xml:space="preserve">  },</w:t>
        <w:br/>
        <w:t xml:space="preserve">  "analytics": {</w:t>
        <w:br/>
        <w:t xml:space="preserve">    "predicted_state": "Blow-through",</w:t>
        <w:br/>
        <w:t xml:space="preserve">    "state_probability": 0.93,</w:t>
        <w:br/>
        <w:t xml:space="preserve">    "failure_probability_30d": 0.78,</w:t>
        <w:br/>
        <w:t xml:space="preserve">    "uncertainty_bounds": {"p_state_5_95": [0.88, 0.97]},</w:t>
        <w:br/>
        <w:t xml:space="preserve">    "estimated_energy_loss_kw": 42.5,</w:t>
        <w:br/>
        <w:t xml:space="preserve">    "estimated_co2e_kg_per_day": 310</w:t>
        <w:br/>
        <w:t xml:space="preserve">  },</w:t>
        <w:br/>
        <w:t xml:space="preserve">  "model_version": "trapcatcher_state_v1.3.0",</w:t>
        <w:br/>
        <w:t xml:space="preserve">  "timestamp_utc": "2025-12-18T00:00:00Z"</w:t>
        <w:br/>
        <w:t>}</w:t>
      </w:r>
    </w:p>
    <w:p>
      <w:pPr>
        <w:pStyle w:val="Heading2"/>
      </w:pPr>
      <w:r>
        <w:t>9.4 Feedback loop from CMMS</w:t>
      </w:r>
    </w:p>
    <w:p>
      <w:pPr>
        <w:pStyle w:val="ListBullet"/>
      </w:pPr>
      <w:r>
        <w:t>Ingest closure codes (confirmed blow-through, confirmed blocked, no fault found, deferred, etc.).</w:t>
      </w:r>
    </w:p>
    <w:p>
      <w:pPr>
        <w:pStyle w:val="ListBullet"/>
      </w:pPr>
      <w:r>
        <w:t>Capture technician notes in structured form where possible (dropdowns) to reduce noisy labels.</w:t>
      </w:r>
    </w:p>
    <w:p>
      <w:pPr>
        <w:pStyle w:val="ListBullet"/>
      </w:pPr>
      <w:r>
        <w:t>Use completion timestamps to compute lead time and to align with sensor observations for post-hoc validation.</w:t>
      </w:r>
    </w:p>
    <w:p>
      <w:pPr>
        <w:pStyle w:val="ListBullet"/>
      </w:pPr>
      <w:r>
        <w:t>Feed confirmed outcomes into training data; feed 'no fault found' into false-positive analysis and threshold tuning.</w:t>
      </w:r>
    </w:p>
    <w:p>
      <w:pPr>
        <w:pStyle w:val="Heading1"/>
      </w:pPr>
      <w:r>
        <w:t>10. Climate intelligence and sustainability reporting</w:t>
      </w:r>
    </w:p>
    <w:p>
      <w:r>
        <w:t>Steam loss translates directly into fuel burn and associated greenhouse gas (GHG) emissions. TRAPCATCHER must provide climate-intelligence outputs that are consistent, auditable, and configurable by site.</w:t>
      </w:r>
    </w:p>
    <w:p>
      <w:pPr>
        <w:pStyle w:val="Heading2"/>
      </w:pPr>
      <w:r>
        <w:t>10.1 Methodology (recommended baseline)</w:t>
      </w:r>
    </w:p>
    <w:p>
      <w:pPr>
        <w:pStyle w:val="ListBullet"/>
      </w:pPr>
      <w:r>
        <w:t>Compute avoided energy = estimated steam energy loss avoided after repair (kWh or MMBtu) over a defined accounting window.</w:t>
      </w:r>
    </w:p>
    <w:p>
      <w:pPr>
        <w:pStyle w:val="ListBullet"/>
      </w:pPr>
      <w:r>
        <w:t>Convert to avoided fuel using boiler efficiency η_boiler and distribution losses if included.</w:t>
      </w:r>
    </w:p>
    <w:p>
      <w:pPr>
        <w:pStyle w:val="ListBullet"/>
      </w:pPr>
      <w:r>
        <w:t>Convert to avoided emissions using site-specific emission factors (kg CO₂e per kWh or per unit fuel).</w:t>
      </w:r>
    </w:p>
    <w:p>
      <w:pPr>
        <w:pStyle w:val="ListBullet"/>
      </w:pPr>
      <w:r>
        <w:t>Maintain configuration per site: fuel type (natural gas, fuel oil, electricity), boiler efficiency, and emission factor source/version.</w:t>
      </w:r>
    </w:p>
    <w:p>
      <w:pPr>
        <w:pStyle w:val="CodeBlock"/>
      </w:pPr>
      <w:r>
        <w:t>AvoidedFuelEnergy = AvoidedSteamEnergy / η_boiler</w:t>
        <w:br/>
        <w:t>AvoidedCO2e = AvoidedFuelEnergy · EF_fuel</w:t>
        <w:br/>
        <w:t>Where:</w:t>
        <w:br/>
        <w:t xml:space="preserve">  η_boiler = boiler efficiency (0–1)</w:t>
        <w:br/>
        <w:t xml:space="preserve">  EF_fuel = emissions factor (kg CO2e per kWh or per MMBtu), site-specific</w:t>
      </w:r>
    </w:p>
    <w:p>
      <w:pPr>
        <w:pStyle w:val="Heading2"/>
      </w:pPr>
      <w:r>
        <w:t>10.2 Reporting outputs</w:t>
      </w:r>
    </w:p>
    <w:p>
      <w:pPr>
        <w:pStyle w:val="ListBullet"/>
      </w:pPr>
      <w:r>
        <w:t>Per-asset: cumulative avoided energy and CO₂e after repair, with date ranges and assumptions.</w:t>
      </w:r>
    </w:p>
    <w:p>
      <w:pPr>
        <w:pStyle w:val="ListBullet"/>
      </w:pPr>
      <w:r>
        <w:t>Per-site: weekly/monthly rollups, top contributors, and trend lines.</w:t>
      </w:r>
    </w:p>
    <w:p>
      <w:pPr>
        <w:pStyle w:val="ListBullet"/>
      </w:pPr>
      <w:r>
        <w:t>Verification: link each savings claim to a work order completion and the detection evidence that triggered it.</w:t>
      </w:r>
    </w:p>
    <w:p>
      <w:pPr>
        <w:pStyle w:val="ListBullet"/>
      </w:pPr>
      <w:r>
        <w:t>Uncertainty: report ranges (e.g., 5th–95th percentile) based on energy-loss uncertainty.</w:t>
      </w:r>
    </w:p>
    <w:p>
      <w:pPr>
        <w:pStyle w:val="Heading2"/>
      </w:pPr>
      <w:r>
        <w:t>10.3 Governance</w:t>
      </w:r>
    </w:p>
    <w:p>
      <w:pPr>
        <w:pStyle w:val="ListBullet"/>
      </w:pPr>
      <w:r>
        <w:t>Store emissions-factor references and versions used for every computed metric to support audit.</w:t>
      </w:r>
    </w:p>
    <w:p>
      <w:pPr>
        <w:pStyle w:val="ListBullet"/>
      </w:pPr>
      <w:r>
        <w:t>Avoid overstating savings: do not claim savings without a completed maintenance action or a verified operational change.</w:t>
      </w:r>
    </w:p>
    <w:p>
      <w:pPr>
        <w:pStyle w:val="ListBullet"/>
      </w:pPr>
      <w:r>
        <w:t>Provide reconciliation workflows if measured steam meters exist (compare estimated vs measured).</w:t>
      </w:r>
    </w:p>
    <w:p>
      <w:pPr>
        <w:pStyle w:val="Heading1"/>
      </w:pPr>
      <w:r>
        <w:t>11. Security, safety, and non-functional requirements</w:t>
      </w:r>
    </w:p>
    <w:p>
      <w:r>
        <w:t>Industrial deployments require strong cybersecurity and operational resilience. This section defines baseline controls and SLOs.</w:t>
      </w:r>
    </w:p>
    <w:p>
      <w:pPr>
        <w:pStyle w:val="Heading2"/>
      </w:pPr>
      <w:r>
        <w:t>11.1 Cybersecurity baseline (OT + IT)</w:t>
      </w:r>
    </w:p>
    <w:p>
      <w:pPr>
        <w:pStyle w:val="ListBullet"/>
      </w:pPr>
      <w:r>
        <w:t>Network segmentation: sensors/edge nodes operate in OT network; data egress through a DMZ gateway; no inbound internet from OT.</w:t>
      </w:r>
    </w:p>
    <w:p>
      <w:pPr>
        <w:pStyle w:val="ListBullet"/>
      </w:pPr>
      <w:r>
        <w:t>Least privilege: separate service accounts for ingestion, inference, and CMMS; role-based access for users.</w:t>
      </w:r>
    </w:p>
    <w:p>
      <w:pPr>
        <w:pStyle w:val="ListBullet"/>
      </w:pPr>
      <w:r>
        <w:t>Encryption: TLS for data in transit; encryption at rest for object store and databases where policy requires.</w:t>
      </w:r>
    </w:p>
    <w:p>
      <w:pPr>
        <w:pStyle w:val="ListBullet"/>
      </w:pPr>
      <w:r>
        <w:t>Certificate management: device certificates provisioned at install; support rotation and revocation.</w:t>
      </w:r>
    </w:p>
    <w:p>
      <w:pPr>
        <w:pStyle w:val="ListBullet"/>
      </w:pPr>
      <w:r>
        <w:t>Vulnerability management: patch cadence for edge OS and dependencies; SBOM for deployed software.</w:t>
      </w:r>
    </w:p>
    <w:p>
      <w:pPr>
        <w:pStyle w:val="ListBullet"/>
      </w:pPr>
      <w:r>
        <w:t>Audit logging: record all work order creations/updates and configuration changes.</w:t>
      </w:r>
    </w:p>
    <w:p>
      <w:pPr>
        <w:pStyle w:val="Heading2"/>
      </w:pPr>
      <w:r>
        <w:t>11.2 Safety and operational constraints</w:t>
      </w:r>
    </w:p>
    <w:p>
      <w:pPr>
        <w:pStyle w:val="ListBullet"/>
      </w:pPr>
      <w:r>
        <w:t>TRAPCATCHER must not interfere with steam system operation (non-intrusive monitoring).</w:t>
      </w:r>
    </w:p>
    <w:p>
      <w:pPr>
        <w:pStyle w:val="ListBullet"/>
      </w:pPr>
      <w:r>
        <w:t>No direct actuation on valves/PLCs; read-only integration with OPC-UA sources.</w:t>
      </w:r>
    </w:p>
    <w:p>
      <w:pPr>
        <w:pStyle w:val="ListBullet"/>
      </w:pPr>
      <w:r>
        <w:t>Alerts must be designed to reduce alarm fatigue; use confidence gating and prioritization.</w:t>
      </w:r>
    </w:p>
    <w:p>
      <w:pPr>
        <w:pStyle w:val="ListBullet"/>
      </w:pPr>
      <w:r>
        <w:t>Any recommendation that could affect safety-critical assets must require human confirmation unless explicitly approved by policy.</w:t>
      </w:r>
    </w:p>
    <w:p>
      <w:pPr>
        <w:pStyle w:val="Heading2"/>
      </w:pPr>
      <w:r>
        <w:t>11.3 Reliability and performance targets (initial)</w:t>
      </w:r>
    </w:p>
    <w:p>
      <w:pPr>
        <w:pStyle w:val="ListBullet"/>
      </w:pPr>
      <w:r>
        <w:t>Data pipeline availability: ≥99.5% for critical sites (adjust per SLA).</w:t>
      </w:r>
    </w:p>
    <w:p>
      <w:pPr>
        <w:pStyle w:val="ListBullet"/>
      </w:pPr>
      <w:r>
        <w:t>Inference latency: &lt;5 minutes from observation window end to alert publication for streaming mode.</w:t>
      </w:r>
    </w:p>
    <w:p>
      <w:pPr>
        <w:pStyle w:val="ListBullet"/>
      </w:pPr>
      <w:r>
        <w:t>Device health: automated detection of sensor failure/coupling loss within 1 hour.</w:t>
      </w:r>
    </w:p>
    <w:p>
      <w:pPr>
        <w:pStyle w:val="ListBullet"/>
      </w:pPr>
      <w:r>
        <w:t>Scalability: support at least tens of thousands of traps across plants; design for horizontal scaling of inference and storage.</w:t>
      </w:r>
    </w:p>
    <w:p>
      <w:pPr>
        <w:pStyle w:val="Heading1"/>
      </w:pPr>
      <w:r>
        <w:t>12. Testing, validation, and rollout</w:t>
      </w:r>
    </w:p>
    <w:p>
      <w:r>
        <w:t>Testing must cover sensors, data pipelines, models, optimization, and CMMS automation. Validation requires ground truth from maintenance inspections and controlled trials.</w:t>
      </w:r>
    </w:p>
    <w:p>
      <w:pPr>
        <w:pStyle w:val="Heading2"/>
      </w:pPr>
      <w:r>
        <w:t>12.1 Test stages</w:t>
      </w:r>
    </w:p>
    <w:p>
      <w:pPr>
        <w:pStyle w:val="ListNumber"/>
      </w:pPr>
      <w:r>
        <w:t>Bench validation: sensor calibration, acoustic/thermal response on known-good and known-fault traps (test rig).</w:t>
      </w:r>
    </w:p>
    <w:p>
      <w:pPr>
        <w:pStyle w:val="ListNumber"/>
      </w:pPr>
      <w:r>
        <w:t>Pilot site: limited asset set with frequent manual inspections to build labeled data and tune thresholds.</w:t>
      </w:r>
    </w:p>
    <w:p>
      <w:pPr>
        <w:pStyle w:val="ListNumber"/>
      </w:pPr>
      <w:r>
        <w:t>Expanded deployment: scale to multiple areas; introduce route optimization; begin partial automation of work orders.</w:t>
      </w:r>
    </w:p>
    <w:p>
      <w:pPr>
        <w:pStyle w:val="ListNumber"/>
      </w:pPr>
      <w:r>
        <w:t>Full rollout: enable automation rules at scale; establish governance and continuous improvement cadence.</w:t>
      </w:r>
    </w:p>
    <w:p>
      <w:pPr>
        <w:pStyle w:val="Heading2"/>
      </w:pPr>
      <w:r>
        <w:t>12.2 Ground truth collection plan</w:t>
      </w:r>
    </w:p>
    <w:p>
      <w:pPr>
        <w:pStyle w:val="ListBullet"/>
      </w:pPr>
      <w:r>
        <w:t>Define inspection protocol: how technicians confirm trap state (ultrasonic gun, temperature, visual, flow, etc.).</w:t>
      </w:r>
    </w:p>
    <w:p>
      <w:pPr>
        <w:pStyle w:val="ListBullet"/>
      </w:pPr>
      <w:r>
        <w:t>Capture inspection results digitally with structured fields mapped to label taxonomy.</w:t>
      </w:r>
    </w:p>
    <w:p>
      <w:pPr>
        <w:pStyle w:val="ListBullet"/>
      </w:pPr>
      <w:r>
        <w:t>Schedule periodic random audits of 'Normal' traps to estimate false negatives and maintain model calibration.</w:t>
      </w:r>
    </w:p>
    <w:p>
      <w:pPr>
        <w:pStyle w:val="Heading2"/>
      </w:pPr>
      <w:r>
        <w:t>12.3 Acceptance criteria (go/no-go examples)</w:t>
      </w:r>
    </w:p>
    <w:p>
      <w:pPr>
        <w:pStyle w:val="ListBullet"/>
      </w:pPr>
      <w:r>
        <w:t>Precision on high-severity classes (blow-through, blocked) meets agreed threshold on pilot data.</w:t>
      </w:r>
    </w:p>
    <w:p>
      <w:pPr>
        <w:pStyle w:val="ListBullet"/>
      </w:pPr>
      <w:r>
        <w:t>Uncertainty calibration coverage within tolerance (e.g., 90% interval covers 85–95% of outcomes).</w:t>
      </w:r>
    </w:p>
    <w:p>
      <w:pPr>
        <w:pStyle w:val="ListBullet"/>
      </w:pPr>
      <w:r>
        <w:t>Work order deduplication validated (no uncontrolled duplicates).</w:t>
      </w:r>
    </w:p>
    <w:p>
      <w:pPr>
        <w:pStyle w:val="ListBullet"/>
      </w:pPr>
      <w:r>
        <w:t>Operators confirm explanations are understandable and actionable in user testing.</w:t>
      </w:r>
    </w:p>
    <w:p>
      <w:pPr>
        <w:pStyle w:val="ListBullet"/>
      </w:pPr>
      <w:r>
        <w:t>Security review passed for OT connectivity and credential management.</w:t>
      </w:r>
    </w:p>
    <w:p>
      <w:pPr>
        <w:pStyle w:val="Heading2"/>
      </w:pPr>
      <w:r>
        <w:t>12.4 Operational monitoring (post-launch)</w:t>
      </w:r>
    </w:p>
    <w:p>
      <w:pPr>
        <w:pStyle w:val="ListBullet"/>
      </w:pPr>
      <w:r>
        <w:t>Model monitoring: drift metrics, performance vs confirmed outcomes, calibration drift.</w:t>
      </w:r>
    </w:p>
    <w:p>
      <w:pPr>
        <w:pStyle w:val="ListBullet"/>
      </w:pPr>
      <w:r>
        <w:t>Data monitoring: missingness, sensor health, timestamp drift, schema violations.</w:t>
      </w:r>
    </w:p>
    <w:p>
      <w:pPr>
        <w:pStyle w:val="ListBullet"/>
      </w:pPr>
      <w:r>
        <w:t>Business KPIs: steam loss avoided, CO₂e avoided, maintenance response time, technician travel time reduction.</w:t>
      </w:r>
    </w:p>
    <w:p>
      <w:pPr>
        <w:pStyle w:val="ListBullet"/>
      </w:pPr>
      <w:r>
        <w:t>Incident response: playbook for false alarm spikes, device fleet failures, and CMMS integration outages.</w:t>
      </w:r>
    </w:p>
    <w:p>
      <w:pPr>
        <w:pStyle w:val="Heading1"/>
      </w:pPr>
      <w:r>
        <w:t>13. Work plan toward Q2 2026 milestone</w:t>
      </w:r>
    </w:p>
    <w:p>
      <w:r>
        <w:t>Even if a baseline implementation exists, achieving reliable enterprise-scale operation typically requires staged rollout. Below is a suggested work plan from the current state to the Q2 2026 milestone.</w:t>
      </w:r>
    </w:p>
    <w:tbl>
      <w:tblPr>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Key deliverables</w:t>
            </w:r>
          </w:p>
        </w:tc>
        <w:tc>
          <w:tcPr>
            <w:tcW w:type="dxa" w:w="2880"/>
          </w:tcPr>
          <w:p>
            <w:r>
              <w:t>Primary teams</w:t>
            </w:r>
          </w:p>
        </w:tc>
      </w:tr>
      <w:tr>
        <w:tc>
          <w:tcPr>
            <w:tcW w:type="dxa" w:w="2880"/>
          </w:tcPr>
          <w:p>
            <w:r>
              <w:t>Phase 0 — Readiness (Now → Q1 2026)</w:t>
            </w:r>
          </w:p>
        </w:tc>
        <w:tc>
          <w:tcPr>
            <w:tcW w:type="dxa" w:w="2880"/>
          </w:tcPr>
          <w:p>
            <w:r>
              <w:t>Finalize label taxonomy; confirm sensor specs; establish data model; set up pilot site; implement CMMS sandbox integration; security architecture approved.</w:t>
            </w:r>
          </w:p>
        </w:tc>
        <w:tc>
          <w:tcPr>
            <w:tcW w:type="dxa" w:w="2880"/>
          </w:tcPr>
          <w:p>
            <w:r>
              <w:t>AI/ML, Data Eng, Edge/IoT, OT Integration, Maintenance, Security</w:t>
            </w:r>
          </w:p>
        </w:tc>
      </w:tr>
      <w:tr>
        <w:tc>
          <w:tcPr>
            <w:tcW w:type="dxa" w:w="2880"/>
          </w:tcPr>
          <w:p>
            <w:r>
              <w:t>Phase 1 — Pilot (Q1 2026)</w:t>
            </w:r>
          </w:p>
        </w:tc>
        <w:tc>
          <w:tcPr>
            <w:tcW w:type="dxa" w:w="2880"/>
          </w:tcPr>
          <w:p>
            <w:r>
              <w:t>Deploy sensors on pilot trap set; collect labeled ground truth; train v1 multimodal model; implement uncertainty + explainability; start dashboard triage workflow.</w:t>
            </w:r>
          </w:p>
        </w:tc>
        <w:tc>
          <w:tcPr>
            <w:tcW w:type="dxa" w:w="2880"/>
          </w:tcPr>
          <w:p>
            <w:r>
              <w:t>AI/ML, Edge/IoT, Frontend, Maintenance</w:t>
            </w:r>
          </w:p>
        </w:tc>
      </w:tr>
      <w:tr>
        <w:tc>
          <w:tcPr>
            <w:tcW w:type="dxa" w:w="2880"/>
          </w:tcPr>
          <w:p>
            <w:r>
              <w:t>Phase 2 — Automation + Optimization (Q1–Q2 2026)</w:t>
            </w:r>
          </w:p>
        </w:tc>
        <w:tc>
          <w:tcPr>
            <w:tcW w:type="dxa" w:w="2880"/>
          </w:tcPr>
          <w:p>
            <w:r>
              <w:t>Enable optimizer; integrate schedule output; enable controlled auto-work-order creation for high-confidence cases; implement emissions reporting.</w:t>
            </w:r>
          </w:p>
        </w:tc>
        <w:tc>
          <w:tcPr>
            <w:tcW w:type="dxa" w:w="2880"/>
          </w:tcPr>
          <w:p>
            <w:r>
              <w:t>Backend, AI/ML, Climate Intel, Maintenance</w:t>
            </w:r>
          </w:p>
        </w:tc>
      </w:tr>
      <w:tr>
        <w:tc>
          <w:tcPr>
            <w:tcW w:type="dxa" w:w="2880"/>
          </w:tcPr>
          <w:p>
            <w:r>
              <w:t>Phase 3 — Scale (Q2 2026)</w:t>
            </w:r>
          </w:p>
        </w:tc>
        <w:tc>
          <w:tcPr>
            <w:tcW w:type="dxa" w:w="2880"/>
          </w:tcPr>
          <w:p>
            <w:r>
              <w:t>Multi-site rollout; fleet management; SLO monitoring; retraining cadence; governance for savings reporting; full CMMS integration.</w:t>
            </w:r>
          </w:p>
        </w:tc>
        <w:tc>
          <w:tcPr>
            <w:tcW w:type="dxa" w:w="2880"/>
          </w:tcPr>
          <w:p>
            <w:r>
              <w:t>All teams</w:t>
            </w:r>
          </w:p>
        </w:tc>
      </w:tr>
    </w:tbl>
    <w:p>
      <w:pPr>
        <w:pStyle w:val="Heading1"/>
      </w:pPr>
      <w:r>
        <w:t>Appendix A. Suggested feature set (starter)</w:t>
      </w:r>
    </w:p>
    <w:p>
      <w:r>
        <w:t>This is a non-exhaustive starter list. Final features should be determined empirically and validated by domain engineers.</w:t>
      </w:r>
    </w:p>
    <w:p>
      <w:pPr>
        <w:pStyle w:val="Heading2"/>
      </w:pPr>
      <w:r>
        <w:t>A.1 Acoustic features</w:t>
      </w:r>
    </w:p>
    <w:p>
      <w:pPr>
        <w:pStyle w:val="ListBullet"/>
      </w:pPr>
      <w:r>
        <w:t>Time-domain: RMS, peak-to-RMS (crest factor), kurtosis, skewness, zero-crossing rate, envelope statistics.</w:t>
      </w:r>
    </w:p>
    <w:p>
      <w:pPr>
        <w:pStyle w:val="ListBullet"/>
      </w:pPr>
      <w:r>
        <w:t>Frequency-domain: band powers, spectral centroid, spectral roll-off, spectral flatness, dominant frequency, harmonics ratio.</w:t>
      </w:r>
    </w:p>
    <w:p>
      <w:pPr>
        <w:pStyle w:val="ListBullet"/>
      </w:pPr>
      <w:r>
        <w:t>Time–frequency: mel-spectrogram embeddings, MFCCs (e.g., 13–40 coeffs), spectral flux.</w:t>
      </w:r>
    </w:p>
    <w:p>
      <w:pPr>
        <w:pStyle w:val="ListBullet"/>
      </w:pPr>
      <w:r>
        <w:t>Cycling/burst metrics: inter-burst interval, burst duration, duty cycle, periodicity score.</w:t>
      </w:r>
    </w:p>
    <w:p>
      <w:pPr>
        <w:pStyle w:val="Heading2"/>
      </w:pPr>
      <w:r>
        <w:t>A.2 Thermal and IR features</w:t>
      </w:r>
    </w:p>
    <w:p>
      <w:pPr>
        <w:pStyle w:val="ListBullet"/>
      </w:pPr>
      <w:r>
        <w:t>ΔT between upstream and downstream; rolling mean/std; change rates.</w:t>
      </w:r>
    </w:p>
    <w:p>
      <w:pPr>
        <w:pStyle w:val="ListBullet"/>
      </w:pPr>
      <w:r>
        <w:t>Normalized ΔT relative to saturation temperature and ambient.</w:t>
      </w:r>
    </w:p>
    <w:p>
      <w:pPr>
        <w:pStyle w:val="ListBullet"/>
      </w:pPr>
      <w:r>
        <w:t>IR ROI stats: mean/max/min, gradients, hot-spot area fraction, texture metrics.</w:t>
      </w:r>
    </w:p>
    <w:p>
      <w:pPr>
        <w:pStyle w:val="Heading2"/>
      </w:pPr>
      <w:r>
        <w:t>A.3 History and context features</w:t>
      </w:r>
    </w:p>
    <w:p>
      <w:pPr>
        <w:pStyle w:val="ListBullet"/>
      </w:pPr>
      <w:r>
        <w:t>Time since last service, number of failures in last 12/24 months, trap age.</w:t>
      </w:r>
    </w:p>
    <w:p>
      <w:pPr>
        <w:pStyle w:val="ListBullet"/>
      </w:pPr>
      <w:r>
        <w:t>Trap type embedding, manufacturer/model, size class.</w:t>
      </w:r>
    </w:p>
    <w:p>
      <w:pPr>
        <w:pStyle w:val="ListBullet"/>
      </w:pPr>
      <w:r>
        <w:t>Operating pressure regime, duty cycle proxies, ambient temperature.</w:t>
      </w:r>
    </w:p>
    <w:p>
      <w:pPr>
        <w:pStyle w:val="Heading1"/>
      </w:pPr>
      <w:r>
        <w:t>Appendix B. Configuration parameters (must be externalized)</w:t>
      </w:r>
    </w:p>
    <w:p>
      <w:pPr>
        <w:pStyle w:val="ListBullet"/>
      </w:pPr>
      <w:r>
        <w:t>Boiler efficiency η_boiler, fuel type, emissions factor reference/version.</w:t>
      </w:r>
    </w:p>
    <w:p>
      <w:pPr>
        <w:pStyle w:val="ListBullet"/>
      </w:pPr>
      <w:r>
        <w:t>Alarm thresholds by asset criticality (probability and energy loss).</w:t>
      </w:r>
    </w:p>
    <w:p>
      <w:pPr>
        <w:pStyle w:val="ListBullet"/>
      </w:pPr>
      <w:r>
        <w:t>CMMS mapping: priority levels, work order types, closure codes.</w:t>
      </w:r>
    </w:p>
    <w:p>
      <w:pPr>
        <w:pStyle w:val="ListBullet"/>
      </w:pPr>
      <w:r>
        <w:t>Routing parameters: shift length, technician start points, time windows, access constraints.</w:t>
      </w:r>
    </w:p>
    <w:p>
      <w:pPr>
        <w:pStyle w:val="ListBullet"/>
      </w:pPr>
      <w:r>
        <w:t>Data retention durations and privacy/access policies.</w:t>
      </w:r>
    </w:p>
    <w:p>
      <w:pPr>
        <w:pStyle w:val="Heading1"/>
      </w:pPr>
      <w:r>
        <w:t>Appendix C. Glossary</w:t>
      </w:r>
    </w:p>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CMMS</w:t>
            </w:r>
          </w:p>
        </w:tc>
        <w:tc>
          <w:tcPr>
            <w:tcW w:type="dxa" w:w="4320"/>
          </w:tcPr>
          <w:p>
            <w:r>
              <w:t>Computerized Maintenance Management System (e.g., Maximo, SAP PM, ServiceNow).</w:t>
            </w:r>
          </w:p>
        </w:tc>
      </w:tr>
      <w:tr>
        <w:tc>
          <w:tcPr>
            <w:tcW w:type="dxa" w:w="4320"/>
          </w:tcPr>
          <w:p>
            <w:r>
              <w:t>OPC-UA</w:t>
            </w:r>
          </w:p>
        </w:tc>
        <w:tc>
          <w:tcPr>
            <w:tcW w:type="dxa" w:w="4320"/>
          </w:tcPr>
          <w:p>
            <w:r>
              <w:t>Industrial interoperability standard for secure data exchange with PLC/SCADA/historians.</w:t>
            </w:r>
          </w:p>
        </w:tc>
      </w:tr>
      <w:tr>
        <w:tc>
          <w:tcPr>
            <w:tcW w:type="dxa" w:w="4320"/>
          </w:tcPr>
          <w:p>
            <w:r>
              <w:t>TSP/VRP</w:t>
            </w:r>
          </w:p>
        </w:tc>
        <w:tc>
          <w:tcPr>
            <w:tcW w:type="dxa" w:w="4320"/>
          </w:tcPr>
          <w:p>
            <w:r>
              <w:t>Traveling Salesman Problem / Vehicle Routing Problem — optimization formulations for routing technicians.</w:t>
            </w:r>
          </w:p>
        </w:tc>
      </w:tr>
      <w:tr>
        <w:tc>
          <w:tcPr>
            <w:tcW w:type="dxa" w:w="4320"/>
          </w:tcPr>
          <w:p>
            <w:r>
              <w:t>SHAP</w:t>
            </w:r>
          </w:p>
        </w:tc>
        <w:tc>
          <w:tcPr>
            <w:tcW w:type="dxa" w:w="4320"/>
          </w:tcPr>
          <w:p>
            <w:r>
              <w:t>SHapley Additive exPlanations — feature attribution method based on game theory.</w:t>
            </w:r>
          </w:p>
        </w:tc>
      </w:tr>
      <w:tr>
        <w:tc>
          <w:tcPr>
            <w:tcW w:type="dxa" w:w="4320"/>
          </w:tcPr>
          <w:p>
            <w:r>
              <w:t>LIME</w:t>
            </w:r>
          </w:p>
        </w:tc>
        <w:tc>
          <w:tcPr>
            <w:tcW w:type="dxa" w:w="4320"/>
          </w:tcPr>
          <w:p>
            <w:r>
              <w:t>Local Interpretable Model-agnostic Explanations — local surrogate explanations.</w:t>
            </w:r>
          </w:p>
        </w:tc>
      </w:tr>
      <w:tr>
        <w:tc>
          <w:tcPr>
            <w:tcW w:type="dxa" w:w="4320"/>
          </w:tcPr>
          <w:p>
            <w:r>
              <w:t>UQ</w:t>
            </w:r>
          </w:p>
        </w:tc>
        <w:tc>
          <w:tcPr>
            <w:tcW w:type="dxa" w:w="4320"/>
          </w:tcPr>
          <w:p>
            <w:r>
              <w:t>Uncertainty Quantification — estimation of confidence/uncertainty in model predictions.</w:t>
            </w:r>
          </w:p>
        </w:tc>
      </w:tr>
      <w:tr>
        <w:tc>
          <w:tcPr>
            <w:tcW w:type="dxa" w:w="4320"/>
          </w:tcPr>
          <w:p>
            <w:r>
              <w:t>RUL</w:t>
            </w:r>
          </w:p>
        </w:tc>
        <w:tc>
          <w:tcPr>
            <w:tcW w:type="dxa" w:w="4320"/>
          </w:tcPr>
          <w:p>
            <w:r>
              <w:t>Remaining Useful Life — estimated time until failure.</w:t>
            </w:r>
          </w:p>
        </w:tc>
      </w:tr>
    </w:tbl>
    <w:p>
      <w:pPr>
        <w:pStyle w:val="Heading1"/>
      </w:pPr>
      <w:r>
        <w:t>Appendix D. Implementation checklists</w:t>
      </w:r>
    </w:p>
    <w:p>
      <w:pPr>
        <w:pStyle w:val="Heading2"/>
      </w:pPr>
      <w:r>
        <w:t>D.1 Site readiness checklist (OT + Maintenance)</w:t>
      </w:r>
    </w:p>
    <w:p>
      <w:pPr>
        <w:pStyle w:val="ListBullet"/>
      </w:pPr>
      <w:r>
        <w:t>Asset registry complete: every trap has asset_id, location, and trap type.</w:t>
      </w:r>
    </w:p>
    <w:p>
      <w:pPr>
        <w:pStyle w:val="ListBullet"/>
      </w:pPr>
      <w:r>
        <w:t>Sensor install plan approved and safety reviewed (hot work, access permits).</w:t>
      </w:r>
    </w:p>
    <w:p>
      <w:pPr>
        <w:pStyle w:val="ListBullet"/>
      </w:pPr>
      <w:r>
        <w:t>OPC-UA tag mapping validated for pressure/context signals (units confirmed).</w:t>
      </w:r>
    </w:p>
    <w:p>
      <w:pPr>
        <w:pStyle w:val="ListBullet"/>
      </w:pPr>
      <w:r>
        <w:t>CMMS integration test environment available; work order types and closure codes agreed.</w:t>
      </w:r>
    </w:p>
    <w:p>
      <w:pPr>
        <w:pStyle w:val="ListBullet"/>
      </w:pPr>
      <w:r>
        <w:t>Network path approved (OT → DMZ → platform) with certificates provisioned.</w:t>
      </w:r>
    </w:p>
    <w:p>
      <w:pPr>
        <w:pStyle w:val="Heading2"/>
      </w:pPr>
      <w:r>
        <w:t>D.2 AI/ML readiness checklist</w:t>
      </w:r>
    </w:p>
    <w:p>
      <w:pPr>
        <w:pStyle w:val="ListBullet"/>
      </w:pPr>
      <w:r>
        <w:t>Label taxonomy finalized and encoded in data model and CMMS closure codes.</w:t>
      </w:r>
    </w:p>
    <w:p>
      <w:pPr>
        <w:pStyle w:val="ListBullet"/>
      </w:pPr>
      <w:r>
        <w:t>Training dataset pipeline produces reproducible datasets with lineage.</w:t>
      </w:r>
    </w:p>
    <w:p>
      <w:pPr>
        <w:pStyle w:val="ListBullet"/>
      </w:pPr>
      <w:r>
        <w:t>Baseline model trained; evaluation includes class imbalance and calibration.</w:t>
      </w:r>
    </w:p>
    <w:p>
      <w:pPr>
        <w:pStyle w:val="ListBullet"/>
      </w:pPr>
      <w:r>
        <w:t>Uncertainty policy defined for automation gating (what is 'high confidence').</w:t>
      </w:r>
    </w:p>
    <w:p>
      <w:pPr>
        <w:pStyle w:val="ListBullet"/>
      </w:pPr>
      <w:r>
        <w:t>Explainability outputs validated with maintenance users (not just data scientists).</w:t>
      </w:r>
    </w:p>
    <w:p>
      <w:pPr>
        <w:pStyle w:val="Heading2"/>
      </w:pPr>
      <w:r>
        <w:t>D.3 Automation readiness checklist</w:t>
      </w:r>
    </w:p>
    <w:p>
      <w:pPr>
        <w:pStyle w:val="ListBullet"/>
      </w:pPr>
      <w:r>
        <w:t>Work order deduplication verified in staging with replay tests.</w:t>
      </w:r>
    </w:p>
    <w:p>
      <w:pPr>
        <w:pStyle w:val="ListBullet"/>
      </w:pPr>
      <w:r>
        <w:t>Escalation and suppression rules approved (avoid alarm fatigue).</w:t>
      </w:r>
    </w:p>
    <w:p>
      <w:pPr>
        <w:pStyle w:val="ListBullet"/>
      </w:pPr>
      <w:r>
        <w:t>Routing optimizer validated against real travel times and access constraints.</w:t>
      </w:r>
    </w:p>
    <w:p>
      <w:pPr>
        <w:pStyle w:val="ListBullet"/>
      </w:pPr>
      <w:r>
        <w:t>Operational dashboards and alerts tested under outage scenarios (Kafka down, CMMS down).</w:t>
      </w:r>
    </w:p>
    <w:p>
      <w:pPr>
        <w:pStyle w:val="ListBullet"/>
      </w:pPr>
      <w:r>
        <w:t>Runbook published for incident response and model rollback.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pPr>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