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p>
    <w:p>
      <w:pPr>
        <w:spacing w:after="120" w:before="120"/>
      </w:pPr>
    </w:p>
    <w:p>
      <w:pPr>
        <w:spacing w:after="120" w:before="120"/>
      </w:pPr>
    </w:p>
    <w:p>
      <w:pPr>
        <w:spacing w:after="120" w:before="120"/>
      </w:pPr>
    </w:p>
    <w:p>
      <w:pPr>
        <w:spacing w:after="120" w:before="120"/>
      </w:pPr>
    </w:p>
    <w:p>
      <w:pPr>
        <w:spacing w:after="200"/>
        <w:jc w:val="center"/>
      </w:pPr>
      <w:r>
        <w:rPr>
          <w:rFonts w:ascii="Arial" w:cs="Arial" w:eastAsia="Arial" w:hAnsi="Arial"/>
          <w:b/>
          <w:bCs/>
          <w:color w:val="6B7280"/>
          <w:sz w:val="20"/>
          <w:szCs w:val="20"/>
        </w:rPr>
        <w:t xml:space="preserve">GREENLANG PLATFORM</w:t>
      </w:r>
    </w:p>
    <w:p>
      <w:pPr>
        <w:spacing w:after="100"/>
        <w:jc w:val="center"/>
      </w:pPr>
      <w:r>
        <w:rPr>
          <w:rFonts w:ascii="Arial" w:cs="Arial" w:eastAsia="Arial" w:hAnsi="Arial"/>
          <w:b/>
          <w:bCs/>
          <w:color w:val="1B2838"/>
          <w:sz w:val="52"/>
          <w:szCs w:val="52"/>
        </w:rPr>
        <w:t xml:space="preserve">V2/V2.1 Re-Audit Report</w:t>
      </w:r>
    </w:p>
    <w:p>
      <w:pPr>
        <w:spacing w:after="400"/>
        <w:jc w:val="center"/>
      </w:pPr>
      <w:r>
        <w:rPr>
          <w:rFonts w:ascii="Arial" w:cs="Arial" w:eastAsia="Arial" w:hAnsi="Arial"/>
          <w:color w:val="6B7280"/>
          <w:sz w:val="24"/>
          <w:szCs w:val="24"/>
        </w:rPr>
        <w:t xml:space="preserve">Sprint 0-6 Execution Verification</w:t>
      </w:r>
    </w:p>
    <w:p>
      <w:pPr>
        <w:jc w:val="center"/>
      </w:pPr>
      <w:r>
        <w:rPr>
          <w:color w:val="D1D5DB"/>
          <w:sz w:val="20"/>
          <w:szCs w:val="20"/>
        </w:rPr>
        <w:t xml:space="preserve">_______________________________________________</w:t>
      </w:r>
    </w:p>
    <w:p>
      <w:pPr>
        <w:spacing w:after="120" w:before="120"/>
      </w:pPr>
    </w:p>
    <w:p>
      <w:pPr>
        <w:jc w:val="center"/>
      </w:pPr>
      <w:r>
        <w:rPr>
          <w:rFonts w:ascii="Arial" w:cs="Arial" w:eastAsia="Arial" w:hAnsi="Arial"/>
          <w:color w:val="1F2937"/>
          <w:sz w:val="22"/>
          <w:szCs w:val="22"/>
        </w:rPr>
        <w:t xml:space="preserve">Prepared for: Akshay Makar, CEO</w:t>
      </w:r>
    </w:p>
    <w:p>
      <w:pPr>
        <w:jc w:val="center"/>
      </w:pPr>
      <w:r>
        <w:rPr>
          <w:rFonts w:ascii="Arial" w:cs="Arial" w:eastAsia="Arial" w:hAnsi="Arial"/>
          <w:color w:val="6B7280"/>
          <w:sz w:val="20"/>
          <w:szCs w:val="20"/>
        </w:rPr>
        <w:t xml:space="preserve">Audit Date: April 2, 2026</w:t>
      </w:r>
    </w:p>
    <w:p>
      <w:pPr>
        <w:jc w:val="center"/>
      </w:pPr>
      <w:r>
        <w:rPr>
          <w:rFonts w:ascii="Arial" w:cs="Arial" w:eastAsia="Arial" w:hAnsi="Arial"/>
          <w:color w:val="EF4444"/>
          <w:sz w:val="20"/>
          <w:szCs w:val="20"/>
        </w:rPr>
        <w:t xml:space="preserve">Classification: Internal / Confidential</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2838"/>
          <w:sz w:val="32"/>
          <w:szCs w:val="32"/>
        </w:rPr>
        <w:t xml:space="preserve">1. Executive Summary</w:t>
      </w:r>
    </w:p>
    <w:p>
      <w:pPr>
        <w:spacing w:after="80" w:before="80"/>
      </w:pPr>
      <w:r>
        <w:rPr>
          <w:rFonts w:ascii="Arial" w:cs="Arial" w:eastAsia="Arial" w:hAnsi="Arial"/>
          <w:b w:val="false"/>
          <w:bCs w:val="false"/>
          <w:i w:val="false"/>
          <w:iCs w:val="false"/>
          <w:color w:val="1F2937"/>
          <w:sz w:val="20"/>
          <w:szCs w:val="20"/>
        </w:rPr>
        <w:t xml:space="preserve">This re-audit verifies whether the V2/V2.1 execution plan (Sprints 0-6) has been fully implemented. The audit examines the live codebase as of April 2, 2026, checking every deliverable against the sprint plan.</w:t>
      </w:r>
    </w:p>
    <w:p>
      <w:pPr>
        <w:spacing w:after="120" w:before="120"/>
      </w:pPr>
    </w:p>
    <w:p>
      <w:pPr>
        <w:spacing w:after="80" w:before="80"/>
      </w:pPr>
      <w:r>
        <w:rPr>
          <w:rFonts w:ascii="Arial" w:cs="Arial" w:eastAsia="Arial" w:hAnsi="Arial"/>
          <w:b/>
          <w:bCs/>
          <w:i w:val="false"/>
          <w:iCs w:val="false"/>
          <w:color w:val="991B1B"/>
          <w:sz w:val="20"/>
          <w:szCs w:val="20"/>
        </w:rPr>
        <w:t xml:space="preserve">CRITICAL FINDING: </w:t>
      </w:r>
      <w:r>
        <w:rPr>
          <w:rFonts w:ascii="Arial" w:cs="Arial" w:eastAsia="Arial" w:hAnsi="Arial"/>
          <w:b w:val="false"/>
          <w:bCs w:val="false"/>
          <w:i w:val="false"/>
          <w:iCs w:val="false"/>
          <w:color w:val="1F2937"/>
          <w:sz w:val="20"/>
          <w:szCs w:val="20"/>
        </w:rPr>
        <w:t xml:space="preserve">The V2.1 React SPA shell (the centerpiece of the execution plan) has NOT been built. The primary user interface at localhost:8000 remains vanilla HTML workspaces served by FastAPI. No frontend/ directory exists at repo root. The React enterprise shell promised in Sprints 2-4 does not exist as a unified product.</w:t>
      </w:r>
    </w:p>
    <w:p>
      <w:pPr>
        <w:spacing w:after="120" w:before="120"/>
      </w:pPr>
    </w:p>
    <w:p>
      <w:pPr>
        <w:pStyle w:val="Heading2"/>
        <w:spacing w:after="160" w:before="280"/>
      </w:pPr>
      <w:r>
        <w:rPr>
          <w:rFonts w:ascii="Arial" w:cs="Arial" w:eastAsia="Arial" w:hAnsi="Arial"/>
          <w:b/>
          <w:bCs/>
          <w:color w:val="1E3A5F"/>
          <w:sz w:val="26"/>
          <w:szCs w:val="26"/>
        </w:rPr>
        <w:t xml:space="preserve">1.1 Sprint Completion Matrix</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6240"/>
      </w:tblGrid>
      <w:tr>
        <w:tc>
          <w:tcPr>
            <w:tcW w:type="dxa" w:w="2400"/>
            <w:tcBorders>
              <w:top w:val="single" w:color="D1D5DB" w:sz="1"/>
              <w:left w:val="single" w:color="D1D5DB" w:sz="1"/>
              <w:bottom w:val="single" w:color="D1D5DB" w:sz="1"/>
              <w:right w:val="single" w:color="D1D5DB" w:sz="1"/>
            </w:tcBorders>
            <w:shd w:fill="1B2838" w:val="clear"/>
            <w:tcMar>
              <w:top w:type="dxa" w:w="60"/>
              <w:left w:type="dxa" w:w="100"/>
              <w:bottom w:type="dxa" w:w="60"/>
              <w:right w:type="dxa" w:w="100"/>
            </w:tcMar>
            <w:vAlign w:val="center"/>
          </w:tcPr>
          <w:p>
            <w:r>
              <w:rPr>
                <w:rFonts w:ascii="Arial" w:cs="Arial" w:eastAsia="Arial" w:hAnsi="Arial"/>
                <w:b/>
                <w:bCs/>
                <w:color w:val="FFFFFF"/>
                <w:sz w:val="18"/>
                <w:szCs w:val="18"/>
              </w:rPr>
              <w:t xml:space="preserve">Sprint</w:t>
            </w:r>
          </w:p>
        </w:tc>
        <w:tc>
          <w:tcPr>
            <w:tcW w:type="dxa" w:w="1200"/>
            <w:tcBorders>
              <w:top w:val="single" w:color="D1D5DB" w:sz="1"/>
              <w:left w:val="single" w:color="D1D5DB" w:sz="1"/>
              <w:bottom w:val="single" w:color="D1D5DB" w:sz="1"/>
              <w:right w:val="single" w:color="D1D5DB" w:sz="1"/>
            </w:tcBorders>
            <w:shd w:fill="1B2838"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c>
          <w:tcPr>
            <w:tcW w:type="dxa" w:w="6240"/>
            <w:tcBorders>
              <w:top w:val="single" w:color="D1D5DB" w:sz="1"/>
              <w:left w:val="single" w:color="D1D5DB" w:sz="1"/>
              <w:bottom w:val="single" w:color="D1D5DB" w:sz="1"/>
              <w:right w:val="single" w:color="D1D5DB" w:sz="1"/>
            </w:tcBorders>
            <w:shd w:fill="1B2838" w:val="clear"/>
            <w:tcMar>
              <w:top w:type="dxa" w:w="60"/>
              <w:left w:type="dxa" w:w="100"/>
              <w:bottom w:type="dxa" w:w="60"/>
              <w:right w:type="dxa" w:w="100"/>
            </w:tcMar>
            <w:vAlign w:val="center"/>
          </w:tcPr>
          <w:p>
            <w:r>
              <w:rPr>
                <w:rFonts w:ascii="Arial" w:cs="Arial" w:eastAsia="Arial" w:hAnsi="Arial"/>
                <w:b/>
                <w:bCs/>
                <w:color w:val="FFFFFF"/>
                <w:sz w:val="18"/>
                <w:szCs w:val="18"/>
              </w:rPr>
              <w:t xml:space="preserve">Finding</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bCs/>
                <w:color w:val="1F2937"/>
                <w:sz w:val="18"/>
                <w:szCs w:val="18"/>
              </w:rPr>
              <w:t xml:space="preserve">Sprint 0: Evidence Re-Audit</w:t>
            </w:r>
          </w:p>
        </w:tc>
        <w:tc>
          <w:tcPr>
            <w:tcW w:type="dxa" w:w="1200"/>
            <w:tcBorders>
              <w:top w:val="single" w:color="D1D5DB" w:sz="1"/>
              <w:left w:val="single" w:color="D1D5DB" w:sz="1"/>
              <w:bottom w:val="single" w:color="D1D5DB" w:sz="1"/>
              <w:right w:val="single" w:color="D1D5DB" w:sz="1"/>
            </w:tcBorders>
            <w:shd w:fill="FEF9C3" w:val="clear"/>
            <w:tcMar>
              <w:top w:type="dxa" w:w="60"/>
              <w:left w:type="dxa" w:w="100"/>
              <w:bottom w:type="dxa" w:w="60"/>
              <w:right w:type="dxa" w:w="100"/>
            </w:tcMar>
            <w:vAlign w:val="center"/>
          </w:tcPr>
          <w:p>
            <w:r>
              <w:rPr>
                <w:rFonts w:ascii="Arial" w:cs="Arial" w:eastAsia="Arial" w:hAnsi="Arial"/>
                <w:b/>
                <w:bCs/>
                <w:color w:val="854D0E"/>
                <w:sz w:val="18"/>
                <w:szCs w:val="18"/>
              </w:rPr>
              <w:t xml:space="preserve">PARTIAL</w:t>
            </w:r>
          </w:p>
        </w:tc>
        <w:tc>
          <w:tcPr>
            <w:tcW w:type="dxa" w:w="6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No standalone audit runner script. Audit functions embedded in CLI (v2 gate). No audit_delta_report.md found.</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bCs/>
                <w:color w:val="1F2937"/>
                <w:sz w:val="18"/>
                <w:szCs w:val="18"/>
              </w:rPr>
              <w:t xml:space="preserve">Sprint 1: V2 Truth Fixes</w:t>
            </w:r>
          </w:p>
        </w:tc>
        <w:tc>
          <w:tcPr>
            <w:tcW w:type="dxa" w:w="12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vAlign w:val="center"/>
          </w:tcPr>
          <w:p>
            <w:r>
              <w:rPr>
                <w:rFonts w:ascii="Arial" w:cs="Arial" w:eastAsia="Arial" w:hAnsi="Arial"/>
                <w:b/>
                <w:bCs/>
                <w:color w:val="166534"/>
                <w:sz w:val="18"/>
                <w:szCs w:val="18"/>
              </w:rPr>
              <w:t xml:space="preserve">DONE</w:t>
            </w:r>
          </w:p>
        </w:tc>
        <w:tc>
          <w:tcPr>
            <w:tcW w:type="dxa" w:w="6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V2 closure gates show PASSED. 6 native V2 backends exist. CBAM/CSRD/VCCI use hybrid native+V1 fallback (intentional). 30 agents registered.</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bCs/>
                <w:color w:val="1F2937"/>
                <w:sz w:val="18"/>
                <w:szCs w:val="18"/>
              </w:rPr>
              <w:t xml:space="preserve">Sprint 2: React Frontend Shell</w:t>
            </w:r>
          </w:p>
        </w:tc>
        <w:tc>
          <w:tcPr>
            <w:tcW w:type="dxa" w:w="12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r>
              <w:rPr>
                <w:rFonts w:ascii="Arial" w:cs="Arial" w:eastAsia="Arial" w:hAnsi="Arial"/>
                <w:b/>
                <w:bCs/>
                <w:color w:val="991B1B"/>
                <w:sz w:val="18"/>
                <w:szCs w:val="18"/>
              </w:rPr>
              <w:t xml:space="preserve">NOT STARTED</w:t>
            </w:r>
          </w:p>
        </w:tc>
        <w:tc>
          <w:tcPr>
            <w:tcW w:type="dxa" w:w="6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NO frontend/ directory at repo root. No React SPA shell. No shared design system package. FastAPI still serves vanilla HTML. No SPA fallback routing.</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bCs/>
                <w:color w:val="1F2937"/>
                <w:sz w:val="18"/>
                <w:szCs w:val="18"/>
              </w:rPr>
              <w:t xml:space="preserve">Sprint 3: Workspace Migration</w:t>
            </w:r>
          </w:p>
        </w:tc>
        <w:tc>
          <w:tcPr>
            <w:tcW w:type="dxa" w:w="12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r>
              <w:rPr>
                <w:rFonts w:ascii="Arial" w:cs="Arial" w:eastAsia="Arial" w:hAnsi="Arial"/>
                <w:b/>
                <w:bCs/>
                <w:color w:val="991B1B"/>
                <w:sz w:val="18"/>
                <w:szCs w:val="18"/>
              </w:rPr>
              <w:t xml:space="preserve">NOT STARTED</w:t>
            </w:r>
          </w:p>
        </w:tc>
        <w:tc>
          <w:tcPr>
            <w:tcW w:type="dxa" w:w="6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No React workspace components (CBAMWorkspace.tsx etc.) connected to shell. React apps exist in individual applications/ dirs but are completely disconnected from localhost:8000.</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bCs/>
                <w:color w:val="1F2937"/>
                <w:sz w:val="18"/>
                <w:szCs w:val="18"/>
              </w:rPr>
              <w:t xml:space="preserve">Sprint 4: Enterprise UX</w:t>
            </w:r>
          </w:p>
        </w:tc>
        <w:tc>
          <w:tcPr>
            <w:tcW w:type="dxa" w:w="12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r>
              <w:rPr>
                <w:rFonts w:ascii="Arial" w:cs="Arial" w:eastAsia="Arial" w:hAnsi="Arial"/>
                <w:b/>
                <w:bCs/>
                <w:color w:val="991B1B"/>
                <w:sz w:val="18"/>
                <w:szCs w:val="18"/>
              </w:rPr>
              <w:t xml:space="preserve">NOT STARTED</w:t>
            </w:r>
          </w:p>
        </w:tc>
        <w:tc>
          <w:tcPr>
            <w:tcW w:type="dxa" w:w="6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No command palette, no run graph explorer, no artifact diff viewer, no governance center, no role-based views, no WebSocket real-time updates.</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bCs/>
                <w:color w:val="1F2937"/>
                <w:sz w:val="18"/>
                <w:szCs w:val="18"/>
              </w:rPr>
              <w:t xml:space="preserve">Sprint 5: CI + Release Train</w:t>
            </w:r>
          </w:p>
        </w:tc>
        <w:tc>
          <w:tcPr>
            <w:tcW w:type="dxa" w:w="12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vAlign w:val="center"/>
          </w:tcPr>
          <w:p>
            <w:r>
              <w:rPr>
                <w:rFonts w:ascii="Arial" w:cs="Arial" w:eastAsia="Arial" w:hAnsi="Arial"/>
                <w:b/>
                <w:bCs/>
                <w:color w:val="166534"/>
                <w:sz w:val="18"/>
                <w:szCs w:val="18"/>
              </w:rPr>
              <w:t xml:space="preserve">DONE</w:t>
            </w:r>
          </w:p>
        </w:tc>
        <w:tc>
          <w:tcPr>
            <w:tcW w:type="dxa" w:w="6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4 V2 CI workflows configured and blocking. Two consecutive green release train cycles documented. Vitest configured in app frontends.</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bCs/>
                <w:color w:val="1F2937"/>
                <w:sz w:val="18"/>
                <w:szCs w:val="18"/>
              </w:rPr>
              <w:t xml:space="preserve">Sprint 6: Closure</w:t>
            </w:r>
          </w:p>
        </w:tc>
        <w:tc>
          <w:tcPr>
            <w:tcW w:type="dxa" w:w="12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vAlign w:val="center"/>
          </w:tcPr>
          <w:p>
            <w:r>
              <w:rPr>
                <w:rFonts w:ascii="Arial" w:cs="Arial" w:eastAsia="Arial" w:hAnsi="Arial"/>
                <w:b/>
                <w:bCs/>
                <w:color w:val="166534"/>
                <w:sz w:val="18"/>
                <w:szCs w:val="18"/>
              </w:rPr>
              <w:t xml:space="preserve">DONE</w:t>
            </w:r>
          </w:p>
        </w:tc>
        <w:tc>
          <w:tcPr>
            <w:tcW w:type="dxa" w:w="62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GO_NO_GO_RECORD signed. IMMUTABLE_EVIDENCE_MANIFEST with 43 SHA256 hashes. RC soak log complete. Phase 0-6 gate statuses all passed.</w:t>
            </w:r>
          </w:p>
        </w:tc>
      </w:tr>
    </w:tbl>
    <w:p>
      <w:pPr>
        <w:spacing w:after="120" w:before="120"/>
      </w:pPr>
    </w:p>
    <w:p>
      <w:pPr>
        <w:pStyle w:val="Heading1"/>
        <w:spacing w:after="200" w:before="360"/>
      </w:pPr>
      <w:r>
        <w:rPr>
          <w:rFonts w:ascii="Arial" w:cs="Arial" w:eastAsia="Arial" w:hAnsi="Arial"/>
          <w:b/>
          <w:bCs/>
          <w:color w:val="1B2838"/>
          <w:sz w:val="32"/>
          <w:szCs w:val="32"/>
        </w:rPr>
        <w:t xml:space="preserve">2. What IS Complete</w:t>
      </w:r>
    </w:p>
    <w:p>
      <w:pPr>
        <w:pStyle w:val="Heading2"/>
        <w:spacing w:after="160" w:before="280"/>
      </w:pPr>
      <w:r>
        <w:rPr>
          <w:rFonts w:ascii="Arial" w:cs="Arial" w:eastAsia="Arial" w:hAnsi="Arial"/>
          <w:b/>
          <w:bCs/>
          <w:color w:val="1E3A5F"/>
          <w:sz w:val="26"/>
          <w:szCs w:val="26"/>
        </w:rPr>
        <w:t xml:space="preserve">2.1 V2 Platform Infrastructure (Sprints 0-1, 5-6)</w:t>
      </w:r>
    </w:p>
    <w:p>
      <w:pPr>
        <w:spacing w:after="80" w:before="80"/>
      </w:pPr>
      <w:r>
        <w:rPr>
          <w:rFonts w:ascii="Arial" w:cs="Arial" w:eastAsia="Arial" w:hAnsi="Arial"/>
          <w:b w:val="false"/>
          <w:bCs w:val="false"/>
          <w:i w:val="false"/>
          <w:iCs w:val="false"/>
          <w:color w:val="1F2937"/>
          <w:sz w:val="20"/>
          <w:szCs w:val="20"/>
        </w:rPr>
        <w:t xml:space="preserve">The V2 platform backbone is solid and fully evidenced:</w:t>
      </w:r>
    </w:p>
    <w:p>
      <w:pPr>
        <w:pStyle w:val="ListParagraph"/>
        <w:numPr>
          <w:ilvl w:val="0"/>
          <w:numId w:val="2"/>
        </w:numPr>
        <w:spacing w:after="40" w:before="40"/>
      </w:pPr>
      <w:r>
        <w:rPr>
          <w:rFonts w:ascii="Arial" w:cs="Arial" w:eastAsia="Arial" w:hAnsi="Arial"/>
          <w:color w:val="1F2937"/>
          <w:sz w:val="20"/>
          <w:szCs w:val="20"/>
        </w:rPr>
        <w:t xml:space="preserve">All 7 V2 closure gates show PASSED with timestamps (v2_closure_report.json)</w:t>
      </w:r>
    </w:p>
    <w:p>
      <w:pPr>
        <w:pStyle w:val="ListParagraph"/>
        <w:numPr>
          <w:ilvl w:val="0"/>
          <w:numId w:val="2"/>
        </w:numPr>
        <w:spacing w:after="40" w:before="40"/>
      </w:pPr>
      <w:r>
        <w:rPr>
          <w:rFonts w:ascii="Arial" w:cs="Arial" w:eastAsia="Arial" w:hAnsi="Arial"/>
          <w:color w:val="1F2937"/>
          <w:sz w:val="20"/>
          <w:szCs w:val="20"/>
        </w:rPr>
        <w:t xml:space="preserve">6 native V2 runtime_backend.py files exist for all apps (EUDR/GHG/ISO14064 are pure native; CBAM/CSRD/VCCI use hybrid native-first + V1 fallback)</w:t>
      </w:r>
    </w:p>
    <w:p>
      <w:pPr>
        <w:pStyle w:val="ListParagraph"/>
        <w:numPr>
          <w:ilvl w:val="0"/>
          <w:numId w:val="2"/>
        </w:numPr>
        <w:spacing w:after="40" w:before="40"/>
      </w:pPr>
      <w:r>
        <w:rPr>
          <w:rFonts w:ascii="Arial" w:cs="Arial" w:eastAsia="Arial" w:hAnsi="Arial"/>
          <w:color w:val="1F2937"/>
          <w:sz w:val="20"/>
          <w:szCs w:val="20"/>
        </w:rPr>
        <w:t xml:space="preserve">30 agents registered in v2_agent_registry.yaml across 8 domains (24 production, 3 qualified, 2 incubating, 1 retired)</w:t>
      </w:r>
    </w:p>
    <w:p>
      <w:pPr>
        <w:pStyle w:val="ListParagraph"/>
        <w:numPr>
          <w:ilvl w:val="0"/>
          <w:numId w:val="2"/>
        </w:numPr>
        <w:spacing w:after="40" w:before="40"/>
      </w:pPr>
      <w:r>
        <w:rPr>
          <w:rFonts w:ascii="Arial" w:cs="Arial" w:eastAsia="Arial" w:hAnsi="Arial"/>
          <w:color w:val="1F2937"/>
          <w:sz w:val="20"/>
          <w:szCs w:val="20"/>
        </w:rPr>
        <w:t xml:space="preserve">50 packs deployed across 4 quality tiers with lifecycle enforcement</w:t>
      </w:r>
    </w:p>
    <w:p>
      <w:pPr>
        <w:pStyle w:val="ListParagraph"/>
        <w:numPr>
          <w:ilvl w:val="0"/>
          <w:numId w:val="2"/>
        </w:numPr>
        <w:spacing w:after="40" w:before="40"/>
      </w:pPr>
      <w:r>
        <w:rPr>
          <w:rFonts w:ascii="Arial" w:cs="Arial" w:eastAsia="Arial" w:hAnsi="Arial"/>
          <w:color w:val="1F2937"/>
          <w:sz w:val="20"/>
          <w:szCs w:val="20"/>
        </w:rPr>
        <w:t xml:space="preserve">5 Rego policy bundles enforced (authz, pack trust, tier policy, egress, data controls)</w:t>
      </w:r>
    </w:p>
    <w:p>
      <w:pPr>
        <w:pStyle w:val="ListParagraph"/>
        <w:numPr>
          <w:ilvl w:val="0"/>
          <w:numId w:val="2"/>
        </w:numPr>
        <w:spacing w:after="40" w:before="40"/>
      </w:pPr>
      <w:r>
        <w:rPr>
          <w:rFonts w:ascii="Arial" w:cs="Arial" w:eastAsia="Arial" w:hAnsi="Arial"/>
          <w:color w:val="1F2937"/>
          <w:sz w:val="20"/>
          <w:szCs w:val="20"/>
        </w:rPr>
        <w:t xml:space="preserve">4 V2 CI workflows: platform-ci, security-governance-ci, release-train, frontend-ux-ci</w:t>
      </w:r>
    </w:p>
    <w:p>
      <w:pPr>
        <w:pStyle w:val="ListParagraph"/>
        <w:numPr>
          <w:ilvl w:val="0"/>
          <w:numId w:val="2"/>
        </w:numPr>
        <w:spacing w:after="40" w:before="40"/>
      </w:pPr>
      <w:r>
        <w:rPr>
          <w:rFonts w:ascii="Arial" w:cs="Arial" w:eastAsia="Arial" w:hAnsi="Arial"/>
          <w:color w:val="1F2937"/>
          <w:sz w:val="20"/>
          <w:szCs w:val="20"/>
        </w:rPr>
        <w:t xml:space="preserve">Two consecutive green release train cycles documented in RELEASE_TRAIN_CYCLE_LOG.md</w:t>
      </w:r>
    </w:p>
    <w:p>
      <w:pPr>
        <w:pStyle w:val="ListParagraph"/>
        <w:numPr>
          <w:ilvl w:val="0"/>
          <w:numId w:val="2"/>
        </w:numPr>
        <w:spacing w:after="40" w:before="40"/>
      </w:pPr>
      <w:r>
        <w:rPr>
          <w:rFonts w:ascii="Arial" w:cs="Arial" w:eastAsia="Arial" w:hAnsi="Arial"/>
          <w:color w:val="1F2937"/>
          <w:sz w:val="20"/>
          <w:szCs w:val="20"/>
        </w:rPr>
        <w:t xml:space="preserve">IMMUTABLE_EVIDENCE_MANIFEST.json with 43 artifact SHA256 hashes</w:t>
      </w:r>
    </w:p>
    <w:p>
      <w:pPr>
        <w:pStyle w:val="ListParagraph"/>
        <w:numPr>
          <w:ilvl w:val="0"/>
          <w:numId w:val="2"/>
        </w:numPr>
        <w:spacing w:after="40" w:before="40"/>
      </w:pPr>
      <w:r>
        <w:rPr>
          <w:rFonts w:ascii="Arial" w:cs="Arial" w:eastAsia="Arial" w:hAnsi="Arial"/>
          <w:color w:val="1F2937"/>
          <w:sz w:val="20"/>
          <w:szCs w:val="20"/>
        </w:rPr>
        <w:t xml:space="preserve">Complete Phase 0-6 gate evidence chain</w:t>
      </w:r>
    </w:p>
    <w:p>
      <w:pPr>
        <w:pStyle w:val="ListParagraph"/>
        <w:numPr>
          <w:ilvl w:val="0"/>
          <w:numId w:val="2"/>
        </w:numPr>
        <w:spacing w:after="40" w:before="40"/>
      </w:pPr>
      <w:r>
        <w:rPr>
          <w:rFonts w:ascii="Arial" w:cs="Arial" w:eastAsia="Arial" w:hAnsi="Arial"/>
          <w:color w:val="1F2937"/>
          <w:sz w:val="20"/>
          <w:szCs w:val="20"/>
        </w:rPr>
        <w:t xml:space="preserve">18+ V2 governance documents including platform handbook, migration playbooks, on-call/SLOs</w:t>
      </w:r>
    </w:p>
    <w:p>
      <w:pPr>
        <w:spacing w:after="120" w:before="120"/>
      </w:pPr>
    </w:p>
    <w:p>
      <w:pPr>
        <w:pStyle w:val="Heading2"/>
        <w:spacing w:after="160" w:before="280"/>
      </w:pPr>
      <w:r>
        <w:rPr>
          <w:rFonts w:ascii="Arial" w:cs="Arial" w:eastAsia="Arial" w:hAnsi="Arial"/>
          <w:b/>
          <w:bCs/>
          <w:color w:val="1E3A5F"/>
          <w:sz w:val="26"/>
          <w:szCs w:val="26"/>
        </w:rPr>
        <w:t xml:space="preserve">2.2 Vanilla HTML Workspaces (Functional, Not Modernized)</w:t>
      </w:r>
    </w:p>
    <w:p>
      <w:pPr>
        <w:spacing w:after="80" w:before="80"/>
      </w:pPr>
      <w:r>
        <w:rPr>
          <w:rFonts w:ascii="Arial" w:cs="Arial" w:eastAsia="Arial" w:hAnsi="Arial"/>
          <w:b w:val="false"/>
          <w:bCs w:val="false"/>
          <w:i w:val="false"/>
          <w:iCs w:val="false"/>
          <w:color w:val="1F2937"/>
          <w:sz w:val="20"/>
          <w:szCs w:val="20"/>
        </w:rPr>
        <w:t xml:space="preserve">The HTML workspaces at localhost:8000 are functional and have been significantly improved since the first audit: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840"/>
      </w:tblGrid>
      <w:tr>
        <w:tc>
          <w:tcPr>
            <w:tcW w:type="dxa" w:w="2000"/>
            <w:tcBorders>
              <w:top w:val="single" w:color="D1D5DB" w:sz="1"/>
              <w:left w:val="single" w:color="D1D5DB" w:sz="1"/>
              <w:bottom w:val="single" w:color="D1D5DB" w:sz="1"/>
              <w:right w:val="single" w:color="D1D5DB" w:sz="1"/>
            </w:tcBorders>
            <w:shd w:fill="1B2838" w:val="clear"/>
            <w:tcMar>
              <w:top w:type="dxa" w:w="60"/>
              <w:left w:type="dxa" w:w="100"/>
              <w:bottom w:type="dxa" w:w="60"/>
              <w:right w:type="dxa" w:w="100"/>
            </w:tcMar>
            <w:vAlign w:val="center"/>
          </w:tcPr>
          <w:p>
            <w:r>
              <w:rPr>
                <w:rFonts w:ascii="Arial" w:cs="Arial" w:eastAsia="Arial" w:hAnsi="Arial"/>
                <w:b/>
                <w:bCs/>
                <w:color w:val="FFFFFF"/>
                <w:sz w:val="18"/>
                <w:szCs w:val="18"/>
              </w:rPr>
              <w:t xml:space="preserve">Workspace</w:t>
            </w:r>
          </w:p>
        </w:tc>
        <w:tc>
          <w:tcPr>
            <w:tcW w:type="dxa" w:w="1000"/>
            <w:tcBorders>
              <w:top w:val="single" w:color="D1D5DB" w:sz="1"/>
              <w:left w:val="single" w:color="D1D5DB" w:sz="1"/>
              <w:bottom w:val="single" w:color="D1D5DB" w:sz="1"/>
              <w:right w:val="single" w:color="D1D5DB" w:sz="1"/>
            </w:tcBorders>
            <w:shd w:fill="1B2838" w:val="clear"/>
            <w:tcMar>
              <w:top w:type="dxa" w:w="60"/>
              <w:left w:type="dxa" w:w="100"/>
              <w:bottom w:type="dxa" w:w="60"/>
              <w:right w:type="dxa" w:w="100"/>
            </w:tcMar>
            <w:vAlign w:val="center"/>
          </w:tcPr>
          <w:p>
            <w:r>
              <w:rPr>
                <w:rFonts w:ascii="Arial" w:cs="Arial" w:eastAsia="Arial" w:hAnsi="Arial"/>
                <w:b/>
                <w:bCs/>
                <w:color w:val="FFFFFF"/>
                <w:sz w:val="18"/>
                <w:szCs w:val="18"/>
              </w:rPr>
              <w:t xml:space="preserve">Lines</w:t>
            </w:r>
          </w:p>
        </w:tc>
        <w:tc>
          <w:tcPr>
            <w:tcW w:type="dxa" w:w="6840"/>
            <w:tcBorders>
              <w:top w:val="single" w:color="D1D5DB" w:sz="1"/>
              <w:left w:val="single" w:color="D1D5DB" w:sz="1"/>
              <w:bottom w:val="single" w:color="D1D5DB" w:sz="1"/>
              <w:right w:val="single" w:color="D1D5DB" w:sz="1"/>
            </w:tcBorders>
            <w:shd w:fill="1B2838" w:val="clear"/>
            <w:tcMar>
              <w:top w:type="dxa" w:w="60"/>
              <w:left w:type="dxa" w:w="100"/>
              <w:bottom w:type="dxa" w:w="60"/>
              <w:right w:type="dxa" w:w="100"/>
            </w:tcMar>
            <w:vAlign w:val="center"/>
          </w:tcPr>
          <w:p>
            <w:r>
              <w:rPr>
                <w:rFonts w:ascii="Arial" w:cs="Arial" w:eastAsia="Arial" w:hAnsi="Arial"/>
                <w:b/>
                <w:bCs/>
                <w:color w:val="FFFFFF"/>
                <w:sz w:val="18"/>
                <w:szCs w:val="18"/>
              </w:rPr>
              <w:t xml:space="preserve">Features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CBAM</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1,003</w:t>
            </w:r>
          </w:p>
        </w:tc>
        <w:tc>
          <w:tcPr>
            <w:tcW w:type="dxa" w:w="68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Dual-file upload, 4-column stats, drilldown gap analysis, validation cards, compliance badges, artifact downloads, ZIP export</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CSRD</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306</w:t>
            </w:r>
          </w:p>
        </w:tc>
        <w:tc>
          <w:tcPr>
            <w:tcW w:type="dxa" w:w="68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Drag-drop upload, status chips, results card, artifact list, ZIP bundle, error handling</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VCCI</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306</w:t>
            </w:r>
          </w:p>
        </w:tc>
        <w:tc>
          <w:tcPr>
            <w:tcW w:type="dxa" w:w="68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File upload, validation badges, compliance scoring, artifact download, bundle export</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EUDR</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490</w:t>
            </w:r>
          </w:p>
        </w:tc>
        <w:tc>
          <w:tcPr>
            <w:tcW w:type="dxa" w:w="68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Supplier risk heatmap, risk distribution bar chart, supplier analysis table, policy verdict, metric grid, progress bar</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GHG</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331</w:t>
            </w:r>
          </w:p>
        </w:tc>
        <w:tc>
          <w:tcPr>
            <w:tcW w:type="dxa" w:w="68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Scope 1/2/3 breakdown visualization, emissions intensity metrics, color-coded scope bars, policy verdict</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ISO14064</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336</w:t>
            </w:r>
          </w:p>
        </w:tc>
        <w:tc>
          <w:tcPr>
            <w:tcW w:type="dxa" w:w="68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SVG conformance ring, verification checklist, control pass/fail counts, dynamic color thresholds, policy verdict</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Shell</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236</w:t>
            </w:r>
          </w:p>
        </w:tc>
        <w:tc>
          <w:tcPr>
            <w:tcW w:type="dxa" w:w="68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Multi-app card navigation, dark theme, responsive grid layout, feature pills</w:t>
            </w:r>
          </w:p>
        </w:tc>
      </w:tr>
    </w:tbl>
    <w:p>
      <w:pPr>
        <w:spacing w:after="120" w:before="120"/>
      </w:pPr>
    </w:p>
    <w:p>
      <w:pPr>
        <w:pStyle w:val="Heading2"/>
        <w:spacing w:after="160" w:before="280"/>
      </w:pPr>
      <w:r>
        <w:rPr>
          <w:rFonts w:ascii="Arial" w:cs="Arial" w:eastAsia="Arial" w:hAnsi="Arial"/>
          <w:b/>
          <w:bCs/>
          <w:color w:val="1E3A5F"/>
          <w:sz w:val="26"/>
          <w:szCs w:val="26"/>
        </w:rPr>
        <w:t xml:space="preserve">2.3 React Apps (Exist But Disconnected)</w:t>
      </w:r>
    </w:p>
    <w:p>
      <w:pPr>
        <w:spacing w:after="80" w:before="80"/>
      </w:pPr>
      <w:r>
        <w:rPr>
          <w:rFonts w:ascii="Arial" w:cs="Arial" w:eastAsia="Arial" w:hAnsi="Arial"/>
          <w:b w:val="false"/>
          <w:bCs w:val="false"/>
          <w:i w:val="false"/>
          <w:iCs w:val="false"/>
          <w:color w:val="1F2937"/>
          <w:sz w:val="20"/>
          <w:szCs w:val="20"/>
        </w:rPr>
        <w:t xml:space="preserve">Sophisticated React applications exist inside individual application directories but are NOT connected to the main shell at localhost:8000:</w:t>
      </w:r>
    </w:p>
    <w:p>
      <w:pPr>
        <w:pStyle w:val="ListParagraph"/>
        <w:numPr>
          <w:ilvl w:val="0"/>
          <w:numId w:val="2"/>
        </w:numPr>
        <w:spacing w:after="40" w:before="40"/>
      </w:pPr>
      <w:r>
        <w:rPr>
          <w:rFonts w:ascii="Arial" w:cs="Arial" w:eastAsia="Arial" w:hAnsi="Arial"/>
          <w:color w:val="1F2937"/>
          <w:sz w:val="20"/>
          <w:szCs w:val="20"/>
        </w:rPr>
        <w:t xml:space="preserve">GL-EUDR-APP: React 18 + TypeScript + MUI v5 + Redux + Recharts + Leaflet maps (7 routes, 23 components, 12,674 lines)</w:t>
      </w:r>
    </w:p>
    <w:p>
      <w:pPr>
        <w:pStyle w:val="ListParagraph"/>
        <w:numPr>
          <w:ilvl w:val="0"/>
          <w:numId w:val="2"/>
        </w:numPr>
        <w:spacing w:after="40" w:before="40"/>
      </w:pPr>
      <w:r>
        <w:rPr>
          <w:rFonts w:ascii="Arial" w:cs="Arial" w:eastAsia="Arial" w:hAnsi="Arial"/>
          <w:color w:val="1F2937"/>
          <w:sz w:val="20"/>
          <w:szCs w:val="20"/>
        </w:rPr>
        <w:t xml:space="preserve">GL-GHG-APP: React 18 + TypeScript + MUI v5 + Redux + Recharts (8 routes, 33 components, 12,200 lines)</w:t>
      </w:r>
    </w:p>
    <w:p>
      <w:pPr>
        <w:pStyle w:val="ListParagraph"/>
        <w:numPr>
          <w:ilvl w:val="0"/>
          <w:numId w:val="2"/>
        </w:numPr>
        <w:spacing w:after="40" w:before="40"/>
      </w:pPr>
      <w:r>
        <w:rPr>
          <w:rFonts w:ascii="Arial" w:cs="Arial" w:eastAsia="Arial" w:hAnsi="Arial"/>
          <w:color w:val="1F2937"/>
          <w:sz w:val="20"/>
          <w:szCs w:val="20"/>
        </w:rPr>
        <w:t xml:space="preserve">GL-ISO14064-APP: React 18 + TypeScript + MUI v5 + Redux (37 components, 13,702 lines)</w:t>
      </w:r>
    </w:p>
    <w:p>
      <w:pPr>
        <w:pStyle w:val="ListParagraph"/>
        <w:numPr>
          <w:ilvl w:val="0"/>
          <w:numId w:val="2"/>
        </w:numPr>
        <w:spacing w:after="40" w:before="40"/>
      </w:pPr>
      <w:r>
        <w:rPr>
          <w:rFonts w:ascii="Arial" w:cs="Arial" w:eastAsia="Arial" w:hAnsi="Arial"/>
          <w:color w:val="1F2937"/>
          <w:sz w:val="20"/>
          <w:szCs w:val="20"/>
        </w:rPr>
        <w:t xml:space="preserve">GL-VCCI-Carbon-APP: React 18 + TypeScript + MUI v5 + Redux (19 components, 11,945 lines)</w:t>
      </w:r>
    </w:p>
    <w:p>
      <w:pPr>
        <w:pStyle w:val="ListParagraph"/>
        <w:numPr>
          <w:ilvl w:val="0"/>
          <w:numId w:val="2"/>
        </w:numPr>
        <w:spacing w:after="40" w:before="40"/>
      </w:pPr>
      <w:r>
        <w:rPr>
          <w:rFonts w:ascii="Arial" w:cs="Arial" w:eastAsia="Arial" w:hAnsi="Arial"/>
          <w:color w:val="1F2937"/>
          <w:sz w:val="20"/>
          <w:szCs w:val="20"/>
        </w:rPr>
        <w:t xml:space="preserve">GL-Agent-Factory: React 18 + TypeScript + Tailwind + Radix UI + Zustand + React Query (22 components, 15,947 lines)</w:t>
      </w:r>
    </w:p>
    <w:p>
      <w:pPr>
        <w:spacing w:after="80" w:before="80"/>
      </w:pPr>
      <w:r>
        <w:rPr>
          <w:rFonts w:ascii="Arial" w:cs="Arial" w:eastAsia="Arial" w:hAnsi="Arial"/>
          <w:b w:val="false"/>
          <w:bCs w:val="false"/>
          <w:i w:val="false"/>
          <w:iCs w:val="false"/>
          <w:color w:val="1F2937"/>
          <w:sz w:val="20"/>
          <w:szCs w:val="20"/>
        </w:rPr>
        <w:t xml:space="preserve">These React apps run on separate dev servers (port 3000) and proxy API calls to localhost:8000. They are fully functional applications with forms, charts, state management, and rich UI. However, a user visiting localhost:8000 cannot access ANY of them.</w:t>
      </w:r>
    </w:p>
    <w:p>
      <w:pPr>
        <w:spacing w:after="120" w:before="120"/>
      </w:pPr>
    </w:p>
    <w:p>
      <w:r>
        <w:br w:type="page"/>
      </w:r>
    </w:p>
    <w:p>
      <w:pPr>
        <w:pStyle w:val="Heading1"/>
        <w:spacing w:after="200" w:before="360"/>
      </w:pPr>
      <w:r>
        <w:rPr>
          <w:rFonts w:ascii="Arial" w:cs="Arial" w:eastAsia="Arial" w:hAnsi="Arial"/>
          <w:b/>
          <w:bCs/>
          <w:color w:val="1B2838"/>
          <w:sz w:val="32"/>
          <w:szCs w:val="32"/>
        </w:rPr>
        <w:t xml:space="preserve">3. What Is NOT Done (The V2.1 Gap)</w:t>
      </w:r>
    </w:p>
    <w:p>
      <w:pPr>
        <w:pStyle w:val="Heading2"/>
        <w:spacing w:after="160" w:before="280"/>
      </w:pPr>
      <w:r>
        <w:rPr>
          <w:rFonts w:ascii="Arial" w:cs="Arial" w:eastAsia="Arial" w:hAnsi="Arial"/>
          <w:b/>
          <w:bCs/>
          <w:color w:val="1E3A5F"/>
          <w:sz w:val="26"/>
          <w:szCs w:val="26"/>
        </w:rPr>
        <w:t xml:space="preserve">3.1 Sprint 2: React SPA Shell - NOT BUILT</w:t>
      </w:r>
    </w:p>
    <w:p>
      <w:pPr>
        <w:spacing w:after="80" w:before="80"/>
      </w:pPr>
      <w:r>
        <w:rPr>
          <w:rFonts w:ascii="Arial" w:cs="Arial" w:eastAsia="Arial" w:hAnsi="Arial"/>
          <w:b w:val="false"/>
          <w:bCs w:val="false"/>
          <w:i w:val="false"/>
          <w:iCs w:val="false"/>
          <w:color w:val="1F2937"/>
          <w:sz w:val="20"/>
          <w:szCs w:val="20"/>
        </w:rPr>
        <w:t xml:space="preserve">The V2.1 execution plan called for a unified React shell at repo root (frontend/) that would replace the vanilla HTML workspaces. This is the single biggest undelivered item:</w:t>
      </w:r>
    </w:p>
    <w:p>
      <w:pPr>
        <w:pStyle w:val="ListParagraph"/>
        <w:numPr>
          <w:ilvl w:val="0"/>
          <w:numId w:val="2"/>
        </w:numPr>
        <w:spacing w:after="40" w:before="40"/>
      </w:pPr>
      <w:r>
        <w:rPr>
          <w:rFonts w:ascii="Arial" w:cs="Arial" w:eastAsia="Arial" w:hAnsi="Arial"/>
          <w:color w:val="1F2937"/>
          <w:sz w:val="20"/>
          <w:szCs w:val="20"/>
        </w:rPr>
        <w:t xml:space="preserve">No frontend/ directory exists at repo root</w:t>
      </w:r>
    </w:p>
    <w:p>
      <w:pPr>
        <w:pStyle w:val="ListParagraph"/>
        <w:numPr>
          <w:ilvl w:val="0"/>
          <w:numId w:val="2"/>
        </w:numPr>
        <w:spacing w:after="40" w:before="40"/>
      </w:pPr>
      <w:r>
        <w:rPr>
          <w:rFonts w:ascii="Arial" w:cs="Arial" w:eastAsia="Arial" w:hAnsi="Arial"/>
          <w:color w:val="1F2937"/>
          <w:sz w:val="20"/>
          <w:szCs w:val="20"/>
        </w:rPr>
        <w:t xml:space="preserve">No shared design system package (@greenlang/ui or similar)</w:t>
      </w:r>
    </w:p>
    <w:p>
      <w:pPr>
        <w:pStyle w:val="ListParagraph"/>
        <w:numPr>
          <w:ilvl w:val="0"/>
          <w:numId w:val="2"/>
        </w:numPr>
        <w:spacing w:after="40" w:before="40"/>
      </w:pPr>
      <w:r>
        <w:rPr>
          <w:rFonts w:ascii="Arial" w:cs="Arial" w:eastAsia="Arial" w:hAnsi="Arial"/>
          <w:color w:val="1F2937"/>
          <w:sz w:val="20"/>
          <w:szCs w:val="20"/>
        </w:rPr>
        <w:t xml:space="preserve">No unified route framework (/apps/cbam, /csrd, etc. in React)</w:t>
      </w:r>
    </w:p>
    <w:p>
      <w:pPr>
        <w:pStyle w:val="ListParagraph"/>
        <w:numPr>
          <w:ilvl w:val="0"/>
          <w:numId w:val="2"/>
        </w:numPr>
        <w:spacing w:after="40" w:before="40"/>
      </w:pPr>
      <w:r>
        <w:rPr>
          <w:rFonts w:ascii="Arial" w:cs="Arial" w:eastAsia="Arial" w:hAnsi="Arial"/>
          <w:color w:val="1F2937"/>
          <w:sz w:val="20"/>
          <w:szCs w:val="20"/>
        </w:rPr>
        <w:t xml:space="preserve">No SPA fallback in FastAPI (still serves individual HTML files per route)</w:t>
      </w:r>
    </w:p>
    <w:p>
      <w:pPr>
        <w:pStyle w:val="ListParagraph"/>
        <w:numPr>
          <w:ilvl w:val="0"/>
          <w:numId w:val="2"/>
        </w:numPr>
        <w:spacing w:after="40" w:before="40"/>
      </w:pPr>
      <w:r>
        <w:rPr>
          <w:rFonts w:ascii="Arial" w:cs="Arial" w:eastAsia="Arial" w:hAnsi="Arial"/>
          <w:color w:val="1F2937"/>
          <w:sz w:val="20"/>
          <w:szCs w:val="20"/>
        </w:rPr>
        <w:t xml:space="preserve">No app switcher, no unified navigation bar, no breadcrumbs in React</w:t>
      </w:r>
    </w:p>
    <w:p>
      <w:pPr>
        <w:pStyle w:val="ListParagraph"/>
        <w:numPr>
          <w:ilvl w:val="0"/>
          <w:numId w:val="2"/>
        </w:numPr>
        <w:spacing w:after="40" w:before="40"/>
      </w:pPr>
      <w:r>
        <w:rPr>
          <w:rFonts w:ascii="Arial" w:cs="Arial" w:eastAsia="Arial" w:hAnsi="Arial"/>
          <w:color w:val="1F2937"/>
          <w:sz w:val="20"/>
          <w:szCs w:val="20"/>
        </w:rPr>
        <w:t xml:space="preserve">The 5 existing React apps each have their own independent design systems and are not unified</w:t>
      </w:r>
    </w:p>
    <w:p>
      <w:pPr>
        <w:spacing w:after="120" w:before="120"/>
      </w:pPr>
    </w:p>
    <w:p>
      <w:pPr>
        <w:pStyle w:val="Heading2"/>
        <w:spacing w:after="160" w:before="280"/>
      </w:pPr>
      <w:r>
        <w:rPr>
          <w:rFonts w:ascii="Arial" w:cs="Arial" w:eastAsia="Arial" w:hAnsi="Arial"/>
          <w:b/>
          <w:bCs/>
          <w:color w:val="1E3A5F"/>
          <w:sz w:val="26"/>
          <w:szCs w:val="26"/>
        </w:rPr>
        <w:t xml:space="preserve">3.2 Sprint 3: Workspace Migration - NOT DONE</w:t>
      </w:r>
    </w:p>
    <w:p>
      <w:pPr>
        <w:spacing w:after="80" w:before="80"/>
      </w:pPr>
      <w:r>
        <w:rPr>
          <w:rFonts w:ascii="Arial" w:cs="Arial" w:eastAsia="Arial" w:hAnsi="Arial"/>
          <w:b w:val="false"/>
          <w:bCs w:val="false"/>
          <w:i w:val="false"/>
          <w:iCs w:val="false"/>
          <w:color w:val="1F2937"/>
          <w:sz w:val="20"/>
          <w:szCs w:val="20"/>
        </w:rPr>
        <w:t xml:space="preserve">The plan called for migrating all 6 HTML workspaces into React components within the unified shell:</w:t>
      </w:r>
    </w:p>
    <w:p>
      <w:pPr>
        <w:pStyle w:val="ListParagraph"/>
        <w:numPr>
          <w:ilvl w:val="0"/>
          <w:numId w:val="2"/>
        </w:numPr>
        <w:spacing w:after="40" w:before="40"/>
      </w:pPr>
      <w:r>
        <w:rPr>
          <w:rFonts w:ascii="Arial" w:cs="Arial" w:eastAsia="Arial" w:hAnsi="Arial"/>
          <w:color w:val="1F2937"/>
          <w:sz w:val="20"/>
          <w:szCs w:val="20"/>
        </w:rPr>
        <w:t xml:space="preserve">No CBAMWorkspace.tsx, CSRDWorkspace.tsx, VCCIWorkspace.tsx, EUDRWorkspace.tsx, GHGWorkspace.tsx, ISO14064Workspace.tsx connected to a shell</w:t>
      </w:r>
    </w:p>
    <w:p>
      <w:pPr>
        <w:pStyle w:val="ListParagraph"/>
        <w:numPr>
          <w:ilvl w:val="0"/>
          <w:numId w:val="2"/>
        </w:numPr>
        <w:spacing w:after="40" w:before="40"/>
      </w:pPr>
      <w:r>
        <w:rPr>
          <w:rFonts w:ascii="Arial" w:cs="Arial" w:eastAsia="Arial" w:hAnsi="Arial"/>
          <w:color w:val="1F2937"/>
          <w:sz w:val="20"/>
          <w:szCs w:val="20"/>
        </w:rPr>
        <w:t xml:space="preserve">The GL-Agent-Factory has React pages for CBAM and EUDR (CBAMCalculator.tsx, EUDRCompliance.tsx) but these are independent applications, not migrated workspace components</w:t>
      </w:r>
    </w:p>
    <w:p>
      <w:pPr>
        <w:pStyle w:val="ListParagraph"/>
        <w:numPr>
          <w:ilvl w:val="0"/>
          <w:numId w:val="2"/>
        </w:numPr>
        <w:spacing w:after="40" w:before="40"/>
      </w:pPr>
      <w:r>
        <w:rPr>
          <w:rFonts w:ascii="Arial" w:cs="Arial" w:eastAsia="Arial" w:hAnsi="Arial"/>
          <w:color w:val="1F2937"/>
          <w:sz w:val="20"/>
          <w:szCs w:val="20"/>
        </w:rPr>
        <w:t xml:space="preserve">Users at localhost:8000 still interact with vanilla HTML with inline JavaScript</w:t>
      </w:r>
    </w:p>
    <w:p>
      <w:pPr>
        <w:spacing w:after="120" w:before="120"/>
      </w:pPr>
    </w:p>
    <w:p>
      <w:pPr>
        <w:pStyle w:val="Heading2"/>
        <w:spacing w:after="160" w:before="280"/>
      </w:pPr>
      <w:r>
        <w:rPr>
          <w:rFonts w:ascii="Arial" w:cs="Arial" w:eastAsia="Arial" w:hAnsi="Arial"/>
          <w:b/>
          <w:bCs/>
          <w:color w:val="1E3A5F"/>
          <w:sz w:val="26"/>
          <w:szCs w:val="26"/>
        </w:rPr>
        <w:t xml:space="preserve">3.3 Sprint 4: Enterprise UX Features - NOT BUILT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640"/>
      </w:tblGrid>
      <w:tr>
        <w:tc>
          <w:tcPr>
            <w:tcW w:type="dxa" w:w="3000"/>
            <w:tcBorders>
              <w:top w:val="single" w:color="D1D5DB" w:sz="1"/>
              <w:left w:val="single" w:color="D1D5DB" w:sz="1"/>
              <w:bottom w:val="single" w:color="D1D5DB" w:sz="1"/>
              <w:right w:val="single" w:color="D1D5DB" w:sz="1"/>
            </w:tcBorders>
            <w:shd w:fill="1B2838" w:val="clear"/>
            <w:tcMar>
              <w:top w:type="dxa" w:w="60"/>
              <w:left w:type="dxa" w:w="100"/>
              <w:bottom w:type="dxa" w:w="60"/>
              <w:right w:type="dxa" w:w="100"/>
            </w:tcMar>
            <w:vAlign w:val="center"/>
          </w:tcPr>
          <w:p>
            <w:r>
              <w:rPr>
                <w:rFonts w:ascii="Arial" w:cs="Arial" w:eastAsia="Arial" w:hAnsi="Arial"/>
                <w:b/>
                <w:bCs/>
                <w:color w:val="FFFFFF"/>
                <w:sz w:val="18"/>
                <w:szCs w:val="18"/>
              </w:rPr>
              <w:t xml:space="preserve">Feature</w:t>
            </w:r>
          </w:p>
        </w:tc>
        <w:tc>
          <w:tcPr>
            <w:tcW w:type="dxa" w:w="1200"/>
            <w:tcBorders>
              <w:top w:val="single" w:color="D1D5DB" w:sz="1"/>
              <w:left w:val="single" w:color="D1D5DB" w:sz="1"/>
              <w:bottom w:val="single" w:color="D1D5DB" w:sz="1"/>
              <w:right w:val="single" w:color="D1D5DB" w:sz="1"/>
            </w:tcBorders>
            <w:shd w:fill="1B2838"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c>
          <w:tcPr>
            <w:tcW w:type="dxa" w:w="5640"/>
            <w:tcBorders>
              <w:top w:val="single" w:color="D1D5DB" w:sz="1"/>
              <w:left w:val="single" w:color="D1D5DB" w:sz="1"/>
              <w:bottom w:val="single" w:color="D1D5DB" w:sz="1"/>
              <w:right w:val="single" w:color="D1D5DB" w:sz="1"/>
            </w:tcBorders>
            <w:shd w:fill="1B2838" w:val="clear"/>
            <w:tcMar>
              <w:top w:type="dxa" w:w="60"/>
              <w:left w:type="dxa" w:w="100"/>
              <w:bottom w:type="dxa" w:w="60"/>
              <w:right w:type="dxa" w:w="100"/>
            </w:tcMar>
            <w:vAlign w:val="center"/>
          </w:tcPr>
          <w:p>
            <w:r>
              <w:rPr>
                <w:rFonts w:ascii="Arial" w:cs="Arial" w:eastAsia="Arial" w:hAnsi="Arial"/>
                <w:b/>
                <w:bCs/>
                <w:color w:val="FFFFFF"/>
                <w:sz w:val="18"/>
                <w:szCs w:val="18"/>
              </w:rPr>
              <w:t xml:space="preserve">Finding</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Command Palette (Cmd+K)</w:t>
            </w:r>
          </w:p>
        </w:tc>
        <w:tc>
          <w:tcPr>
            <w:tcW w:type="dxa" w:w="12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r>
              <w:rPr>
                <w:rFonts w:ascii="Arial" w:cs="Arial" w:eastAsia="Arial" w:hAnsi="Arial"/>
                <w:b/>
                <w:bCs/>
                <w:color w:val="991B1B"/>
                <w:sz w:val="18"/>
                <w:szCs w:val="18"/>
              </w:rPr>
              <w:t xml:space="preserve">MISSING</w:t>
            </w:r>
          </w:p>
        </w:tc>
        <w:tc>
          <w:tcPr>
            <w:tcW w:type="dxa" w:w="56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No CommandPalette component. No keyboard shortcut handlers. No global search overlay.</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Run Graph Explorer (DAG)</w:t>
            </w:r>
          </w:p>
        </w:tc>
        <w:tc>
          <w:tcPr>
            <w:tcW w:type="dxa" w:w="12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r>
              <w:rPr>
                <w:rFonts w:ascii="Arial" w:cs="Arial" w:eastAsia="Arial" w:hAnsi="Arial"/>
                <w:b/>
                <w:bCs/>
                <w:color w:val="991B1B"/>
                <w:sz w:val="18"/>
                <w:szCs w:val="18"/>
              </w:rPr>
              <w:t xml:space="preserve">MISSING</w:t>
            </w:r>
          </w:p>
        </w:tc>
        <w:tc>
          <w:tcPr>
            <w:tcW w:type="dxa" w:w="56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No pipeline DAG visualization. No react-flow or cytoscape dependency. Only linear progress bars.</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Artifact Diff Viewer</w:t>
            </w:r>
          </w:p>
        </w:tc>
        <w:tc>
          <w:tcPr>
            <w:tcW w:type="dxa" w:w="12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r>
              <w:rPr>
                <w:rFonts w:ascii="Arial" w:cs="Arial" w:eastAsia="Arial" w:hAnsi="Arial"/>
                <w:b/>
                <w:bCs/>
                <w:color w:val="991B1B"/>
                <w:sz w:val="18"/>
                <w:szCs w:val="18"/>
              </w:rPr>
              <w:t xml:space="preserve">MISSING</w:t>
            </w:r>
          </w:p>
        </w:tc>
        <w:tc>
          <w:tcPr>
            <w:tcW w:type="dxa" w:w="56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No run-vs-run comparison UI. No diff rendering. Users can only download artifacts.</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Governance Center</w:t>
            </w:r>
          </w:p>
        </w:tc>
        <w:tc>
          <w:tcPr>
            <w:tcW w:type="dxa" w:w="12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r>
              <w:rPr>
                <w:rFonts w:ascii="Arial" w:cs="Arial" w:eastAsia="Arial" w:hAnsi="Arial"/>
                <w:b/>
                <w:bCs/>
                <w:color w:val="991B1B"/>
                <w:sz w:val="18"/>
                <w:szCs w:val="18"/>
              </w:rPr>
              <w:t xml:space="preserve">MISSING</w:t>
            </w:r>
          </w:p>
        </w:tc>
        <w:tc>
          <w:tcPr>
            <w:tcW w:type="dxa" w:w="56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No pack tier browser, no agent lifecycle viewer, no policy inspector in shell.</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Role-Based Views</w:t>
            </w:r>
          </w:p>
        </w:tc>
        <w:tc>
          <w:tcPr>
            <w:tcW w:type="dxa" w:w="1200"/>
            <w:tcBorders>
              <w:top w:val="single" w:color="D1D5DB" w:sz="1"/>
              <w:left w:val="single" w:color="D1D5DB" w:sz="1"/>
              <w:bottom w:val="single" w:color="D1D5DB" w:sz="1"/>
              <w:right w:val="single" w:color="D1D5DB" w:sz="1"/>
            </w:tcBorders>
            <w:shd w:fill="FEF9C3" w:val="clear"/>
            <w:tcMar>
              <w:top w:type="dxa" w:w="60"/>
              <w:left w:type="dxa" w:w="100"/>
              <w:bottom w:type="dxa" w:w="60"/>
              <w:right w:type="dxa" w:w="100"/>
            </w:tcMar>
            <w:vAlign w:val="center"/>
          </w:tcPr>
          <w:p>
            <w:r>
              <w:rPr>
                <w:rFonts w:ascii="Arial" w:cs="Arial" w:eastAsia="Arial" w:hAnsi="Arial"/>
                <w:b/>
                <w:bCs/>
                <w:color w:val="854D0E"/>
                <w:sz w:val="18"/>
                <w:szCs w:val="18"/>
              </w:rPr>
              <w:t xml:space="preserve">PARTIAL</w:t>
            </w:r>
          </w:p>
        </w:tc>
        <w:tc>
          <w:tcPr>
            <w:tcW w:type="dxa" w:w="56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GL-Agent-Factory has admin/analyst/viewer/api_user roles in types.ts. But no RBAC enforcement, no persona switching in shell.</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Real-Time Operations</w:t>
            </w:r>
          </w:p>
        </w:tc>
        <w:tc>
          <w:tcPr>
            <w:tcW w:type="dxa" w:w="12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r>
              <w:rPr>
                <w:rFonts w:ascii="Arial" w:cs="Arial" w:eastAsia="Arial" w:hAnsi="Arial"/>
                <w:b/>
                <w:bCs/>
                <w:color w:val="991B1B"/>
                <w:sz w:val="18"/>
                <w:szCs w:val="18"/>
              </w:rPr>
              <w:t xml:space="preserve">MISSING</w:t>
            </w:r>
          </w:p>
        </w:tc>
        <w:tc>
          <w:tcPr>
            <w:tcW w:type="dxa" w:w="56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No WebSocket connections. Progress is simulated with setTimeout intervals. No live connector health.</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WCAG AA Accessibility</w:t>
            </w:r>
          </w:p>
        </w:tc>
        <w:tc>
          <w:tcPr>
            <w:tcW w:type="dxa" w:w="1200"/>
            <w:tcBorders>
              <w:top w:val="single" w:color="D1D5DB" w:sz="1"/>
              <w:left w:val="single" w:color="D1D5DB" w:sz="1"/>
              <w:bottom w:val="single" w:color="D1D5DB" w:sz="1"/>
              <w:right w:val="single" w:color="D1D5DB" w:sz="1"/>
            </w:tcBorders>
            <w:shd w:fill="FEF9C3" w:val="clear"/>
            <w:tcMar>
              <w:top w:type="dxa" w:w="60"/>
              <w:left w:type="dxa" w:w="100"/>
              <w:bottom w:type="dxa" w:w="60"/>
              <w:right w:type="dxa" w:w="100"/>
            </w:tcMar>
            <w:vAlign w:val="center"/>
          </w:tcPr>
          <w:p>
            <w:r>
              <w:rPr>
                <w:rFonts w:ascii="Arial" w:cs="Arial" w:eastAsia="Arial" w:hAnsi="Arial"/>
                <w:b/>
                <w:bCs/>
                <w:color w:val="854D0E"/>
                <w:sz w:val="18"/>
                <w:szCs w:val="18"/>
              </w:rPr>
              <w:t xml:space="preserve">PARTIAL</w:t>
            </w:r>
          </w:p>
        </w:tc>
        <w:tc>
          <w:tcPr>
            <w:tcW w:type="dxa" w:w="56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Radix UI provides base accessibility in GL-Agent-Factory. HTML workspaces have no WCAG audit. No high contrast mode.</w:t>
            </w:r>
          </w:p>
        </w:tc>
      </w:tr>
    </w:tbl>
    <w:p>
      <w:pPr>
        <w:spacing w:after="120" w:before="120"/>
      </w:pPr>
    </w:p>
    <w:p>
      <w:r>
        <w:br w:type="page"/>
      </w:r>
    </w:p>
    <w:p>
      <w:pPr>
        <w:pStyle w:val="Heading1"/>
        <w:spacing w:after="200" w:before="360"/>
      </w:pPr>
      <w:r>
        <w:rPr>
          <w:rFonts w:ascii="Arial" w:cs="Arial" w:eastAsia="Arial" w:hAnsi="Arial"/>
          <w:b/>
          <w:bCs/>
          <w:color w:val="1B2838"/>
          <w:sz w:val="32"/>
          <w:szCs w:val="32"/>
        </w:rPr>
        <w:t xml:space="preserve">4. The Architecture Gap</w:t>
      </w:r>
    </w:p>
    <w:p>
      <w:pPr>
        <w:pStyle w:val="Heading2"/>
        <w:spacing w:after="160" w:before="280"/>
      </w:pPr>
      <w:r>
        <w:rPr>
          <w:rFonts w:ascii="Arial" w:cs="Arial" w:eastAsia="Arial" w:hAnsi="Arial"/>
          <w:b/>
          <w:bCs/>
          <w:color w:val="1E3A5F"/>
          <w:sz w:val="26"/>
          <w:szCs w:val="26"/>
        </w:rPr>
        <w:t xml:space="preserve">4.1 Two Disconnected UI Worlds</w:t>
      </w:r>
    </w:p>
    <w:p>
      <w:pPr>
        <w:spacing w:after="80" w:before="80"/>
      </w:pPr>
      <w:r>
        <w:rPr>
          <w:rFonts w:ascii="Arial" w:cs="Arial" w:eastAsia="Arial" w:hAnsi="Arial"/>
          <w:b w:val="false"/>
          <w:bCs w:val="false"/>
          <w:i w:val="false"/>
          <w:iCs w:val="false"/>
          <w:color w:val="1F2937"/>
          <w:sz w:val="20"/>
          <w:szCs w:val="20"/>
        </w:rPr>
        <w:t xml:space="preserve">The codebase has two completely separate UI architectures that do not communicate:</w:t>
      </w:r>
    </w:p>
    <w:p>
      <w:pPr>
        <w:spacing w:after="120" w:before="120"/>
      </w:pPr>
    </w:p>
    <w:p>
      <w:pPr>
        <w:pStyle w:val="Heading3"/>
        <w:spacing w:after="120" w:before="200"/>
      </w:pPr>
      <w:r>
        <w:rPr>
          <w:rFonts w:ascii="Arial" w:cs="Arial" w:eastAsia="Arial" w:hAnsi="Arial"/>
          <w:b/>
          <w:bCs/>
          <w:color w:val="374151"/>
          <w:sz w:val="22"/>
          <w:szCs w:val="22"/>
        </w:rPr>
        <w:t xml:space="preserve">World 1: Vanilla HTML Shell (What Users See)</w:t>
      </w:r>
    </w:p>
    <w:p>
      <w:pPr>
        <w:pStyle w:val="ListParagraph"/>
        <w:numPr>
          <w:ilvl w:val="0"/>
          <w:numId w:val="2"/>
        </w:numPr>
        <w:spacing w:after="40" w:before="40"/>
      </w:pPr>
      <w:r>
        <w:rPr>
          <w:rFonts w:ascii="Arial" w:cs="Arial" w:eastAsia="Arial" w:hAnsi="Arial"/>
          <w:color w:val="1F2937"/>
          <w:sz w:val="20"/>
          <w:szCs w:val="20"/>
        </w:rPr>
        <w:t xml:space="preserve">Served by FastAPI at localhost:8000</w:t>
      </w:r>
    </w:p>
    <w:p>
      <w:pPr>
        <w:pStyle w:val="ListParagraph"/>
        <w:numPr>
          <w:ilvl w:val="0"/>
          <w:numId w:val="2"/>
        </w:numPr>
        <w:spacing w:after="40" w:before="40"/>
      </w:pPr>
      <w:r>
        <w:rPr>
          <w:rFonts w:ascii="Arial" w:cs="Arial" w:eastAsia="Arial" w:hAnsi="Arial"/>
          <w:color w:val="1F2937"/>
          <w:sz w:val="20"/>
          <w:szCs w:val="20"/>
        </w:rPr>
        <w:t xml:space="preserve">7 HTML files + 2 shared JS files (3,008 total lines)</w:t>
      </w:r>
    </w:p>
    <w:p>
      <w:pPr>
        <w:pStyle w:val="ListParagraph"/>
        <w:numPr>
          <w:ilvl w:val="0"/>
          <w:numId w:val="2"/>
        </w:numPr>
        <w:spacing w:after="40" w:before="40"/>
      </w:pPr>
      <w:r>
        <w:rPr>
          <w:rFonts w:ascii="Arial" w:cs="Arial" w:eastAsia="Arial" w:hAnsi="Arial"/>
          <w:color w:val="1F2937"/>
          <w:sz w:val="20"/>
          <w:szCs w:val="20"/>
        </w:rPr>
        <w:t xml:space="preserve">Inline CSS with dark theme, inline JavaScript for interactivity</w:t>
      </w:r>
    </w:p>
    <w:p>
      <w:pPr>
        <w:pStyle w:val="ListParagraph"/>
        <w:numPr>
          <w:ilvl w:val="0"/>
          <w:numId w:val="2"/>
        </w:numPr>
        <w:spacing w:after="40" w:before="40"/>
      </w:pPr>
      <w:r>
        <w:rPr>
          <w:rFonts w:ascii="Arial" w:cs="Arial" w:eastAsia="Arial" w:hAnsi="Arial"/>
          <w:color w:val="1F2937"/>
          <w:sz w:val="20"/>
          <w:szCs w:val="20"/>
        </w:rPr>
        <w:t xml:space="preserve">No build step, no component reuse, no state management</w:t>
      </w:r>
    </w:p>
    <w:p>
      <w:pPr>
        <w:pStyle w:val="ListParagraph"/>
        <w:numPr>
          <w:ilvl w:val="0"/>
          <w:numId w:val="2"/>
        </w:numPr>
        <w:spacing w:after="40" w:before="40"/>
      </w:pPr>
      <w:r>
        <w:rPr>
          <w:rFonts w:ascii="Arial" w:cs="Arial" w:eastAsia="Arial" w:hAnsi="Arial"/>
          <w:color w:val="1F2937"/>
          <w:sz w:val="20"/>
          <w:szCs w:val="20"/>
        </w:rPr>
        <w:t xml:space="preserve">Functional but not enterprise-grade</w:t>
      </w:r>
    </w:p>
    <w:p>
      <w:pPr>
        <w:spacing w:after="120" w:before="120"/>
      </w:pPr>
    </w:p>
    <w:p>
      <w:pPr>
        <w:pStyle w:val="Heading3"/>
        <w:spacing w:after="120" w:before="200"/>
      </w:pPr>
      <w:r>
        <w:rPr>
          <w:rFonts w:ascii="Arial" w:cs="Arial" w:eastAsia="Arial" w:hAnsi="Arial"/>
          <w:b/>
          <w:bCs/>
          <w:color w:val="374151"/>
          <w:sz w:val="22"/>
          <w:szCs w:val="22"/>
        </w:rPr>
        <w:t xml:space="preserve">World 2: React Applications (Unreachable by Users)</w:t>
      </w:r>
    </w:p>
    <w:p>
      <w:pPr>
        <w:pStyle w:val="ListParagraph"/>
        <w:numPr>
          <w:ilvl w:val="0"/>
          <w:numId w:val="2"/>
        </w:numPr>
        <w:spacing w:after="40" w:before="40"/>
      </w:pPr>
      <w:r>
        <w:rPr>
          <w:rFonts w:ascii="Arial" w:cs="Arial" w:eastAsia="Arial" w:hAnsi="Arial"/>
          <w:color w:val="1F2937"/>
          <w:sz w:val="20"/>
          <w:szCs w:val="20"/>
        </w:rPr>
        <w:t xml:space="preserve">5+ independent React apps in applications/*/frontend/</w:t>
      </w:r>
    </w:p>
    <w:p>
      <w:pPr>
        <w:pStyle w:val="ListParagraph"/>
        <w:numPr>
          <w:ilvl w:val="0"/>
          <w:numId w:val="2"/>
        </w:numPr>
        <w:spacing w:after="40" w:before="40"/>
      </w:pPr>
      <w:r>
        <w:rPr>
          <w:rFonts w:ascii="Arial" w:cs="Arial" w:eastAsia="Arial" w:hAnsi="Arial"/>
          <w:color w:val="1F2937"/>
          <w:sz w:val="20"/>
          <w:szCs w:val="20"/>
        </w:rPr>
        <w:t xml:space="preserve">66,468+ total lines of TypeScript/React code</w:t>
      </w:r>
    </w:p>
    <w:p>
      <w:pPr>
        <w:pStyle w:val="ListParagraph"/>
        <w:numPr>
          <w:ilvl w:val="0"/>
          <w:numId w:val="2"/>
        </w:numPr>
        <w:spacing w:after="40" w:before="40"/>
      </w:pPr>
      <w:r>
        <w:rPr>
          <w:rFonts w:ascii="Arial" w:cs="Arial" w:eastAsia="Arial" w:hAnsi="Arial"/>
          <w:color w:val="1F2937"/>
          <w:sz w:val="20"/>
          <w:szCs w:val="20"/>
        </w:rPr>
        <w:t xml:space="preserve">Full MUI v5 design system, Redux state, Recharts visualizations</w:t>
      </w:r>
    </w:p>
    <w:p>
      <w:pPr>
        <w:pStyle w:val="ListParagraph"/>
        <w:numPr>
          <w:ilvl w:val="0"/>
          <w:numId w:val="2"/>
        </w:numPr>
        <w:spacing w:after="40" w:before="40"/>
      </w:pPr>
      <w:r>
        <w:rPr>
          <w:rFonts w:ascii="Arial" w:cs="Arial" w:eastAsia="Arial" w:hAnsi="Arial"/>
          <w:color w:val="1F2937"/>
          <w:sz w:val="20"/>
          <w:szCs w:val="20"/>
        </w:rPr>
        <w:t xml:space="preserve">Each runs on its own Vite dev server (port 3000)</w:t>
      </w:r>
    </w:p>
    <w:p>
      <w:pPr>
        <w:pStyle w:val="ListParagraph"/>
        <w:numPr>
          <w:ilvl w:val="0"/>
          <w:numId w:val="2"/>
        </w:numPr>
        <w:spacing w:after="40" w:before="40"/>
      </w:pPr>
      <w:r>
        <w:rPr>
          <w:rFonts w:ascii="Arial" w:cs="Arial" w:eastAsia="Arial" w:hAnsi="Arial"/>
          <w:color w:val="1F2937"/>
          <w:sz w:val="20"/>
          <w:szCs w:val="20"/>
        </w:rPr>
        <w:t xml:space="preserve">Cannot be accessed from localhost:8000 - completely disconnected</w:t>
      </w:r>
    </w:p>
    <w:p>
      <w:pPr>
        <w:spacing w:after="120" w:before="120"/>
      </w:pPr>
    </w:p>
    <w:p>
      <w:pPr>
        <w:spacing w:after="80" w:before="80"/>
      </w:pPr>
      <w:r>
        <w:rPr>
          <w:rFonts w:ascii="Arial" w:cs="Arial" w:eastAsia="Arial" w:hAnsi="Arial"/>
          <w:b w:val="false"/>
          <w:bCs w:val="false"/>
          <w:i w:val="false"/>
          <w:iCs w:val="false"/>
          <w:color w:val="1F2937"/>
          <w:sz w:val="20"/>
          <w:szCs w:val="20"/>
        </w:rPr>
        <w:t xml:space="preserve">The V2.1 execution plan was specifically designed to bridge these two worlds by creating a unified React shell that would replace the vanilla HTML and incorporate the best components from the individual React apps. This bridge has not been built.</w:t>
      </w:r>
    </w:p>
    <w:p>
      <w:pPr>
        <w:spacing w:after="120" w:before="120"/>
      </w:pPr>
    </w:p>
    <w:p>
      <w:r>
        <w:br w:type="page"/>
      </w:r>
    </w:p>
    <w:p>
      <w:pPr>
        <w:pStyle w:val="Heading1"/>
        <w:spacing w:after="200" w:before="360"/>
      </w:pPr>
      <w:r>
        <w:rPr>
          <w:rFonts w:ascii="Arial" w:cs="Arial" w:eastAsia="Arial" w:hAnsi="Arial"/>
          <w:b/>
          <w:bCs/>
          <w:color w:val="1B2838"/>
          <w:sz w:val="32"/>
          <w:szCs w:val="32"/>
        </w:rPr>
        <w:t xml:space="preserve">5. Honest Assessment</w:t>
      </w:r>
    </w:p>
    <w:p>
      <w:pPr>
        <w:pStyle w:val="Heading2"/>
        <w:spacing w:after="160" w:before="280"/>
      </w:pPr>
      <w:r>
        <w:rPr>
          <w:rFonts w:ascii="Arial" w:cs="Arial" w:eastAsia="Arial" w:hAnsi="Arial"/>
          <w:b/>
          <w:bCs/>
          <w:color w:val="1E3A5F"/>
          <w:sz w:val="26"/>
          <w:szCs w:val="26"/>
        </w:rPr>
        <w:t xml:space="preserve">5.1 What Your CTO Delivered Well</w:t>
      </w:r>
    </w:p>
    <w:p>
      <w:pPr>
        <w:pStyle w:val="ListParagraph"/>
        <w:numPr>
          <w:ilvl w:val="0"/>
          <w:numId w:val="2"/>
        </w:numPr>
        <w:spacing w:after="40" w:before="40"/>
      </w:pPr>
      <w:r>
        <w:rPr>
          <w:rFonts w:ascii="Arial" w:cs="Arial" w:eastAsia="Arial" w:hAnsi="Arial"/>
          <w:color w:val="1F2937"/>
          <w:sz w:val="20"/>
          <w:szCs w:val="20"/>
        </w:rPr>
        <w:t xml:space="preserve">V2 platform infrastructure is genuinely complete and well-governed</w:t>
      </w:r>
    </w:p>
    <w:p>
      <w:pPr>
        <w:pStyle w:val="ListParagraph"/>
        <w:numPr>
          <w:ilvl w:val="0"/>
          <w:numId w:val="2"/>
        </w:numPr>
        <w:spacing w:after="40" w:before="40"/>
      </w:pPr>
      <w:r>
        <w:rPr>
          <w:rFonts w:ascii="Arial" w:cs="Arial" w:eastAsia="Arial" w:hAnsi="Arial"/>
          <w:color w:val="1F2937"/>
          <w:sz w:val="20"/>
          <w:szCs w:val="20"/>
        </w:rPr>
        <w:t xml:space="preserve">All 6 V2 backends work and produce contract-compliant artifacts</w:t>
      </w:r>
    </w:p>
    <w:p>
      <w:pPr>
        <w:pStyle w:val="ListParagraph"/>
        <w:numPr>
          <w:ilvl w:val="0"/>
          <w:numId w:val="2"/>
        </w:numPr>
        <w:spacing w:after="40" w:before="40"/>
      </w:pPr>
      <w:r>
        <w:rPr>
          <w:rFonts w:ascii="Arial" w:cs="Arial" w:eastAsia="Arial" w:hAnsi="Arial"/>
          <w:color w:val="1F2937"/>
          <w:sz w:val="20"/>
          <w:szCs w:val="20"/>
        </w:rPr>
        <w:t xml:space="preserve">CI/CD and release train processes are mature with real evidence</w:t>
      </w:r>
    </w:p>
    <w:p>
      <w:pPr>
        <w:pStyle w:val="ListParagraph"/>
        <w:numPr>
          <w:ilvl w:val="0"/>
          <w:numId w:val="2"/>
        </w:numPr>
        <w:spacing w:after="40" w:before="40"/>
      </w:pPr>
      <w:r>
        <w:rPr>
          <w:rFonts w:ascii="Arial" w:cs="Arial" w:eastAsia="Arial" w:hAnsi="Arial"/>
          <w:color w:val="1F2937"/>
          <w:sz w:val="20"/>
          <w:szCs w:val="20"/>
        </w:rPr>
        <w:t xml:space="preserve">Governance documentation is comprehensive (18+ documents, immutable evidence)</w:t>
      </w:r>
    </w:p>
    <w:p>
      <w:pPr>
        <w:pStyle w:val="ListParagraph"/>
        <w:numPr>
          <w:ilvl w:val="0"/>
          <w:numId w:val="2"/>
        </w:numPr>
        <w:spacing w:after="40" w:before="40"/>
      </w:pPr>
      <w:r>
        <w:rPr>
          <w:rFonts w:ascii="Arial" w:cs="Arial" w:eastAsia="Arial" w:hAnsi="Arial"/>
          <w:color w:val="1F2937"/>
          <w:sz w:val="20"/>
          <w:szCs w:val="20"/>
        </w:rPr>
        <w:t xml:space="preserve">HTML workspaces are functional with domain-specific visualizations</w:t>
      </w:r>
    </w:p>
    <w:p>
      <w:pPr>
        <w:pStyle w:val="ListParagraph"/>
        <w:numPr>
          <w:ilvl w:val="0"/>
          <w:numId w:val="2"/>
        </w:numPr>
        <w:spacing w:after="40" w:before="40"/>
      </w:pPr>
      <w:r>
        <w:rPr>
          <w:rFonts w:ascii="Arial" w:cs="Arial" w:eastAsia="Arial" w:hAnsi="Arial"/>
          <w:color w:val="1F2937"/>
          <w:sz w:val="20"/>
          <w:szCs w:val="20"/>
        </w:rPr>
        <w:t xml:space="preserve">Agent registry, pack tiering, and policy enforcement are operational</w:t>
      </w:r>
    </w:p>
    <w:p>
      <w:pPr>
        <w:spacing w:after="120" w:before="120"/>
      </w:pPr>
    </w:p>
    <w:p>
      <w:pPr>
        <w:pStyle w:val="Heading2"/>
        <w:spacing w:after="160" w:before="280"/>
      </w:pPr>
      <w:r>
        <w:rPr>
          <w:rFonts w:ascii="Arial" w:cs="Arial" w:eastAsia="Arial" w:hAnsi="Arial"/>
          <w:b/>
          <w:bCs/>
          <w:color w:val="1E3A5F"/>
          <w:sz w:val="26"/>
          <w:szCs w:val="26"/>
        </w:rPr>
        <w:t xml:space="preserve">5.2 What Was Not Delivered</w:t>
      </w:r>
    </w:p>
    <w:p>
      <w:pPr>
        <w:pStyle w:val="ListParagraph"/>
        <w:numPr>
          <w:ilvl w:val="0"/>
          <w:numId w:val="2"/>
        </w:numPr>
        <w:spacing w:after="40" w:before="40"/>
      </w:pPr>
      <w:r>
        <w:rPr>
          <w:rFonts w:ascii="Arial" w:cs="Arial" w:eastAsia="Arial" w:hAnsi="Arial"/>
          <w:color w:val="1F2937"/>
          <w:sz w:val="20"/>
          <w:szCs w:val="20"/>
        </w:rPr>
        <w:t xml:space="preserve">The entire V2.1 frontend modernization (Sprints 2-4) was not executed</w:t>
      </w:r>
    </w:p>
    <w:p>
      <w:pPr>
        <w:pStyle w:val="ListParagraph"/>
        <w:numPr>
          <w:ilvl w:val="0"/>
          <w:numId w:val="2"/>
        </w:numPr>
        <w:spacing w:after="40" w:before="40"/>
      </w:pPr>
      <w:r>
        <w:rPr>
          <w:rFonts w:ascii="Arial" w:cs="Arial" w:eastAsia="Arial" w:hAnsi="Arial"/>
          <w:color w:val="1F2937"/>
          <w:sz w:val="20"/>
          <w:szCs w:val="20"/>
        </w:rPr>
        <w:t xml:space="preserve">No unified React shell exists - users still see vanilla HTML</w:t>
      </w:r>
    </w:p>
    <w:p>
      <w:pPr>
        <w:pStyle w:val="ListParagraph"/>
        <w:numPr>
          <w:ilvl w:val="0"/>
          <w:numId w:val="2"/>
        </w:numPr>
        <w:spacing w:after="40" w:before="40"/>
      </w:pPr>
      <w:r>
        <w:rPr>
          <w:rFonts w:ascii="Arial" w:cs="Arial" w:eastAsia="Arial" w:hAnsi="Arial"/>
          <w:color w:val="1F2937"/>
          <w:sz w:val="20"/>
          <w:szCs w:val="20"/>
        </w:rPr>
        <w:t xml:space="preserve">No enterprise UX features (command palette, DAG explorer, diff viewer, governance center)</w:t>
      </w:r>
    </w:p>
    <w:p>
      <w:pPr>
        <w:pStyle w:val="ListParagraph"/>
        <w:numPr>
          <w:ilvl w:val="0"/>
          <w:numId w:val="2"/>
        </w:numPr>
        <w:spacing w:after="40" w:before="40"/>
      </w:pPr>
      <w:r>
        <w:rPr>
          <w:rFonts w:ascii="Arial" w:cs="Arial" w:eastAsia="Arial" w:hAnsi="Arial"/>
          <w:color w:val="1F2937"/>
          <w:sz w:val="20"/>
          <w:szCs w:val="20"/>
        </w:rPr>
        <w:t xml:space="preserve">The sophisticated React apps (66,000+ lines) remain stranded in application directories</w:t>
      </w:r>
    </w:p>
    <w:p>
      <w:pPr>
        <w:pStyle w:val="ListParagraph"/>
        <w:numPr>
          <w:ilvl w:val="0"/>
          <w:numId w:val="2"/>
        </w:numPr>
        <w:spacing w:after="40" w:before="40"/>
      </w:pPr>
      <w:r>
        <w:rPr>
          <w:rFonts w:ascii="Arial" w:cs="Arial" w:eastAsia="Arial" w:hAnsi="Arial"/>
          <w:color w:val="1F2937"/>
          <w:sz w:val="20"/>
          <w:szCs w:val="20"/>
        </w:rPr>
        <w:t xml:space="preserve">The execution plan promised 9 weeks of frontend work - this work was not done</w:t>
      </w:r>
    </w:p>
    <w:p>
      <w:pPr>
        <w:spacing w:after="120" w:before="120"/>
      </w:pPr>
    </w:p>
    <w:p>
      <w:pPr>
        <w:pStyle w:val="Heading2"/>
        <w:spacing w:after="160" w:before="280"/>
      </w:pPr>
      <w:r>
        <w:rPr>
          <w:rFonts w:ascii="Arial" w:cs="Arial" w:eastAsia="Arial" w:hAnsi="Arial"/>
          <w:b/>
          <w:bCs/>
          <w:color w:val="1E3A5F"/>
          <w:sz w:val="26"/>
          <w:szCs w:val="26"/>
        </w:rPr>
        <w:t xml:space="preserve">5.3 Overall Completion Score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4440"/>
      </w:tblGrid>
      <w:tr>
        <w:tc>
          <w:tcPr>
            <w:tcW w:type="dxa" w:w="3000"/>
            <w:tcBorders>
              <w:top w:val="single" w:color="D1D5DB" w:sz="1"/>
              <w:left w:val="single" w:color="D1D5DB" w:sz="1"/>
              <w:bottom w:val="single" w:color="D1D5DB" w:sz="1"/>
              <w:right w:val="single" w:color="D1D5DB" w:sz="1"/>
            </w:tcBorders>
            <w:shd w:fill="1B2838" w:val="clear"/>
            <w:tcMar>
              <w:top w:type="dxa" w:w="60"/>
              <w:left w:type="dxa" w:w="100"/>
              <w:bottom w:type="dxa" w:w="60"/>
              <w:right w:type="dxa" w:w="100"/>
            </w:tcMar>
            <w:vAlign w:val="center"/>
          </w:tcPr>
          <w:p>
            <w:r>
              <w:rPr>
                <w:rFonts w:ascii="Arial" w:cs="Arial" w:eastAsia="Arial" w:hAnsi="Arial"/>
                <w:b/>
                <w:bCs/>
                <w:color w:val="FFFFFF"/>
                <w:sz w:val="18"/>
                <w:szCs w:val="18"/>
              </w:rPr>
              <w:t xml:space="preserve">Dimension</w:t>
            </w:r>
          </w:p>
        </w:tc>
        <w:tc>
          <w:tcPr>
            <w:tcW w:type="dxa" w:w="1200"/>
            <w:tcBorders>
              <w:top w:val="single" w:color="D1D5DB" w:sz="1"/>
              <w:left w:val="single" w:color="D1D5DB" w:sz="1"/>
              <w:bottom w:val="single" w:color="D1D5DB" w:sz="1"/>
              <w:right w:val="single" w:color="D1D5DB" w:sz="1"/>
            </w:tcBorders>
            <w:shd w:fill="1B2838" w:val="clear"/>
            <w:tcMar>
              <w:top w:type="dxa" w:w="60"/>
              <w:left w:type="dxa" w:w="100"/>
              <w:bottom w:type="dxa" w:w="60"/>
              <w:right w:type="dxa" w:w="100"/>
            </w:tcMar>
            <w:vAlign w:val="center"/>
          </w:tcPr>
          <w:p>
            <w:r>
              <w:rPr>
                <w:rFonts w:ascii="Arial" w:cs="Arial" w:eastAsia="Arial" w:hAnsi="Arial"/>
                <w:b/>
                <w:bCs/>
                <w:color w:val="FFFFFF"/>
                <w:sz w:val="18"/>
                <w:szCs w:val="18"/>
              </w:rPr>
              <w:t xml:space="preserve">Planned</w:t>
            </w:r>
          </w:p>
        </w:tc>
        <w:tc>
          <w:tcPr>
            <w:tcW w:type="dxa" w:w="1200"/>
            <w:tcBorders>
              <w:top w:val="single" w:color="D1D5DB" w:sz="1"/>
              <w:left w:val="single" w:color="D1D5DB" w:sz="1"/>
              <w:bottom w:val="single" w:color="D1D5DB" w:sz="1"/>
              <w:right w:val="single" w:color="D1D5DB" w:sz="1"/>
            </w:tcBorders>
            <w:shd w:fill="1B2838" w:val="clear"/>
            <w:tcMar>
              <w:top w:type="dxa" w:w="60"/>
              <w:left w:type="dxa" w:w="100"/>
              <w:bottom w:type="dxa" w:w="60"/>
              <w:right w:type="dxa" w:w="100"/>
            </w:tcMar>
            <w:vAlign w:val="center"/>
          </w:tcPr>
          <w:p>
            <w:r>
              <w:rPr>
                <w:rFonts w:ascii="Arial" w:cs="Arial" w:eastAsia="Arial" w:hAnsi="Arial"/>
                <w:b/>
                <w:bCs/>
                <w:color w:val="FFFFFF"/>
                <w:sz w:val="18"/>
                <w:szCs w:val="18"/>
              </w:rPr>
              <w:t xml:space="preserve">Actual</w:t>
            </w:r>
          </w:p>
        </w:tc>
        <w:tc>
          <w:tcPr>
            <w:tcW w:type="dxa" w:w="4440"/>
            <w:tcBorders>
              <w:top w:val="single" w:color="D1D5DB" w:sz="1"/>
              <w:left w:val="single" w:color="D1D5DB" w:sz="1"/>
              <w:bottom w:val="single" w:color="D1D5DB" w:sz="1"/>
              <w:right w:val="single" w:color="D1D5DB" w:sz="1"/>
            </w:tcBorders>
            <w:shd w:fill="1B2838" w:val="clear"/>
            <w:tcMar>
              <w:top w:type="dxa" w:w="60"/>
              <w:left w:type="dxa" w:w="100"/>
              <w:bottom w:type="dxa" w:w="60"/>
              <w:right w:type="dxa" w:w="100"/>
            </w:tcMar>
            <w:vAlign w:val="center"/>
          </w:tcPr>
          <w:p>
            <w:r>
              <w:rPr>
                <w:rFonts w:ascii="Arial" w:cs="Arial" w:eastAsia="Arial" w:hAnsi="Arial"/>
                <w:b/>
                <w:bCs/>
                <w:color w:val="FFFFFF"/>
                <w:sz w:val="18"/>
                <w:szCs w:val="18"/>
              </w:rPr>
              <w:t xml:space="preserve">Gap</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V2 Platform/Backend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100%</w:t>
            </w:r>
          </w:p>
        </w:tc>
        <w:tc>
          <w:tcPr>
            <w:tcW w:type="dxa" w:w="12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vAlign w:val="center"/>
          </w:tcPr>
          <w:p>
            <w:r>
              <w:rPr>
                <w:rFonts w:ascii="Arial" w:cs="Arial" w:eastAsia="Arial" w:hAnsi="Arial"/>
                <w:b/>
                <w:bCs/>
                <w:color w:val="166534"/>
                <w:sz w:val="18"/>
                <w:szCs w:val="18"/>
              </w:rPr>
              <w:t xml:space="preserve">DONE</w:t>
            </w:r>
          </w:p>
        </w:tc>
        <w:tc>
          <w:tcPr>
            <w:tcW w:type="dxa" w:w="44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Complete. All gates passed, all backends live.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V2 Governance/Docs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100%</w:t>
            </w:r>
          </w:p>
        </w:tc>
        <w:tc>
          <w:tcPr>
            <w:tcW w:type="dxa" w:w="12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vAlign w:val="center"/>
          </w:tcPr>
          <w:p>
            <w:r>
              <w:rPr>
                <w:rFonts w:ascii="Arial" w:cs="Arial" w:eastAsia="Arial" w:hAnsi="Arial"/>
                <w:b/>
                <w:bCs/>
                <w:color w:val="166534"/>
                <w:sz w:val="18"/>
                <w:szCs w:val="18"/>
              </w:rPr>
              <w:t xml:space="preserve">DONE</w:t>
            </w:r>
          </w:p>
        </w:tc>
        <w:tc>
          <w:tcPr>
            <w:tcW w:type="dxa" w:w="44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Complete. 18+ docs, immutable evidence, release trains.</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V2 CI/CD/Tests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100%</w:t>
            </w:r>
          </w:p>
        </w:tc>
        <w:tc>
          <w:tcPr>
            <w:tcW w:type="dxa" w:w="12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vAlign w:val="center"/>
          </w:tcPr>
          <w:p>
            <w:r>
              <w:rPr>
                <w:rFonts w:ascii="Arial" w:cs="Arial" w:eastAsia="Arial" w:hAnsi="Arial"/>
                <w:b/>
                <w:bCs/>
                <w:color w:val="166534"/>
                <w:sz w:val="18"/>
                <w:szCs w:val="18"/>
              </w:rPr>
              <w:t xml:space="preserve">DONE</w:t>
            </w:r>
          </w:p>
        </w:tc>
        <w:tc>
          <w:tcPr>
            <w:tcW w:type="dxa" w:w="44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Complete. 4 workflows, 2 green cycles, visual regression.</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V2.1 React Shell</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100%</w:t>
            </w:r>
          </w:p>
        </w:tc>
        <w:tc>
          <w:tcPr>
            <w:tcW w:type="dxa" w:w="12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r>
              <w:rPr>
                <w:rFonts w:ascii="Arial" w:cs="Arial" w:eastAsia="Arial" w:hAnsi="Arial"/>
                <w:b/>
                <w:bCs/>
                <w:color w:val="991B1B"/>
                <w:sz w:val="18"/>
                <w:szCs w:val="18"/>
              </w:rPr>
              <w:t xml:space="preserve">NOT STARTED</w:t>
            </w:r>
          </w:p>
        </w:tc>
        <w:tc>
          <w:tcPr>
            <w:tcW w:type="dxa" w:w="44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frontend/ does not exist. No SPA. No shared design system.</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V2.1 Workspace Migration</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100%</w:t>
            </w:r>
          </w:p>
        </w:tc>
        <w:tc>
          <w:tcPr>
            <w:tcW w:type="dxa" w:w="12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r>
              <w:rPr>
                <w:rFonts w:ascii="Arial" w:cs="Arial" w:eastAsia="Arial" w:hAnsi="Arial"/>
                <w:b/>
                <w:bCs/>
                <w:color w:val="991B1B"/>
                <w:sz w:val="18"/>
                <w:szCs w:val="18"/>
              </w:rPr>
              <w:t xml:space="preserve">NOT STARTED</w:t>
            </w:r>
          </w:p>
        </w:tc>
        <w:tc>
          <w:tcPr>
            <w:tcW w:type="dxa" w:w="44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All workspaces remain vanilla HTML.</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V2.1 Enterprise UX</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100%</w:t>
            </w:r>
          </w:p>
        </w:tc>
        <w:tc>
          <w:tcPr>
            <w:tcW w:type="dxa" w:w="12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r>
              <w:rPr>
                <w:rFonts w:ascii="Arial" w:cs="Arial" w:eastAsia="Arial" w:hAnsi="Arial"/>
                <w:b/>
                <w:bCs/>
                <w:color w:val="991B1B"/>
                <w:sz w:val="18"/>
                <w:szCs w:val="18"/>
              </w:rPr>
              <w:t xml:space="preserve">NOT STARTED</w:t>
            </w:r>
          </w:p>
        </w:tc>
        <w:tc>
          <w:tcPr>
            <w:tcW w:type="dxa" w:w="44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No command palette, DAG, diff, governance, roles.</w:t>
            </w:r>
          </w:p>
        </w:tc>
      </w:tr>
    </w:tbl>
    <w:p>
      <w:pPr>
        <w:spacing w:after="120" w:before="120"/>
      </w:pPr>
    </w:p>
    <w:p>
      <w:pPr>
        <w:spacing w:after="80" w:before="80"/>
      </w:pPr>
      <w:r>
        <w:rPr>
          <w:rFonts w:ascii="Arial" w:cs="Arial" w:eastAsia="Arial" w:hAnsi="Arial"/>
          <w:b/>
          <w:bCs/>
          <w:i w:val="false"/>
          <w:iCs w:val="false"/>
          <w:color w:val="991B1B"/>
          <w:sz w:val="20"/>
          <w:szCs w:val="20"/>
        </w:rPr>
        <w:t xml:space="preserve">V2 is done. V2.1 frontend modernization is not started.</w:t>
      </w:r>
    </w:p>
    <w:p>
      <w:pPr>
        <w:spacing w:after="120" w:before="120"/>
      </w:pPr>
    </w:p>
    <w:p>
      <w:r>
        <w:br w:type="page"/>
      </w:r>
    </w:p>
    <w:p>
      <w:pPr>
        <w:pStyle w:val="Heading1"/>
        <w:spacing w:after="200" w:before="360"/>
      </w:pPr>
      <w:r>
        <w:rPr>
          <w:rFonts w:ascii="Arial" w:cs="Arial" w:eastAsia="Arial" w:hAnsi="Arial"/>
          <w:b/>
          <w:bCs/>
          <w:color w:val="1B2838"/>
          <w:sz w:val="32"/>
          <w:szCs w:val="32"/>
        </w:rPr>
        <w:t xml:space="preserve">6. Recommended Path Forward</w:t>
      </w:r>
    </w:p>
    <w:p>
      <w:pPr>
        <w:spacing w:after="80" w:before="80"/>
      </w:pPr>
      <w:r>
        <w:rPr>
          <w:rFonts w:ascii="Arial" w:cs="Arial" w:eastAsia="Arial" w:hAnsi="Arial"/>
          <w:b w:val="false"/>
          <w:bCs w:val="false"/>
          <w:i w:val="false"/>
          <w:iCs w:val="false"/>
          <w:color w:val="1F2937"/>
          <w:sz w:val="20"/>
          <w:szCs w:val="20"/>
        </w:rPr>
        <w:t xml:space="preserve">The V2 platform is genuinely strong. The gap is entirely frontend. Here is the recommended approach:</w:t>
      </w:r>
    </w:p>
    <w:p>
      <w:pPr>
        <w:spacing w:after="120" w:before="120"/>
      </w:pPr>
    </w:p>
    <w:p>
      <w:pPr>
        <w:pStyle w:val="Heading2"/>
        <w:spacing w:after="160" w:before="280"/>
      </w:pPr>
      <w:r>
        <w:rPr>
          <w:rFonts w:ascii="Arial" w:cs="Arial" w:eastAsia="Arial" w:hAnsi="Arial"/>
          <w:b/>
          <w:bCs/>
          <w:color w:val="1E3A5F"/>
          <w:sz w:val="26"/>
          <w:szCs w:val="26"/>
        </w:rPr>
        <w:t xml:space="preserve">6.1 Option A: Build the React Shell (6-8 Weeks)</w:t>
      </w:r>
    </w:p>
    <w:p>
      <w:pPr>
        <w:spacing w:after="80" w:before="80"/>
      </w:pPr>
      <w:r>
        <w:rPr>
          <w:rFonts w:ascii="Arial" w:cs="Arial" w:eastAsia="Arial" w:hAnsi="Arial"/>
          <w:b w:val="false"/>
          <w:bCs w:val="false"/>
          <w:i w:val="false"/>
          <w:iCs w:val="false"/>
          <w:color w:val="1F2937"/>
          <w:sz w:val="20"/>
          <w:szCs w:val="20"/>
        </w:rPr>
        <w:t xml:space="preserve">Execute Sprints 2-4 as originally planned. The building blocks already exist (66,000+ lines of React code across 5 apps). The work is integration and unification, not greenfield development.</w:t>
      </w:r>
    </w:p>
    <w:p>
      <w:pPr>
        <w:pStyle w:val="ListParagraph"/>
        <w:numPr>
          <w:ilvl w:val="0"/>
          <w:numId w:val="2"/>
        </w:numPr>
        <w:spacing w:after="40" w:before="40"/>
      </w:pPr>
      <w:r>
        <w:rPr>
          <w:rFonts w:ascii="Arial" w:cs="Arial" w:eastAsia="Arial" w:hAnsi="Arial"/>
          <w:color w:val="1F2937"/>
          <w:sz w:val="20"/>
          <w:szCs w:val="20"/>
        </w:rPr>
        <w:t xml:space="preserve">Week 1-2: Scaffold frontend/ with Vite + React 18 + TypeScript + MUI v5. Build shell layout, app switcher, route framework. Mount in FastAPI.</w:t>
      </w:r>
    </w:p>
    <w:p>
      <w:pPr>
        <w:pStyle w:val="ListParagraph"/>
        <w:numPr>
          <w:ilvl w:val="0"/>
          <w:numId w:val="2"/>
        </w:numPr>
        <w:spacing w:after="40" w:before="40"/>
      </w:pPr>
      <w:r>
        <w:rPr>
          <w:rFonts w:ascii="Arial" w:cs="Arial" w:eastAsia="Arial" w:hAnsi="Arial"/>
          <w:color w:val="1F2937"/>
          <w:sz w:val="20"/>
          <w:szCs w:val="20"/>
        </w:rPr>
        <w:t xml:space="preserve">Week 3-4: Migrate CBAM/CSRD/VCCI HTML workspaces to React. Port EUDR/GHG/ISO14064 using existing React app components as foundation.</w:t>
      </w:r>
    </w:p>
    <w:p>
      <w:pPr>
        <w:pStyle w:val="ListParagraph"/>
        <w:numPr>
          <w:ilvl w:val="0"/>
          <w:numId w:val="2"/>
        </w:numPr>
        <w:spacing w:after="40" w:before="40"/>
      </w:pPr>
      <w:r>
        <w:rPr>
          <w:rFonts w:ascii="Arial" w:cs="Arial" w:eastAsia="Arial" w:hAnsi="Arial"/>
          <w:color w:val="1F2937"/>
          <w:sz w:val="20"/>
          <w:szCs w:val="20"/>
        </w:rPr>
        <w:t xml:space="preserve">Week 5-6: Build enterprise features (command palette, run graph, artifact diff, governance center).</w:t>
      </w:r>
    </w:p>
    <w:p>
      <w:pPr>
        <w:pStyle w:val="ListParagraph"/>
        <w:numPr>
          <w:ilvl w:val="0"/>
          <w:numId w:val="2"/>
        </w:numPr>
        <w:spacing w:after="40" w:before="40"/>
      </w:pPr>
      <w:r>
        <w:rPr>
          <w:rFonts w:ascii="Arial" w:cs="Arial" w:eastAsia="Arial" w:hAnsi="Arial"/>
          <w:color w:val="1F2937"/>
          <w:sz w:val="20"/>
          <w:szCs w:val="20"/>
        </w:rPr>
        <w:t xml:space="preserve">Week 7-8: Frontend CI/CD, WCAG AA, visual regression, release train with React.</w:t>
      </w:r>
    </w:p>
    <w:p>
      <w:pPr>
        <w:spacing w:after="120" w:before="120"/>
      </w:pPr>
    </w:p>
    <w:p>
      <w:pPr>
        <w:pStyle w:val="Heading2"/>
        <w:spacing w:after="160" w:before="280"/>
      </w:pPr>
      <w:r>
        <w:rPr>
          <w:rFonts w:ascii="Arial" w:cs="Arial" w:eastAsia="Arial" w:hAnsi="Arial"/>
          <w:b/>
          <w:bCs/>
          <w:color w:val="1E3A5F"/>
          <w:sz w:val="26"/>
          <w:szCs w:val="26"/>
        </w:rPr>
        <w:t xml:space="preserve">6.2 Option B: Ship V2 As-Is, Plan V3 Frontend (Faster)</w:t>
      </w:r>
    </w:p>
    <w:p>
      <w:pPr>
        <w:spacing w:after="80" w:before="80"/>
      </w:pPr>
      <w:r>
        <w:rPr>
          <w:rFonts w:ascii="Arial" w:cs="Arial" w:eastAsia="Arial" w:hAnsi="Arial"/>
          <w:b w:val="false"/>
          <w:bCs w:val="false"/>
          <w:i w:val="false"/>
          <w:iCs w:val="false"/>
          <w:color w:val="1F2937"/>
          <w:sz w:val="20"/>
          <w:szCs w:val="20"/>
        </w:rPr>
        <w:t xml:space="preserve">Accept that V2 is a platform release (infrastructure, backends, governance) and position the React shell as V3. The current HTML workspaces are functional for demos and pilot customers.</w:t>
      </w:r>
    </w:p>
    <w:p>
      <w:pPr>
        <w:pStyle w:val="ListParagraph"/>
        <w:numPr>
          <w:ilvl w:val="0"/>
          <w:numId w:val="2"/>
        </w:numPr>
        <w:spacing w:after="40" w:before="40"/>
      </w:pPr>
      <w:r>
        <w:rPr>
          <w:rFonts w:ascii="Arial" w:cs="Arial" w:eastAsia="Arial" w:hAnsi="Arial"/>
          <w:color w:val="1F2937"/>
          <w:sz w:val="20"/>
          <w:szCs w:val="20"/>
        </w:rPr>
        <w:t xml:space="preserve">Pro: Ship immediately, no delay</w:t>
      </w:r>
    </w:p>
    <w:p>
      <w:pPr>
        <w:pStyle w:val="ListParagraph"/>
        <w:numPr>
          <w:ilvl w:val="0"/>
          <w:numId w:val="2"/>
        </w:numPr>
        <w:spacing w:after="40" w:before="40"/>
      </w:pPr>
      <w:r>
        <w:rPr>
          <w:rFonts w:ascii="Arial" w:cs="Arial" w:eastAsia="Arial" w:hAnsi="Arial"/>
          <w:color w:val="1F2937"/>
          <w:sz w:val="20"/>
          <w:szCs w:val="20"/>
        </w:rPr>
        <w:t xml:space="preserve">Con: Users see vanilla HTML, not enterprise-grade UX</w:t>
      </w:r>
    </w:p>
    <w:p>
      <w:pPr>
        <w:pStyle w:val="ListParagraph"/>
        <w:numPr>
          <w:ilvl w:val="0"/>
          <w:numId w:val="2"/>
        </w:numPr>
        <w:spacing w:after="40" w:before="40"/>
      </w:pPr>
      <w:r>
        <w:rPr>
          <w:rFonts w:ascii="Arial" w:cs="Arial" w:eastAsia="Arial" w:hAnsi="Arial"/>
          <w:color w:val="1F2937"/>
          <w:sz w:val="20"/>
          <w:szCs w:val="20"/>
        </w:rPr>
        <w:t xml:space="preserve">Con: 66,000+ lines of React code remain unused</w:t>
      </w:r>
    </w:p>
    <w:p>
      <w:pPr>
        <w:spacing w:after="120" w:before="120"/>
      </w:pPr>
    </w:p>
    <w:p>
      <w:pPr>
        <w:pStyle w:val="Heading2"/>
        <w:spacing w:after="160" w:before="280"/>
      </w:pPr>
      <w:r>
        <w:rPr>
          <w:rFonts w:ascii="Arial" w:cs="Arial" w:eastAsia="Arial" w:hAnsi="Arial"/>
          <w:b/>
          <w:bCs/>
          <w:color w:val="1E3A5F"/>
          <w:sz w:val="26"/>
          <w:szCs w:val="26"/>
        </w:rPr>
        <w:t xml:space="preserve">6.3 How to Frame This</w:t>
      </w:r>
    </w:p>
    <w:p>
      <w:pPr>
        <w:spacing w:after="80" w:before="80"/>
      </w:pPr>
      <w:r>
        <w:rPr>
          <w:rFonts w:ascii="Arial" w:cs="Arial" w:eastAsia="Arial" w:hAnsi="Arial"/>
          <w:b w:val="false"/>
          <w:bCs w:val="false"/>
          <w:i/>
          <w:iCs/>
          <w:color w:val="1F2937"/>
          <w:sz w:val="20"/>
          <w:szCs w:val="20"/>
        </w:rPr>
        <w:t xml:space="preserve">"V2 platform and backend are complete and well-governed. The V2.1 frontend modernization (unified React shell with enterprise UX) was planned but not executed. The HTML workspaces are functional for current needs. We recommend a dedicated 6-8 week frontend sprint to unify the existing React applications into the enterprise shell that matches our platform ambition."</w:t>
      </w:r>
    </w:p>
    <w:p>
      <w:pPr>
        <w:spacing w:after="120" w:before="120"/>
      </w:pPr>
    </w:p>
    <w:p>
      <w:r>
        <w:br w:type="page"/>
      </w:r>
    </w:p>
    <w:p>
      <w:pPr>
        <w:pStyle w:val="Heading1"/>
        <w:spacing w:after="200" w:before="360"/>
      </w:pPr>
      <w:r>
        <w:rPr>
          <w:rFonts w:ascii="Arial" w:cs="Arial" w:eastAsia="Arial" w:hAnsi="Arial"/>
          <w:b/>
          <w:bCs/>
          <w:color w:val="1B2838"/>
          <w:sz w:val="32"/>
          <w:szCs w:val="32"/>
        </w:rPr>
        <w:t xml:space="preserve">7. Final Verdict</w:t>
      </w:r>
    </w:p>
    <w:p>
      <w:pPr>
        <w:spacing w:after="120" w:before="12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840"/>
      </w:tblGrid>
      <w:tr>
        <w:tc>
          <w:tcPr>
            <w:tcW w:type="dxa" w:w="2800"/>
            <w:tcBorders>
              <w:top w:val="single" w:color="D1D5DB" w:sz="1"/>
              <w:left w:val="single" w:color="D1D5DB" w:sz="1"/>
              <w:bottom w:val="single" w:color="D1D5DB" w:sz="1"/>
              <w:right w:val="single" w:color="D1D5DB" w:sz="1"/>
            </w:tcBorders>
            <w:shd w:fill="1B2838" w:val="clear"/>
            <w:tcMar>
              <w:top w:type="dxa" w:w="60"/>
              <w:left w:type="dxa" w:w="100"/>
              <w:bottom w:type="dxa" w:w="60"/>
              <w:right w:type="dxa" w:w="100"/>
            </w:tcMar>
            <w:vAlign w:val="center"/>
          </w:tcPr>
          <w:p>
            <w:r>
              <w:rPr>
                <w:rFonts w:ascii="Arial" w:cs="Arial" w:eastAsia="Arial" w:hAnsi="Arial"/>
                <w:b/>
                <w:bCs/>
                <w:color w:val="FFFFFF"/>
                <w:sz w:val="18"/>
                <w:szCs w:val="18"/>
              </w:rPr>
              <w:t xml:space="preserve">Component</w:t>
            </w:r>
          </w:p>
        </w:tc>
        <w:tc>
          <w:tcPr>
            <w:tcW w:type="dxa" w:w="1200"/>
            <w:tcBorders>
              <w:top w:val="single" w:color="D1D5DB" w:sz="1"/>
              <w:left w:val="single" w:color="D1D5DB" w:sz="1"/>
              <w:bottom w:val="single" w:color="D1D5DB" w:sz="1"/>
              <w:right w:val="single" w:color="D1D5DB" w:sz="1"/>
            </w:tcBorders>
            <w:shd w:fill="1B2838"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c>
          <w:tcPr>
            <w:tcW w:type="dxa" w:w="5840"/>
            <w:tcBorders>
              <w:top w:val="single" w:color="D1D5DB" w:sz="1"/>
              <w:left w:val="single" w:color="D1D5DB" w:sz="1"/>
              <w:bottom w:val="single" w:color="D1D5DB" w:sz="1"/>
              <w:right w:val="single" w:color="D1D5DB" w:sz="1"/>
            </w:tcBorders>
            <w:shd w:fill="1B2838" w:val="clear"/>
            <w:tcMar>
              <w:top w:type="dxa" w:w="60"/>
              <w:left w:type="dxa" w:w="100"/>
              <w:bottom w:type="dxa" w:w="60"/>
              <w:right w:type="dxa" w:w="100"/>
            </w:tcMar>
            <w:vAlign w:val="center"/>
          </w:tcPr>
          <w:p>
            <w:r>
              <w:rPr>
                <w:rFonts w:ascii="Arial" w:cs="Arial" w:eastAsia="Arial" w:hAnsi="Arial"/>
                <w:b/>
                <w:bCs/>
                <w:color w:val="FFFFFF"/>
                <w:sz w:val="18"/>
                <w:szCs w:val="18"/>
              </w:rPr>
              <w:t xml:space="preserve">Verdict</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bCs/>
                <w:color w:val="1F2937"/>
                <w:sz w:val="18"/>
                <w:szCs w:val="18"/>
              </w:rPr>
              <w:t xml:space="preserve">MVP</w:t>
            </w:r>
          </w:p>
        </w:tc>
        <w:tc>
          <w:tcPr>
            <w:tcW w:type="dxa" w:w="12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vAlign w:val="center"/>
          </w:tcPr>
          <w:p>
            <w:r>
              <w:rPr>
                <w:rFonts w:ascii="Arial" w:cs="Arial" w:eastAsia="Arial" w:hAnsi="Arial"/>
                <w:b/>
                <w:bCs/>
                <w:color w:val="166534"/>
                <w:sz w:val="18"/>
                <w:szCs w:val="18"/>
              </w:rPr>
              <w:t xml:space="preserve">DONE</w:t>
            </w:r>
          </w:p>
        </w:tc>
        <w:tc>
          <w:tcPr>
            <w:tcW w:type="dxa" w:w="58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Fully complete. GO_FOR_PILOT locked. No changes needed.</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bCs/>
                <w:color w:val="1F2937"/>
                <w:sz w:val="18"/>
                <w:szCs w:val="18"/>
              </w:rPr>
              <w:t xml:space="preserve">V1</w:t>
            </w:r>
          </w:p>
        </w:tc>
        <w:tc>
          <w:tcPr>
            <w:tcW w:type="dxa" w:w="12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vAlign w:val="center"/>
          </w:tcPr>
          <w:p>
            <w:r>
              <w:rPr>
                <w:rFonts w:ascii="Arial" w:cs="Arial" w:eastAsia="Arial" w:hAnsi="Arial"/>
                <w:b/>
                <w:bCs/>
                <w:color w:val="166534"/>
                <w:sz w:val="18"/>
                <w:szCs w:val="18"/>
              </w:rPr>
              <w:t xml:space="preserve">DONE</w:t>
            </w:r>
          </w:p>
        </w:tc>
        <w:tc>
          <w:tcPr>
            <w:tcW w:type="dxa" w:w="58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Fully complete. 3 apps production-ready. Closure decision GO.</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bCs/>
                <w:color w:val="1F2937"/>
                <w:sz w:val="18"/>
                <w:szCs w:val="18"/>
              </w:rPr>
              <w:t xml:space="preserve">V2 Platform</w:t>
            </w:r>
          </w:p>
        </w:tc>
        <w:tc>
          <w:tcPr>
            <w:tcW w:type="dxa" w:w="12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vAlign w:val="center"/>
          </w:tcPr>
          <w:p>
            <w:r>
              <w:rPr>
                <w:rFonts w:ascii="Arial" w:cs="Arial" w:eastAsia="Arial" w:hAnsi="Arial"/>
                <w:b/>
                <w:bCs/>
                <w:color w:val="166534"/>
                <w:sz w:val="18"/>
                <w:szCs w:val="18"/>
              </w:rPr>
              <w:t xml:space="preserve">DONE</w:t>
            </w:r>
          </w:p>
        </w:tc>
        <w:tc>
          <w:tcPr>
            <w:tcW w:type="dxa" w:w="58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Infrastructure, backends, packs, agents, governance, CI all complete. All 7 gates PASSED.</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bCs/>
                <w:color w:val="1F2937"/>
                <w:sz w:val="18"/>
                <w:szCs w:val="18"/>
              </w:rPr>
              <w:t xml:space="preserve">V2 HTML UI</w:t>
            </w:r>
          </w:p>
        </w:tc>
        <w:tc>
          <w:tcPr>
            <w:tcW w:type="dxa" w:w="120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vAlign w:val="center"/>
          </w:tcPr>
          <w:p>
            <w:r>
              <w:rPr>
                <w:rFonts w:ascii="Arial" w:cs="Arial" w:eastAsia="Arial" w:hAnsi="Arial"/>
                <w:b/>
                <w:bCs/>
                <w:color w:val="166534"/>
                <w:sz w:val="18"/>
                <w:szCs w:val="18"/>
              </w:rPr>
              <w:t xml:space="preserve">DONE</w:t>
            </w:r>
          </w:p>
        </w:tc>
        <w:tc>
          <w:tcPr>
            <w:tcW w:type="dxa" w:w="58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Functional workspaces with domain visualizations for all 6 apps. Not enterprise-grade but usable.</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bCs/>
                <w:color w:val="1F2937"/>
                <w:sz w:val="18"/>
                <w:szCs w:val="18"/>
              </w:rPr>
              <w:t xml:space="preserve">V2.1 React Shell</w:t>
            </w:r>
          </w:p>
        </w:tc>
        <w:tc>
          <w:tcPr>
            <w:tcW w:type="dxa" w:w="12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r>
              <w:rPr>
                <w:rFonts w:ascii="Arial" w:cs="Arial" w:eastAsia="Arial" w:hAnsi="Arial"/>
                <w:b/>
                <w:bCs/>
                <w:color w:val="991B1B"/>
                <w:sz w:val="18"/>
                <w:szCs w:val="18"/>
              </w:rPr>
              <w:t xml:space="preserve">NOT STARTED</w:t>
            </w:r>
          </w:p>
        </w:tc>
        <w:tc>
          <w:tcPr>
            <w:tcW w:type="dxa" w:w="58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No frontend/ directory. No unified SPA. No shared design system. React apps exist but disconnected.</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bCs/>
                <w:color w:val="1F2937"/>
                <w:sz w:val="18"/>
                <w:szCs w:val="18"/>
              </w:rPr>
              <w:t xml:space="preserve">V2.1 Enterprise UX</w:t>
            </w:r>
          </w:p>
        </w:tc>
        <w:tc>
          <w:tcPr>
            <w:tcW w:type="dxa" w:w="12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r>
              <w:rPr>
                <w:rFonts w:ascii="Arial" w:cs="Arial" w:eastAsia="Arial" w:hAnsi="Arial"/>
                <w:b/>
                <w:bCs/>
                <w:color w:val="991B1B"/>
                <w:sz w:val="18"/>
                <w:szCs w:val="18"/>
              </w:rPr>
              <w:t xml:space="preserve">NOT STARTED</w:t>
            </w:r>
          </w:p>
        </w:tc>
        <w:tc>
          <w:tcPr>
            <w:tcW w:type="dxa" w:w="58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No command palette, DAG explorer, artifact diff, governance center, role-based views.</w:t>
            </w:r>
          </w:p>
        </w:tc>
      </w:tr>
    </w:tbl>
    <w:p>
      <w:pPr>
        <w:spacing w:after="120" w:before="120"/>
      </w:pPr>
    </w:p>
    <w:p>
      <w:pPr>
        <w:spacing w:after="120" w:before="120"/>
      </w:pPr>
    </w:p>
    <w:p>
      <w:pPr>
        <w:spacing w:after="80" w:before="80"/>
      </w:pPr>
      <w:r>
        <w:rPr>
          <w:rFonts w:ascii="Arial" w:cs="Arial" w:eastAsia="Arial" w:hAnsi="Arial"/>
          <w:b/>
          <w:bCs/>
          <w:i w:val="false"/>
          <w:iCs w:val="false"/>
          <w:color w:val="1F2937"/>
          <w:sz w:val="20"/>
          <w:szCs w:val="20"/>
        </w:rPr>
        <w:t xml:space="preserve">BOTTOM LINE: </w:t>
      </w:r>
      <w:r>
        <w:rPr>
          <w:rFonts w:ascii="Arial" w:cs="Arial" w:eastAsia="Arial" w:hAnsi="Arial"/>
          <w:b w:val="false"/>
          <w:bCs w:val="false"/>
          <w:i w:val="false"/>
          <w:iCs w:val="false"/>
          <w:color w:val="1F2937"/>
          <w:sz w:val="20"/>
          <w:szCs w:val="20"/>
        </w:rPr>
        <w:t xml:space="preserve">MVP, V1, and V2 platform are genuinely complete. Your CTO delivered solid infrastructure. However, the V2.1 frontend modernization (the React enterprise shell that would make the UI "10 years ahead") has not been started. The 66,000+ lines of React code exist as raw materials but have not been assembled into the unified product experience. The current user-facing interface remains vanilla HTML served by FastAPI.</w:t>
      </w:r>
    </w:p>
    <w:p>
      <w:pPr>
        <w:spacing w:after="120" w:before="120"/>
      </w:pPr>
    </w:p>
    <w:p>
      <w:pPr>
        <w:spacing w:before="400"/>
        <w:jc w:val="center"/>
      </w:pPr>
      <w:r>
        <w:rPr>
          <w:color w:val="D1D5DB"/>
          <w:sz w:val="20"/>
          <w:szCs w:val="20"/>
        </w:rPr>
        <w:t xml:space="preserve">_______________________________________________</w:t>
      </w:r>
    </w:p>
    <w:p>
      <w:pPr>
        <w:spacing w:before="200"/>
        <w:jc w:val="center"/>
      </w:pPr>
      <w:r>
        <w:rPr>
          <w:rFonts w:ascii="Arial" w:cs="Arial" w:eastAsia="Arial" w:hAnsi="Arial"/>
          <w:i/>
          <w:iCs/>
          <w:color w:val="6B7280"/>
          <w:sz w:val="18"/>
          <w:szCs w:val="18"/>
        </w:rPr>
        <w:t xml:space="preserve">End of Re-Audit Report</w:t>
      </w:r>
    </w:p>
    <w:sectPr>
      <w:headerReference w:type="default" r:id="rId7"/>
      <w:footerReference w:type="default" r:id="rId8"/>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2" w:space="4"/>
      </w:pBdr>
      <w:tabs>
        <w:tab w:val="right" w:pos="9026"/>
      </w:tabs>
    </w:pPr>
    <w:r>
      <w:rPr>
        <w:rFonts w:ascii="Arial" w:cs="Arial" w:eastAsia="Arial" w:hAnsi="Arial"/>
        <w:color w:val="6B7280"/>
        <w:sz w:val="16"/>
        <w:szCs w:val="16"/>
      </w:rPr>
      <w:t xml:space="preserve">GreenLang V2/V2.1 Re-Audit</w:t>
    </w:r>
    <w:r>
      <w:rPr>
        <w:rFonts w:ascii="Arial" w:cs="Arial" w:eastAsia="Arial" w:hAnsi="Arial"/>
        <w:color w:val="6B7280"/>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838"/>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E3A5F"/>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2026-04-02T08:40:00.007Z</dcterms:created>
  <dcterms:modified xsi:type="dcterms:W3CDTF">2026-04-02T08:40:00.007Z</dcterms:modified>
</cp:coreProperties>
</file>

<file path=docProps/custom.xml><?xml version="1.0" encoding="utf-8"?>
<Properties xmlns="http://schemas.openxmlformats.org/officeDocument/2006/custom-properties" xmlns:vt="http://schemas.openxmlformats.org/officeDocument/2006/docPropsVTypes"/>
</file>