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ormal"/>
      </w:pPr>
      <w:r>
        <w:rPr>
          <w:rFonts w:ascii="Times New Roman" w:cs="Times New Roman" w:eastAsia="Times New Roman" w:hAnsi="Times New Roman"/>
          <w:sz w:val="24"/>
          <w:szCs w:val="24"/>
        </w:rPr>
        <w:t xml:space="preserve"/>
      </w:r>
    </w:p>
    <w:p>
      <w:pPr>
        <w:pStyle w:val="Normal"/>
      </w:pPr>
      <w:r>
        <w:rPr>
          <w:rFonts w:ascii="Times New Roman" w:cs="Times New Roman" w:eastAsia="Times New Roman" w:hAnsi="Times New Roman"/>
          <w:sz w:val="24"/>
          <w:szCs w:val="24"/>
        </w:rPr>
        <w:t xml:space="preserve"/>
      </w:r>
    </w:p>
    <w:p>
      <w:pPr>
        <w:spacing w:before="0" w:after="120"/>
        <w:jc w:val="center"/>
      </w:pPr>
      <w:r>
        <w:rPr>
          <w:rFonts w:ascii="Times New Roman" w:cs="Times New Roman" w:eastAsia="Times New Roman" w:hAnsi="Times New Roman"/>
          <w:b/>
          <w:bCs/>
          <w:sz w:val="32"/>
          <w:szCs w:val="32"/>
        </w:rPr>
        <w:t xml:space="preserve">JAIN</w:t>
      </w:r>
    </w:p>
    <w:p>
      <w:pPr>
        <w:spacing w:before="0" w:after="120"/>
        <w:jc w:val="center"/>
      </w:pPr>
      <w:r>
        <w:rPr>
          <w:rFonts w:ascii="Times New Roman" w:cs="Times New Roman" w:eastAsia="Times New Roman" w:hAnsi="Times New Roman"/>
          <w:b/>
          <w:bCs/>
          <w:sz w:val="28"/>
          <w:szCs w:val="28"/>
        </w:rPr>
        <w:t xml:space="preserve">DEEMED-TO-BE UNIVERSITY</w:t>
      </w:r>
    </w:p>
    <w:p>
      <w:pPr>
        <w:spacing w:before="0" w:after="120"/>
        <w:jc w:val="center"/>
      </w:pPr>
      <w:r>
        <w:rPr>
          <w:rFonts w:ascii="Times New Roman" w:cs="Times New Roman" w:eastAsia="Times New Roman" w:hAnsi="Times New Roman"/>
          <w:b/>
          <w:bCs/>
          <w:sz w:val="24"/>
          <w:szCs w:val="24"/>
        </w:rPr>
        <w:t xml:space="preserve">CENTRE FOR DISTANCE AND ONLINE EDUCATION</w:t>
      </w:r>
    </w:p>
    <w:p>
      <w:pPr>
        <w:pStyle w:val="Normal"/>
      </w:pPr>
      <w:r>
        <w:rPr>
          <w:rFonts w:ascii="Times New Roman" w:cs="Times New Roman" w:eastAsia="Times New Roman" w:hAnsi="Times New Roman"/>
          <w:sz w:val="24"/>
          <w:szCs w:val="24"/>
        </w:rPr>
        <w:t xml:space="preserve"/>
      </w:r>
    </w:p>
    <w:p>
      <w:pPr>
        <w:pStyle w:val="Normal"/>
      </w:pPr>
      <w:r>
        <w:rPr>
          <w:rFonts w:ascii="Times New Roman" w:cs="Times New Roman" w:eastAsia="Times New Roman" w:hAnsi="Times New Roman"/>
          <w:sz w:val="24"/>
          <w:szCs w:val="24"/>
        </w:rPr>
        <w:t xml:space="preserve"/>
      </w:r>
    </w:p>
    <w:p>
      <w:pPr>
        <w:spacing w:before="240" w:after="160"/>
        <w:jc w:val="center"/>
      </w:pPr>
      <w:r>
        <w:rPr>
          <w:rFonts w:ascii="Times New Roman" w:cs="Times New Roman" w:eastAsia="Times New Roman" w:hAnsi="Times New Roman"/>
          <w:b/>
          <w:bCs/>
          <w:sz w:val="28"/>
          <w:szCs w:val="28"/>
        </w:rPr>
        <w:t xml:space="preserve">SYNOPSIS ON</w:t>
      </w:r>
    </w:p>
    <w:p>
      <w:pPr>
        <w:spacing w:before="0" w:after="240"/>
        <w:jc w:val="center"/>
      </w:pPr>
      <w:r>
        <w:rPr>
          <w:rFonts w:ascii="Times New Roman" w:cs="Times New Roman" w:eastAsia="Times New Roman" w:hAnsi="Times New Roman"/>
          <w:b/>
          <w:bCs/>
          <w:sz w:val="28"/>
          <w:szCs w:val="28"/>
        </w:rPr>
        <w:t xml:space="preserve">AI-POWERED SOFTWARE DEVELOPMENT LIFECYCLE (SDLC) AUTOMATION SYSTEM</w:t>
      </w:r>
    </w:p>
    <w:p>
      <w:pPr>
        <w:pStyle w:val="Normal"/>
      </w:pPr>
      <w:r>
        <w:rPr>
          <w:rFonts w:ascii="Times New Roman" w:cs="Times New Roman" w:eastAsia="Times New Roman" w:hAnsi="Times New Roman"/>
          <w:sz w:val="24"/>
          <w:szCs w:val="24"/>
        </w:rPr>
        <w:t xml:space="preserve"/>
      </w:r>
    </w:p>
    <w:p>
      <w:pPr>
        <w:spacing w:before="0" w:after="120"/>
        <w:jc w:val="center"/>
      </w:pPr>
      <w:r>
        <w:rPr>
          <w:rFonts w:ascii="Times New Roman" w:cs="Times New Roman" w:eastAsia="Times New Roman" w:hAnsi="Times New Roman"/>
          <w:sz w:val="24"/>
          <w:szCs w:val="24"/>
        </w:rPr>
        <w:t xml:space="preserve">Project-I Report submitted to JAIN (Deemed-to-be University)</w:t>
      </w:r>
    </w:p>
    <w:p>
      <w:pPr>
        <w:pStyle w:val="Normal"/>
      </w:pPr>
      <w:r>
        <w:rPr>
          <w:rFonts w:ascii="Times New Roman" w:cs="Times New Roman" w:eastAsia="Times New Roman" w:hAnsi="Times New Roman"/>
          <w:sz w:val="24"/>
          <w:szCs w:val="24"/>
        </w:rPr>
        <w:t xml:space="preserve"/>
      </w:r>
    </w:p>
    <w:p>
      <w:pPr>
        <w:pStyle w:val="Normal"/>
      </w:pPr>
      <w:r>
        <w:rPr>
          <w:rFonts w:ascii="Times New Roman" w:cs="Times New Roman" w:eastAsia="Times New Roman" w:hAnsi="Times New Roman"/>
          <w:sz w:val="24"/>
          <w:szCs w:val="24"/>
        </w:rPr>
        <w:t xml:space="preserve"/>
      </w:r>
    </w:p>
    <w:p>
      <w:pPr>
        <w:spacing w:before="0" w:after="120"/>
        <w:jc w:val="center"/>
      </w:pPr>
      <w:r>
        <w:rPr>
          <w:rFonts w:ascii="Times New Roman" w:cs="Times New Roman" w:eastAsia="Times New Roman" w:hAnsi="Times New Roman"/>
          <w:b/>
          <w:bCs/>
          <w:sz w:val="24"/>
          <w:szCs w:val="24"/>
        </w:rPr>
        <w:t xml:space="preserve">By</w:t>
      </w:r>
    </w:p>
    <w:p>
      <w:pPr>
        <w:spacing w:before="0" w:after="120"/>
        <w:jc w:val="center"/>
      </w:pPr>
      <w:r>
        <w:rPr>
          <w:rFonts w:ascii="Times New Roman" w:cs="Times New Roman" w:eastAsia="Times New Roman" w:hAnsi="Times New Roman"/>
          <w:sz w:val="24"/>
          <w:szCs w:val="24"/>
        </w:rPr>
        <w:t xml:space="preserve">NAME: AKSHAY KUMAR B M</w:t>
      </w:r>
    </w:p>
    <w:p>
      <w:pPr>
        <w:spacing w:before="0" w:after="120"/>
        <w:jc w:val="center"/>
      </w:pPr>
      <w:r>
        <w:rPr>
          <w:rFonts w:ascii="Times New Roman" w:cs="Times New Roman" w:eastAsia="Times New Roman" w:hAnsi="Times New Roman"/>
          <w:sz w:val="24"/>
          <w:szCs w:val="24"/>
        </w:rPr>
        <w:t xml:space="preserve">USN: </w:t>
      </w:r>
      <w:r>
        <w:rPr>
          <w:rFonts w:ascii="Times New Roman" w:cs="Times New Roman" w:eastAsia="Times New Roman" w:hAnsi="Times New Roman"/>
          <w:sz w:val="24"/>
          <w:szCs w:val="24"/>
          <w:highlight w:val="yellow"/>
          <w:highlightCs w:val="yellow"/>
        </w:rPr>
        <w:t xml:space="preserve">[Insert Your USN Here]</w:t>
      </w:r>
    </w:p>
    <w:p>
      <w:pPr>
        <w:spacing w:before="0" w:after="120"/>
        <w:jc w:val="center"/>
      </w:pPr>
      <w:r>
        <w:rPr>
          <w:rFonts w:ascii="Times New Roman" w:cs="Times New Roman" w:eastAsia="Times New Roman" w:hAnsi="Times New Roman"/>
          <w:sz w:val="24"/>
          <w:szCs w:val="24"/>
        </w:rPr>
        <w:t xml:space="preserve">SEMESTER: II</w:t>
      </w:r>
    </w:p>
    <w:p>
      <w:pPr>
        <w:spacing w:before="0" w:after="120"/>
        <w:jc w:val="center"/>
      </w:pPr>
      <w:r>
        <w:rPr>
          <w:rFonts w:ascii="Times New Roman" w:cs="Times New Roman" w:eastAsia="Times New Roman" w:hAnsi="Times New Roman"/>
          <w:sz w:val="24"/>
          <w:szCs w:val="24"/>
        </w:rPr>
        <w:t xml:space="preserve">PROGRAM: MCA</w:t>
      </w:r>
    </w:p>
    <w:p>
      <w:pPr>
        <w:pStyle w:val="Normal"/>
      </w:pPr>
      <w:r>
        <w:rPr>
          <w:rFonts w:ascii="Times New Roman" w:cs="Times New Roman" w:eastAsia="Times New Roman" w:hAnsi="Times New Roman"/>
          <w:sz w:val="24"/>
          <w:szCs w:val="24"/>
        </w:rPr>
        <w:t xml:space="preserve"/>
      </w:r>
    </w:p>
    <w:p>
      <w:pPr>
        <w:pStyle w:val="Normal"/>
      </w:pPr>
      <w:r>
        <w:rPr>
          <w:rFonts w:ascii="Times New Roman" w:cs="Times New Roman" w:eastAsia="Times New Roman" w:hAnsi="Times New Roman"/>
          <w:sz w:val="24"/>
          <w:szCs w:val="24"/>
        </w:rPr>
        <w:t xml:space="preserve"/>
      </w:r>
    </w:p>
    <w:p>
      <w:pPr>
        <w:spacing w:before="0" w:after="120"/>
        <w:jc w:val="center"/>
      </w:pPr>
      <w:r>
        <w:rPr>
          <w:rFonts w:ascii="Times New Roman" w:cs="Times New Roman" w:eastAsia="Times New Roman" w:hAnsi="Times New Roman"/>
          <w:sz w:val="24"/>
          <w:szCs w:val="24"/>
        </w:rPr>
        <w:t xml:space="preserve">Under the guidance of</w:t>
      </w:r>
    </w:p>
    <w:p>
      <w:pPr>
        <w:spacing w:before="0" w:after="120"/>
        <w:jc w:val="center"/>
      </w:pPr>
      <w:r>
        <w:rPr>
          <w:rFonts w:ascii="Times New Roman" w:cs="Times New Roman" w:eastAsia="Times New Roman" w:hAnsi="Times New Roman"/>
          <w:sz w:val="24"/>
          <w:szCs w:val="24"/>
          <w:highlight w:val="yellow"/>
          <w:highlightCs w:val="yellow"/>
        </w:rPr>
        <w:t xml:space="preserve">[Insert Guide Name]</w:t>
      </w:r>
    </w:p>
    <w:p>
      <w:pPr>
        <w:spacing w:before="0" w:after="120"/>
        <w:jc w:val="center"/>
      </w:pPr>
      <w:r>
        <w:rPr>
          <w:rFonts w:ascii="Times New Roman" w:cs="Times New Roman" w:eastAsia="Times New Roman" w:hAnsi="Times New Roman"/>
          <w:sz w:val="24"/>
          <w:szCs w:val="24"/>
          <w:highlight w:val="yellow"/>
          <w:highlightCs w:val="yellow"/>
        </w:rPr>
        <w:t xml:space="preserve">[Insert Designation]</w:t>
      </w:r>
    </w:p>
    <w:p>
      <w:pPr>
        <w:pStyle w:val="Normal"/>
      </w:pPr>
      <w:r>
        <w:rPr>
          <w:rFonts w:ascii="Times New Roman" w:cs="Times New Roman" w:eastAsia="Times New Roman" w:hAnsi="Times New Roman"/>
          <w:sz w:val="24"/>
          <w:szCs w:val="24"/>
        </w:rPr>
        <w:t xml:space="preserve"/>
      </w:r>
    </w:p>
    <w:p>
      <w:pPr>
        <w:pStyle w:val="Normal"/>
      </w:pPr>
      <w:r>
        <w:rPr>
          <w:rFonts w:ascii="Times New Roman" w:cs="Times New Roman" w:eastAsia="Times New Roman" w:hAnsi="Times New Roman"/>
          <w:sz w:val="24"/>
          <w:szCs w:val="24"/>
        </w:rPr>
        <w:t xml:space="preserve"/>
      </w:r>
    </w:p>
    <w:p>
      <w:pPr>
        <w:pStyle w:val="Normal"/>
      </w:pPr>
      <w:r>
        <w:rPr>
          <w:rFonts w:ascii="Times New Roman" w:cs="Times New Roman" w:eastAsia="Times New Roman" w:hAnsi="Times New Roman"/>
          <w:sz w:val="24"/>
          <w:szCs w:val="24"/>
        </w:rPr>
        <w:t xml:space="preserve"/>
      </w:r>
    </w:p>
    <w:p>
      <w:pPr>
        <w:spacing w:before="0" w:after="120"/>
        <w:jc w:val="center"/>
      </w:pPr>
      <w:r>
        <w:rPr>
          <w:rFonts w:ascii="Times New Roman" w:cs="Times New Roman" w:eastAsia="Times New Roman" w:hAnsi="Times New Roman"/>
          <w:sz w:val="24"/>
          <w:szCs w:val="24"/>
        </w:rPr>
        <w:t xml:space="preserve">Bengaluru</w:t>
      </w:r>
    </w:p>
    <w:p>
      <w:pPr>
        <w:spacing w:before="0" w:after="120"/>
        <w:jc w:val="center"/>
      </w:pPr>
      <w:r>
        <w:rPr>
          <w:rFonts w:ascii="Times New Roman" w:cs="Times New Roman" w:eastAsia="Times New Roman" w:hAnsi="Times New Roman"/>
          <w:sz w:val="24"/>
          <w:szCs w:val="24"/>
        </w:rPr>
        <w:t xml:space="preserve">2026</w:t>
      </w:r>
    </w:p>
    <w:p>
      <w:pPr>
        <w:sectPr>
          <w:pgSz w:w="11906" w:h="16838" w:orient="portrait"/>
          <w:pgMar w:top="1440" w:right="1440" w:bottom="1440" w:left="2160" w:header="708" w:footer="708" w:gutter="0"/>
          <w:pgNumType/>
          <w:docGrid w:linePitch="360"/>
        </w:sectPr>
      </w:pPr>
    </w:p>
    <w:p>
      <w:pPr>
        <w:pStyle w:val="TOCHeading"/>
      </w:pPr>
      <w:r>
        <w:rPr>
          <w:rFonts w:ascii="Times New Roman" w:cs="Times New Roman" w:eastAsia="Times New Roman" w:hAnsi="Times New Roman"/>
          <w:b/>
          <w:bCs/>
          <w:sz w:val="28"/>
          <w:szCs w:val="28"/>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Times New Roman" w:cs="Times New Roman" w:eastAsia="Times New Roman" w:hAnsi="Times New Roman"/>
          <w:b/>
          <w:bCs/>
          <w:sz w:val="32"/>
          <w:szCs w:val="32"/>
        </w:rPr>
        <w:t xml:space="preserve">ABSTRACT</w:t>
      </w:r>
    </w:p>
    <w:p>
      <w:pPr>
        <w:pStyle w:val="Normal"/>
      </w:pPr>
      <w:r>
        <w:rPr>
          <w:rFonts w:ascii="Times New Roman" w:cs="Times New Roman" w:eastAsia="Times New Roman" w:hAnsi="Times New Roman"/>
          <w:sz w:val="24"/>
          <w:szCs w:val="24"/>
        </w:rPr>
        <w:t xml:space="preserve">The traditional Software Development Life Cycle (SDLC) requires significant manual effort for administrative and transitional tasks, such as translating abstract ideas into Product Requirements Documents (PRDs), structuring Jira tickets, and writing boilerplate code. While current AI tools assist individual developers via inline code generation, they fail to orchestrate the entire SDLC with enterprise governance. This project proposes an AI Engineering Orchestrator utilizing a human-in-the-loop, multi-agent architecture. The system natively integrates with Confluence, Jira, and GitHub using Large Language Model (LLM) SDKs. It operates in two phases: Phase 1 (Project Initialization), where agents generate structured PRDs, technical architectures, and repository templates; and Phase 2 (Recurrent Execution), an event-driven orchestrator that automatically plans, codes, tests, and reviews code upon Jira ticket creation. Built utilizing a Next.js frontend, a FastAPI backend orchestrator, and Supabase for state management, this system bridges the gap between individual AI coding assistants and enterprise-level engineering automation, reducing manual overhead while strictly adhering to human-approved architectural constraints.</w:t>
      </w:r>
    </w:p>
    <w:p>
      <w:r>
        <w:br w:type="page"/>
      </w:r>
    </w:p>
    <w:p>
      <w:pPr>
        <w:pStyle w:val="Heading1"/>
      </w:pPr>
      <w:r>
        <w:rPr>
          <w:rFonts w:ascii="Times New Roman" w:cs="Times New Roman" w:eastAsia="Times New Roman" w:hAnsi="Times New Roman"/>
          <w:b/>
          <w:bCs/>
          <w:sz w:val="32"/>
          <w:szCs w:val="32"/>
        </w:rPr>
        <w:t xml:space="preserve">CHAPTER 1: INTRODUCTION</w:t>
      </w:r>
    </w:p>
    <w:p>
      <w:pPr>
        <w:pStyle w:val="Heading2"/>
      </w:pPr>
      <w:r>
        <w:rPr>
          <w:rFonts w:ascii="Times New Roman" w:cs="Times New Roman" w:eastAsia="Times New Roman" w:hAnsi="Times New Roman"/>
          <w:b/>
          <w:bCs/>
          <w:sz w:val="28"/>
          <w:szCs w:val="28"/>
        </w:rPr>
        <w:t xml:space="preserve">1.1 Background of the Study</w:t>
      </w:r>
    </w:p>
    <w:p>
      <w:pPr>
        <w:pStyle w:val="Normal"/>
      </w:pPr>
      <w:r>
        <w:rPr>
          <w:rFonts w:ascii="Times New Roman" w:cs="Times New Roman" w:eastAsia="Times New Roman" w:hAnsi="Times New Roman"/>
          <w:sz w:val="24"/>
          <w:szCs w:val="24"/>
        </w:rPr>
        <w:t xml:space="preserve">Modern software engineering teams dedicate approximately 30–40% of their operational cycles to project management, codebase synchronization, and documentation rather than core feature development. Transitioning from a product concept to a deployable codebase requires manual translation across multiple enterprise tools, leading to inefficiencies, context loss, and slower time-to-market.</w:t>
      </w:r>
    </w:p>
    <w:p>
      <w:pPr>
        <w:pStyle w:val="Heading2"/>
      </w:pPr>
      <w:r>
        <w:rPr>
          <w:rFonts w:ascii="Times New Roman" w:cs="Times New Roman" w:eastAsia="Times New Roman" w:hAnsi="Times New Roman"/>
          <w:b/>
          <w:bCs/>
          <w:sz w:val="28"/>
          <w:szCs w:val="28"/>
        </w:rPr>
        <w:t xml:space="preserve">1.2 Evolution from Coding Assistants to AI Orchestration</w:t>
      </w:r>
    </w:p>
    <w:p>
      <w:pPr>
        <w:pStyle w:val="Normal"/>
      </w:pPr>
      <w:r>
        <w:rPr>
          <w:rFonts w:ascii="Times New Roman" w:cs="Times New Roman" w:eastAsia="Times New Roman" w:hAnsi="Times New Roman"/>
          <w:sz w:val="24"/>
          <w:szCs w:val="24"/>
        </w:rPr>
        <w:t xml:space="preserve">Traditional software automation focused on CI/CD pipelines to deploy static binaries. The emergence of Generative AI introduced Copilots capable of inline code completion. However, the industry is now shifting toward 'Agentic AI' — software that can reason, plan, and execute multi-step engineering tasks autonomously across various platforms.</w:t>
      </w:r>
    </w:p>
    <w:p>
      <w:pPr>
        <w:pStyle w:val="Heading2"/>
      </w:pPr>
      <w:r>
        <w:rPr>
          <w:rFonts w:ascii="Times New Roman" w:cs="Times New Roman" w:eastAsia="Times New Roman" w:hAnsi="Times New Roman"/>
          <w:b/>
          <w:bCs/>
          <w:sz w:val="28"/>
          <w:szCs w:val="28"/>
        </w:rPr>
        <w:t xml:space="preserve">1.3 Problem Domain: Manual Handoffs vs. Autonomous Workflows</w:t>
      </w:r>
    </w:p>
    <w:p>
      <w:pPr>
        <w:pStyle w:val="Normal"/>
      </w:pPr>
      <w:r>
        <w:rPr>
          <w:rFonts w:ascii="Times New Roman" w:cs="Times New Roman" w:eastAsia="Times New Roman" w:hAnsi="Times New Roman"/>
          <w:sz w:val="24"/>
          <w:szCs w:val="24"/>
        </w:rPr>
        <w:t xml:space="preserve">The core engineering challenge lies in bridging the gaps between discrete systems. A Product Manager writes a PRD in Confluence, an Architect designs a system, an Agile Coach creates Jira Epics, and a Developer writes code in GitHub. These manual handoffs are error-prone. This project addresses the conflict by building a “Control Plane” that treats these enterprise platforms as tools to be autonomously operated by specialized AI agents under human supervision.</w:t>
      </w:r>
    </w:p>
    <w:p>
      <w:pPr>
        <w:pStyle w:val="Heading2"/>
      </w:pPr>
      <w:r>
        <w:rPr>
          <w:rFonts w:ascii="Times New Roman" w:cs="Times New Roman" w:eastAsia="Times New Roman" w:hAnsi="Times New Roman"/>
          <w:b/>
          <w:bCs/>
          <w:sz w:val="28"/>
          <w:szCs w:val="28"/>
        </w:rPr>
        <w:t xml:space="preserve">1.4 Motivation for the Project</w:t>
      </w:r>
    </w:p>
    <w:p>
      <w:pPr>
        <w:pStyle w:val="Normal"/>
      </w:pPr>
      <w:r>
        <w:rPr>
          <w:rFonts w:ascii="Times New Roman" w:cs="Times New Roman" w:eastAsia="Times New Roman" w:hAnsi="Times New Roman"/>
          <w:sz w:val="24"/>
          <w:szCs w:val="24"/>
        </w:rPr>
        <w:t xml:space="preserve">The motivation stems from the bottleneck observed in real-world engineering teams where scaling the output requires linearly scaling the headcount. By orchestrating AI agents to handle boilerplate repository setup, unit test generation, and Jira state updates, technical teams can focus entirely on high-level logic, security, and product-market fit.</w:t>
      </w:r>
    </w:p>
    <w:p>
      <w:r>
        <w:br w:type="page"/>
      </w:r>
    </w:p>
    <w:p>
      <w:pPr>
        <w:pStyle w:val="Heading1"/>
      </w:pPr>
      <w:r>
        <w:rPr>
          <w:rFonts w:ascii="Times New Roman" w:cs="Times New Roman" w:eastAsia="Times New Roman" w:hAnsi="Times New Roman"/>
          <w:b/>
          <w:bCs/>
          <w:sz w:val="32"/>
          <w:szCs w:val="32"/>
        </w:rPr>
        <w:t xml:space="preserve">CHAPTER 2: LITERATURE REVIEW &amp; PROBLEM STATEMENT</w:t>
      </w:r>
    </w:p>
    <w:p>
      <w:pPr>
        <w:pStyle w:val="Heading2"/>
      </w:pPr>
      <w:r>
        <w:rPr>
          <w:rFonts w:ascii="Times New Roman" w:cs="Times New Roman" w:eastAsia="Times New Roman" w:hAnsi="Times New Roman"/>
          <w:b/>
          <w:bCs/>
          <w:sz w:val="28"/>
          <w:szCs w:val="28"/>
        </w:rPr>
        <w:t xml:space="preserve">2.1 Review of Existing Solutions</w:t>
      </w:r>
    </w:p>
    <w:p>
      <w:pPr>
        <w:pStyle w:val="Normal"/>
      </w:pPr>
      <w:r>
        <w:rPr>
          <w:rFonts w:ascii="Times New Roman" w:cs="Times New Roman" w:eastAsia="Times New Roman" w:hAnsi="Times New Roman"/>
          <w:sz w:val="24"/>
          <w:szCs w:val="24"/>
        </w:rPr>
        <w:t xml:space="preserve">Current literature highlights a gap in macro-level workflow automation. Tools like GitHub Copilot and Cursor excel at micro-level code generation but operate within isolated developer environments. Existing multi-agent frameworks lack the contextual memory required to autonomously map a Confluence PRD to Jira Epics, and subsequently execute those tickets in GitHub without constant human prompting.</w:t>
      </w:r>
    </w:p>
    <w:p>
      <w:pPr>
        <w:pStyle w:val="Heading2"/>
      </w:pPr>
      <w:r>
        <w:rPr>
          <w:rFonts w:ascii="Times New Roman" w:cs="Times New Roman" w:eastAsia="Times New Roman" w:hAnsi="Times New Roman"/>
          <w:b/>
          <w:bCs/>
          <w:sz w:val="28"/>
          <w:szCs w:val="28"/>
        </w:rPr>
        <w:t xml:space="preserve">2.2 Gaps in Current Industry Practices</w:t>
      </w:r>
    </w:p>
    <w:p>
      <w:pPr>
        <w:pStyle w:val="Normal"/>
      </w:pPr>
      <w:r>
        <w:rPr>
          <w:rFonts w:ascii="Times New Roman" w:cs="Times New Roman" w:eastAsia="Times New Roman" w:hAnsi="Times New Roman"/>
          <w:sz w:val="24"/>
          <w:szCs w:val="24"/>
        </w:rPr>
        <w:t xml:space="preserve">Despite the availability of LLMs, the “orchestration infrastructure” lags significantly behind:</w:t>
      </w:r>
    </w:p>
    <w:p>
      <w:pPr>
        <w:pStyle w:val="Normal"/>
        <w:numPr>
          <w:ilvl w:val="0"/>
          <w:numId w:val="2"/>
        </w:numPr>
      </w:pPr>
      <w:r>
        <w:rPr>
          <w:rFonts w:ascii="Times New Roman" w:cs="Times New Roman" w:eastAsia="Times New Roman" w:hAnsi="Times New Roman"/>
          <w:b/>
          <w:bCs/>
          <w:sz w:val="24"/>
          <w:szCs w:val="24"/>
        </w:rPr>
        <w:t xml:space="preserve">No Unified Context: </w:t>
      </w:r>
      <w:r>
        <w:rPr>
          <w:rFonts w:ascii="Times New Roman" w:cs="Times New Roman" w:eastAsia="Times New Roman" w:hAnsi="Times New Roman"/>
          <w:sz w:val="24"/>
          <w:szCs w:val="24"/>
        </w:rPr>
        <w:t xml:space="preserve">Agents do not share a synchronized “Architecture Memory” across the PRD, the ticketing system, and the codebase.</w:t>
      </w:r>
    </w:p>
    <w:p>
      <w:pPr>
        <w:pStyle w:val="Normal"/>
        <w:numPr>
          <w:ilvl w:val="0"/>
          <w:numId w:val="2"/>
        </w:numPr>
      </w:pPr>
      <w:r>
        <w:rPr>
          <w:rFonts w:ascii="Times New Roman" w:cs="Times New Roman" w:eastAsia="Times New Roman" w:hAnsi="Times New Roman"/>
          <w:b/>
          <w:bCs/>
          <w:sz w:val="24"/>
          <w:szCs w:val="24"/>
        </w:rPr>
        <w:t xml:space="preserve">Lack of Governance: </w:t>
      </w:r>
      <w:r>
        <w:rPr>
          <w:rFonts w:ascii="Times New Roman" w:cs="Times New Roman" w:eastAsia="Times New Roman" w:hAnsi="Times New Roman"/>
          <w:sz w:val="24"/>
          <w:szCs w:val="24"/>
        </w:rPr>
        <w:t xml:space="preserve">Fully autonomous coding agents often break existing repository structures because they lack “Human-in-the-Loop” approval gates for architectural decisions.</w:t>
      </w:r>
    </w:p>
    <w:p>
      <w:pPr>
        <w:pStyle w:val="Heading2"/>
      </w:pPr>
      <w:r>
        <w:rPr>
          <w:rFonts w:ascii="Times New Roman" w:cs="Times New Roman" w:eastAsia="Times New Roman" w:hAnsi="Times New Roman"/>
          <w:b/>
          <w:bCs/>
          <w:sz w:val="28"/>
          <w:szCs w:val="28"/>
        </w:rPr>
        <w:t xml:space="preserve">2.3 Problem Statement</w:t>
      </w:r>
    </w:p>
    <w:p>
      <w:pPr>
        <w:pStyle w:val="Normal"/>
      </w:pPr>
      <w:r>
        <w:rPr>
          <w:rFonts w:ascii="Times New Roman" w:cs="Times New Roman" w:eastAsia="Times New Roman" w:hAnsi="Times New Roman"/>
          <w:sz w:val="24"/>
          <w:szCs w:val="24"/>
        </w:rPr>
        <w:t xml:space="preserve">There is currently no standardized, open-source enterprise system that acts as an “AI Engineering OS” to orchestrate the entire SDLC. The manual bridging of product requirements (Confluence), task tracking (Jira), and codebase implementation (GitHub) creates bottlenecks, reduces developer velocity, and increases the likelihood of human error during repetitive setup tasks.</w:t>
      </w:r>
    </w:p>
    <w:p>
      <w:pPr>
        <w:pStyle w:val="Heading2"/>
      </w:pPr>
      <w:r>
        <w:rPr>
          <w:rFonts w:ascii="Times New Roman" w:cs="Times New Roman" w:eastAsia="Times New Roman" w:hAnsi="Times New Roman"/>
          <w:b/>
          <w:bCs/>
          <w:sz w:val="28"/>
          <w:szCs w:val="28"/>
        </w:rPr>
        <w:t xml:space="preserve">2.4 Significance of the Study</w:t>
      </w:r>
    </w:p>
    <w:p>
      <w:pPr>
        <w:pStyle w:val="Normal"/>
      </w:pPr>
      <w:r>
        <w:rPr>
          <w:rFonts w:ascii="Times New Roman" w:cs="Times New Roman" w:eastAsia="Times New Roman" w:hAnsi="Times New Roman"/>
          <w:sz w:val="24"/>
          <w:szCs w:val="24"/>
        </w:rPr>
        <w:t xml:space="preserve">This project is significant because it introduces a highly structured, role-based multi-agent system (MAS). By delegating specific tasks to specialized agents (e.g., Architecture Agent vs. QA Agent), the system mirrors a real engineering organization, contributing to the safe and scalable adoption of AI in enterprise software development.</w:t>
      </w:r>
    </w:p>
    <w:p>
      <w:r>
        <w:br w:type="page"/>
      </w:r>
    </w:p>
    <w:p>
      <w:pPr>
        <w:pStyle w:val="Heading1"/>
      </w:pPr>
      <w:r>
        <w:rPr>
          <w:rFonts w:ascii="Times New Roman" w:cs="Times New Roman" w:eastAsia="Times New Roman" w:hAnsi="Times New Roman"/>
          <w:b/>
          <w:bCs/>
          <w:sz w:val="32"/>
          <w:szCs w:val="32"/>
        </w:rPr>
        <w:t xml:space="preserve">CHAPTER 3: OBJECTIVES &amp; SCOPE</w:t>
      </w:r>
    </w:p>
    <w:p>
      <w:pPr>
        <w:pStyle w:val="Heading2"/>
      </w:pPr>
      <w:r>
        <w:rPr>
          <w:rFonts w:ascii="Times New Roman" w:cs="Times New Roman" w:eastAsia="Times New Roman" w:hAnsi="Times New Roman"/>
          <w:b/>
          <w:bCs/>
          <w:sz w:val="28"/>
          <w:szCs w:val="28"/>
        </w:rPr>
        <w:t xml:space="preserve">3.1 Primary Objective</w:t>
      </w:r>
    </w:p>
    <w:p>
      <w:pPr>
        <w:pStyle w:val="Normal"/>
      </w:pPr>
      <w:r>
        <w:rPr>
          <w:rFonts w:ascii="Times New Roman" w:cs="Times New Roman" w:eastAsia="Times New Roman" w:hAnsi="Times New Roman"/>
          <w:sz w:val="24"/>
          <w:szCs w:val="24"/>
        </w:rPr>
        <w:t xml:space="preserve">To design and develop a human-supervised AI Engineering Orchestrator that automates structured SDLC workflows across Confluence, Jira, and GitHub, acting as a collaborative organization that implements code based on approved architecture plans.</w:t>
      </w:r>
    </w:p>
    <w:p>
      <w:pPr>
        <w:pStyle w:val="Heading2"/>
      </w:pPr>
      <w:r>
        <w:rPr>
          <w:rFonts w:ascii="Times New Roman" w:cs="Times New Roman" w:eastAsia="Times New Roman" w:hAnsi="Times New Roman"/>
          <w:b/>
          <w:bCs/>
          <w:sz w:val="28"/>
          <w:szCs w:val="28"/>
        </w:rPr>
        <w:t xml:space="preserve">3.2 Specific Objectives</w:t>
      </w:r>
    </w:p>
    <w:p>
      <w:pPr>
        <w:pStyle w:val="Normal"/>
        <w:numPr>
          <w:ilvl w:val="0"/>
          <w:numId w:val="2"/>
        </w:numPr>
      </w:pPr>
      <w:r>
        <w:rPr>
          <w:rFonts w:ascii="Times New Roman" w:cs="Times New Roman" w:eastAsia="Times New Roman" w:hAnsi="Times New Roman"/>
          <w:b/>
          <w:bCs/>
          <w:sz w:val="24"/>
          <w:szCs w:val="24"/>
        </w:rPr>
        <w:t xml:space="preserve">To Construct an Initialization Pipeline: </w:t>
      </w:r>
      <w:r>
        <w:rPr>
          <w:rFonts w:ascii="Times New Roman" w:cs="Times New Roman" w:eastAsia="Times New Roman" w:hAnsi="Times New Roman"/>
          <w:sz w:val="24"/>
          <w:szCs w:val="24"/>
        </w:rPr>
        <w:t xml:space="preserve">Develop a collaborative chat interface where a Product Manager Agent translates ideas into Confluence PRDs and structured Jira Epics/Stories.</w:t>
      </w:r>
    </w:p>
    <w:p>
      <w:pPr>
        <w:pStyle w:val="Normal"/>
        <w:numPr>
          <w:ilvl w:val="0"/>
          <w:numId w:val="2"/>
        </w:numPr>
      </w:pPr>
      <w:r>
        <w:rPr>
          <w:rFonts w:ascii="Times New Roman" w:cs="Times New Roman" w:eastAsia="Times New Roman" w:hAnsi="Times New Roman"/>
          <w:b/>
          <w:bCs/>
          <w:sz w:val="24"/>
          <w:szCs w:val="24"/>
        </w:rPr>
        <w:t xml:space="preserve">To Engineer an Event-Driven Orchestrator: </w:t>
      </w:r>
      <w:r>
        <w:rPr>
          <w:rFonts w:ascii="Times New Roman" w:cs="Times New Roman" w:eastAsia="Times New Roman" w:hAnsi="Times New Roman"/>
          <w:sz w:val="24"/>
          <w:szCs w:val="24"/>
        </w:rPr>
        <w:t xml:space="preserve">Build a FastAPI-based control plane that listens to Jira webhooks to autonomously trigger code generation and local QA testing.</w:t>
      </w:r>
    </w:p>
    <w:p>
      <w:pPr>
        <w:pStyle w:val="Normal"/>
        <w:numPr>
          <w:ilvl w:val="0"/>
          <w:numId w:val="2"/>
        </w:numPr>
      </w:pPr>
      <w:r>
        <w:rPr>
          <w:rFonts w:ascii="Times New Roman" w:cs="Times New Roman" w:eastAsia="Times New Roman" w:hAnsi="Times New Roman"/>
          <w:b/>
          <w:bCs/>
          <w:sz w:val="24"/>
          <w:szCs w:val="24"/>
        </w:rPr>
        <w:t xml:space="preserve">To Implement a Self-Correcting QA Loop: </w:t>
      </w:r>
      <w:r>
        <w:rPr>
          <w:rFonts w:ascii="Times New Roman" w:cs="Times New Roman" w:eastAsia="Times New Roman" w:hAnsi="Times New Roman"/>
          <w:sz w:val="24"/>
          <w:szCs w:val="24"/>
        </w:rPr>
        <w:t xml:space="preserve">Utilize a local execution environment to run pytest, parse failure logs, and feed them back to a Dev Agent for autonomous self-correction (up to a maximum retry limit).</w:t>
      </w:r>
    </w:p>
    <w:p>
      <w:pPr>
        <w:pStyle w:val="Heading2"/>
      </w:pPr>
      <w:r>
        <w:rPr>
          <w:rFonts w:ascii="Times New Roman" w:cs="Times New Roman" w:eastAsia="Times New Roman" w:hAnsi="Times New Roman"/>
          <w:b/>
          <w:bCs/>
          <w:sz w:val="28"/>
          <w:szCs w:val="28"/>
        </w:rPr>
        <w:t xml:space="preserve">3.3 Scope of the Project</w:t>
      </w:r>
    </w:p>
    <w:p>
      <w:pPr>
        <w:pStyle w:val="Normal"/>
        <w:numPr>
          <w:ilvl w:val="0"/>
          <w:numId w:val="2"/>
        </w:numPr>
      </w:pPr>
      <w:r>
        <w:rPr>
          <w:rFonts w:ascii="Times New Roman" w:cs="Times New Roman" w:eastAsia="Times New Roman" w:hAnsi="Times New Roman"/>
          <w:sz w:val="24"/>
          <w:szCs w:val="24"/>
        </w:rPr>
        <w:t xml:space="preserve">The system utilizes Next.js for the human-facing interface and FastAPI for the backend orchestrator.</w:t>
      </w:r>
    </w:p>
    <w:p>
      <w:pPr>
        <w:pStyle w:val="Normal"/>
        <w:numPr>
          <w:ilvl w:val="0"/>
          <w:numId w:val="2"/>
        </w:numPr>
      </w:pPr>
      <w:r>
        <w:rPr>
          <w:rFonts w:ascii="Times New Roman" w:cs="Times New Roman" w:eastAsia="Times New Roman" w:hAnsi="Times New Roman"/>
          <w:sz w:val="24"/>
          <w:szCs w:val="24"/>
        </w:rPr>
        <w:t xml:space="preserve">It focuses on backend code generation (Python/FastAPI templates).</w:t>
      </w:r>
    </w:p>
    <w:p>
      <w:pPr>
        <w:pStyle w:val="Normal"/>
        <w:numPr>
          <w:ilvl w:val="0"/>
          <w:numId w:val="2"/>
        </w:numPr>
      </w:pPr>
      <w:r>
        <w:rPr>
          <w:rFonts w:ascii="Times New Roman" w:cs="Times New Roman" w:eastAsia="Times New Roman" w:hAnsi="Times New Roman"/>
          <w:sz w:val="24"/>
          <w:szCs w:val="24"/>
        </w:rPr>
        <w:t xml:space="preserve">Integrations are strictly bound to GitHub, Atlassian Jira, and Atlassian Confluence via API/SDKs.</w:t>
      </w:r>
    </w:p>
    <w:p>
      <w:pPr>
        <w:pStyle w:val="Heading2"/>
      </w:pPr>
      <w:r>
        <w:rPr>
          <w:rFonts w:ascii="Times New Roman" w:cs="Times New Roman" w:eastAsia="Times New Roman" w:hAnsi="Times New Roman"/>
          <w:b/>
          <w:bCs/>
          <w:sz w:val="28"/>
          <w:szCs w:val="28"/>
        </w:rPr>
        <w:t xml:space="preserve">3.4 Limitations</w:t>
      </w:r>
    </w:p>
    <w:p>
      <w:pPr>
        <w:pStyle w:val="Normal"/>
        <w:numPr>
          <w:ilvl w:val="0"/>
          <w:numId w:val="2"/>
        </w:numPr>
      </w:pPr>
      <w:r>
        <w:rPr>
          <w:rFonts w:ascii="Times New Roman" w:cs="Times New Roman" w:eastAsia="Times New Roman" w:hAnsi="Times New Roman"/>
          <w:sz w:val="24"/>
          <w:szCs w:val="24"/>
        </w:rPr>
        <w:t xml:space="preserve">The current MVP scope does not handle multi-repository microservices architectures or automated cloud deployment pipelines (e.g., AWS/GCP DevOps agents).</w:t>
      </w:r>
    </w:p>
    <w:p>
      <w:pPr>
        <w:pStyle w:val="Normal"/>
        <w:numPr>
          <w:ilvl w:val="0"/>
          <w:numId w:val="2"/>
        </w:numPr>
      </w:pPr>
      <w:r>
        <w:rPr>
          <w:rFonts w:ascii="Times New Roman" w:cs="Times New Roman" w:eastAsia="Times New Roman" w:hAnsi="Times New Roman"/>
          <w:sz w:val="24"/>
          <w:szCs w:val="24"/>
        </w:rPr>
        <w:t xml:space="preserve">The AI will only write backend code and tests; frontend UI component generation is out of scope.</w:t>
      </w:r>
    </w:p>
    <w:p>
      <w:r>
        <w:br w:type="page"/>
      </w:r>
    </w:p>
    <w:p>
      <w:pPr>
        <w:pStyle w:val="Heading1"/>
      </w:pPr>
      <w:r>
        <w:rPr>
          <w:rFonts w:ascii="Times New Roman" w:cs="Times New Roman" w:eastAsia="Times New Roman" w:hAnsi="Times New Roman"/>
          <w:b/>
          <w:bCs/>
          <w:sz w:val="32"/>
          <w:szCs w:val="32"/>
        </w:rPr>
        <w:t xml:space="preserve">CHAPTER 4: METHODOLOGY &amp; SYSTEM ARCHITECTURE</w:t>
      </w:r>
    </w:p>
    <w:p>
      <w:pPr>
        <w:pStyle w:val="Heading2"/>
      </w:pPr>
      <w:r>
        <w:rPr>
          <w:rFonts w:ascii="Times New Roman" w:cs="Times New Roman" w:eastAsia="Times New Roman" w:hAnsi="Times New Roman"/>
          <w:b/>
          <w:bCs/>
          <w:sz w:val="28"/>
          <w:szCs w:val="28"/>
        </w:rPr>
        <w:t xml:space="preserve">4.1 Research Methodology</w:t>
      </w:r>
    </w:p>
    <w:p>
      <w:pPr>
        <w:pStyle w:val="Normal"/>
      </w:pPr>
      <w:r>
        <w:rPr>
          <w:rFonts w:ascii="Times New Roman" w:cs="Times New Roman" w:eastAsia="Times New Roman" w:hAnsi="Times New Roman"/>
          <w:sz w:val="24"/>
          <w:szCs w:val="24"/>
        </w:rPr>
        <w:t xml:space="preserve">This project follows the Experimental Development methodology. The software will be built iteratively through distinct phases: establishing the API integrations via the Model Context Protocol (MCP), designing the Orchestrator State Machine, and implementing the multi-agent execution loop.</w:t>
      </w:r>
    </w:p>
    <w:p>
      <w:pPr>
        <w:pStyle w:val="Heading2"/>
      </w:pPr>
      <w:r>
        <w:rPr>
          <w:rFonts w:ascii="Times New Roman" w:cs="Times New Roman" w:eastAsia="Times New Roman" w:hAnsi="Times New Roman"/>
          <w:b/>
          <w:bCs/>
          <w:sz w:val="28"/>
          <w:szCs w:val="28"/>
        </w:rPr>
        <w:t xml:space="preserve">4.2 System Architecture Overview</w:t>
      </w:r>
    </w:p>
    <w:p>
      <w:pPr>
        <w:pStyle w:val="Normal"/>
      </w:pPr>
      <w:r>
        <w:rPr>
          <w:rFonts w:ascii="Times New Roman" w:cs="Times New Roman" w:eastAsia="Times New Roman" w:hAnsi="Times New Roman"/>
          <w:sz w:val="24"/>
          <w:szCs w:val="24"/>
        </w:rPr>
        <w:t xml:space="preserve">The system adopts an Event-Driven Control Plane architecture:</w:t>
      </w:r>
    </w:p>
    <w:p>
      <w:pPr>
        <w:pStyle w:val="Normal"/>
        <w:numPr>
          <w:ilvl w:val="0"/>
          <w:numId w:val="2"/>
        </w:numPr>
      </w:pPr>
      <w:r>
        <w:rPr>
          <w:rFonts w:ascii="Times New Roman" w:cs="Times New Roman" w:eastAsia="Times New Roman" w:hAnsi="Times New Roman"/>
          <w:b/>
          <w:bCs/>
          <w:sz w:val="24"/>
          <w:szCs w:val="24"/>
        </w:rPr>
        <w:t xml:space="preserve">Frontend Interface (Next.js): </w:t>
      </w:r>
      <w:r>
        <w:rPr>
          <w:rFonts w:ascii="Times New Roman" w:cs="Times New Roman" w:eastAsia="Times New Roman" w:hAnsi="Times New Roman"/>
          <w:sz w:val="24"/>
          <w:szCs w:val="24"/>
        </w:rPr>
        <w:t xml:space="preserve">Provides a dashboard for human supervisors to brainstorm PRDs and approve architecture plans.</w:t>
      </w:r>
    </w:p>
    <w:p>
      <w:pPr>
        <w:pStyle w:val="Normal"/>
        <w:numPr>
          <w:ilvl w:val="0"/>
          <w:numId w:val="2"/>
        </w:numPr>
      </w:pPr>
      <w:r>
        <w:rPr>
          <w:rFonts w:ascii="Times New Roman" w:cs="Times New Roman" w:eastAsia="Times New Roman" w:hAnsi="Times New Roman"/>
          <w:b/>
          <w:bCs/>
          <w:sz w:val="24"/>
          <w:szCs w:val="24"/>
        </w:rPr>
        <w:t xml:space="preserve">Backend Orchestrator (FastAPI): </w:t>
      </w:r>
      <w:r>
        <w:rPr>
          <w:rFonts w:ascii="Times New Roman" w:cs="Times New Roman" w:eastAsia="Times New Roman" w:hAnsi="Times New Roman"/>
          <w:sz w:val="24"/>
          <w:szCs w:val="24"/>
        </w:rPr>
        <w:t xml:space="preserve">Acts as the central nervous system. It maintains ticket state, controls retries, and routes execution to the correct specialized agent.</w:t>
      </w:r>
    </w:p>
    <w:p>
      <w:pPr>
        <w:pStyle w:val="Normal"/>
        <w:numPr>
          <w:ilvl w:val="0"/>
          <w:numId w:val="2"/>
        </w:numPr>
      </w:pPr>
      <w:r>
        <w:rPr>
          <w:rFonts w:ascii="Times New Roman" w:cs="Times New Roman" w:eastAsia="Times New Roman" w:hAnsi="Times New Roman"/>
          <w:b/>
          <w:bCs/>
          <w:sz w:val="24"/>
          <w:szCs w:val="24"/>
        </w:rPr>
        <w:t xml:space="preserve">Integration Layer: </w:t>
      </w:r>
      <w:r>
        <w:rPr>
          <w:rFonts w:ascii="Times New Roman" w:cs="Times New Roman" w:eastAsia="Times New Roman" w:hAnsi="Times New Roman"/>
          <w:sz w:val="24"/>
          <w:szCs w:val="24"/>
        </w:rPr>
        <w:t xml:space="preserve">Abstracted "Skills" execute external actions via APIs (e.g., create_github_branch, run_tests), preventing agents from making chaotic, uncontrolled API calls directly.</w:t>
      </w:r>
    </w:p>
    <w:p>
      <w:pPr>
        <w:pStyle w:val="Heading2"/>
      </w:pPr>
      <w:r>
        <w:rPr>
          <w:rFonts w:ascii="Times New Roman" w:cs="Times New Roman" w:eastAsia="Times New Roman" w:hAnsi="Times New Roman"/>
          <w:b/>
          <w:bCs/>
          <w:sz w:val="28"/>
          <w:szCs w:val="28"/>
        </w:rPr>
        <w:t xml:space="preserve">4.3 Technology Stack Justification</w:t>
      </w:r>
    </w:p>
    <w:p>
      <w:pPr>
        <w:pStyle w:val="Normal"/>
        <w:numPr>
          <w:ilvl w:val="0"/>
          <w:numId w:val="2"/>
        </w:numPr>
      </w:pPr>
      <w:r>
        <w:rPr>
          <w:rFonts w:ascii="Times New Roman" w:cs="Times New Roman" w:eastAsia="Times New Roman" w:hAnsi="Times New Roman"/>
          <w:b/>
          <w:bCs/>
          <w:sz w:val="24"/>
          <w:szCs w:val="24"/>
        </w:rPr>
        <w:t xml:space="preserve">FastAPI (Python): </w:t>
      </w:r>
      <w:r>
        <w:rPr>
          <w:rFonts w:ascii="Times New Roman" w:cs="Times New Roman" w:eastAsia="Times New Roman" w:hAnsi="Times New Roman"/>
          <w:sz w:val="24"/>
          <w:szCs w:val="24"/>
        </w:rPr>
        <w:t xml:space="preserve">Chosen for its native asynchronous capabilities, which are crucial for listening to webhooks and managing long-running LLM network calls without blocking.</w:t>
      </w:r>
    </w:p>
    <w:p>
      <w:pPr>
        <w:pStyle w:val="Normal"/>
        <w:numPr>
          <w:ilvl w:val="0"/>
          <w:numId w:val="2"/>
        </w:numPr>
      </w:pPr>
      <w:r>
        <w:rPr>
          <w:rFonts w:ascii="Times New Roman" w:cs="Times New Roman" w:eastAsia="Times New Roman" w:hAnsi="Times New Roman"/>
          <w:b/>
          <w:bCs/>
          <w:sz w:val="24"/>
          <w:szCs w:val="24"/>
        </w:rPr>
        <w:t xml:space="preserve">Supabase (PostgreSQL): </w:t>
      </w:r>
      <w:r>
        <w:rPr>
          <w:rFonts w:ascii="Times New Roman" w:cs="Times New Roman" w:eastAsia="Times New Roman" w:hAnsi="Times New Roman"/>
          <w:sz w:val="24"/>
          <w:szCs w:val="24"/>
        </w:rPr>
        <w:t xml:space="preserve">Selected to enforce strict relational state tracking for Jira tickets and agent execution logs.</w:t>
      </w:r>
    </w:p>
    <w:p>
      <w:pPr>
        <w:pStyle w:val="Normal"/>
        <w:numPr>
          <w:ilvl w:val="0"/>
          <w:numId w:val="2"/>
        </w:numPr>
      </w:pPr>
      <w:r>
        <w:rPr>
          <w:rFonts w:ascii="Times New Roman" w:cs="Times New Roman" w:eastAsia="Times New Roman" w:hAnsi="Times New Roman"/>
          <w:b/>
          <w:bCs/>
          <w:sz w:val="24"/>
          <w:szCs w:val="24"/>
        </w:rPr>
        <w:t xml:space="preserve">LangChain / LLM SDKs: </w:t>
      </w:r>
      <w:r>
        <w:rPr>
          <w:rFonts w:ascii="Times New Roman" w:cs="Times New Roman" w:eastAsia="Times New Roman" w:hAnsi="Times New Roman"/>
          <w:sz w:val="24"/>
          <w:szCs w:val="24"/>
        </w:rPr>
        <w:t xml:space="preserve">Provides the foundational cognitive logic for reasoning, planning, and formatting outputs for the various specialized agents.</w:t>
      </w:r>
    </w:p>
    <w:p>
      <w:r>
        <w:br w:type="page"/>
      </w:r>
    </w:p>
    <w:p>
      <w:pPr>
        <w:pStyle w:val="Heading1"/>
      </w:pPr>
      <w:r>
        <w:rPr>
          <w:rFonts w:ascii="Times New Roman" w:cs="Times New Roman" w:eastAsia="Times New Roman" w:hAnsi="Times New Roman"/>
          <w:b/>
          <w:bCs/>
          <w:sz w:val="32"/>
          <w:szCs w:val="32"/>
        </w:rPr>
        <w:t xml:space="preserve">CHAPTER 5: PROPOSED SYSTEM MODULES</w:t>
      </w:r>
    </w:p>
    <w:p>
      <w:pPr>
        <w:pStyle w:val="Heading2"/>
      </w:pPr>
      <w:r>
        <w:rPr>
          <w:rFonts w:ascii="Times New Roman" w:cs="Times New Roman" w:eastAsia="Times New Roman" w:hAnsi="Times New Roman"/>
          <w:b/>
          <w:bCs/>
          <w:sz w:val="28"/>
          <w:szCs w:val="28"/>
        </w:rPr>
        <w:t xml:space="preserve">5.1 Module 1: Project Initialization &amp; PRD Generation</w:t>
      </w:r>
    </w:p>
    <w:p>
      <w:pPr>
        <w:pStyle w:val="Normal"/>
      </w:pPr>
      <w:r>
        <w:rPr>
          <w:rFonts w:ascii="Times New Roman" w:cs="Times New Roman" w:eastAsia="Times New Roman" w:hAnsi="Times New Roman"/>
          <w:sz w:val="24"/>
          <w:szCs w:val="24"/>
        </w:rPr>
        <w:t xml:space="preserve">Triggered interactively, a Product Manager (PM) Agent converses with the user to extract non-functional requirements and constraints, formulating a highly structured PRD saved directly to Confluence. Subsequently, an Architecture Agent defines the database schema and technical stack, awaiting human approval before proceeding.</w:t>
      </w:r>
    </w:p>
    <w:p>
      <w:pPr>
        <w:pStyle w:val="Heading2"/>
      </w:pPr>
      <w:r>
        <w:rPr>
          <w:rFonts w:ascii="Times New Roman" w:cs="Times New Roman" w:eastAsia="Times New Roman" w:hAnsi="Times New Roman"/>
          <w:b/>
          <w:bCs/>
          <w:sz w:val="28"/>
          <w:szCs w:val="28"/>
        </w:rPr>
        <w:t xml:space="preserve">5.2 Module 2: Repository Bootstrap &amp; Task Structuring</w:t>
      </w:r>
    </w:p>
    <w:p>
      <w:pPr>
        <w:pStyle w:val="Normal"/>
      </w:pPr>
      <w:r>
        <w:rPr>
          <w:rFonts w:ascii="Times New Roman" w:cs="Times New Roman" w:eastAsia="Times New Roman" w:hAnsi="Times New Roman"/>
          <w:sz w:val="24"/>
          <w:szCs w:val="24"/>
        </w:rPr>
        <w:t xml:space="preserve">Once the architecture is approved, the Repo Bootstrap Agent provisions a new GitHub repository, pushing a base FastAPI app and Dockerfile. Simultaneously, the Jira Structuring Agent breaks the PRD down into actionable Epics and Stories, effectively translating product vision into an engineering backlog.</w:t>
      </w:r>
    </w:p>
    <w:p>
      <w:pPr>
        <w:pStyle w:val="Heading2"/>
      </w:pPr>
      <w:r>
        <w:rPr>
          <w:rFonts w:ascii="Times New Roman" w:cs="Times New Roman" w:eastAsia="Times New Roman" w:hAnsi="Times New Roman"/>
          <w:b/>
          <w:bCs/>
          <w:sz w:val="28"/>
          <w:szCs w:val="28"/>
        </w:rPr>
        <w:t xml:space="preserve">5.3 Module 3: Event-Driven Orchestrator &amp; State Machine</w:t>
      </w:r>
    </w:p>
    <w:p>
      <w:pPr>
        <w:pStyle w:val="Normal"/>
      </w:pPr>
      <w:r>
        <w:rPr>
          <w:rFonts w:ascii="Times New Roman" w:cs="Times New Roman" w:eastAsia="Times New Roman" w:hAnsi="Times New Roman"/>
          <w:sz w:val="24"/>
          <w:szCs w:val="24"/>
        </w:rPr>
        <w:t xml:space="preserve">The core control plane tracks the lifecycle of every Jira ticket through an internal state machine (e.g., AI_READY → PLANNING → IN_DEVELOPMENT → IN_QA → READY_TO_MERGE). It securely dispatches external tools based on the current active state.</w:t>
      </w:r>
    </w:p>
    <w:p>
      <w:pPr>
        <w:pStyle w:val="Heading2"/>
      </w:pPr>
      <w:r>
        <w:rPr>
          <w:rFonts w:ascii="Times New Roman" w:cs="Times New Roman" w:eastAsia="Times New Roman" w:hAnsi="Times New Roman"/>
          <w:b/>
          <w:bCs/>
          <w:sz w:val="28"/>
          <w:szCs w:val="28"/>
        </w:rPr>
        <w:t xml:space="preserve">5.4 Module 4: Autonomous Execution Loop</w:t>
      </w:r>
    </w:p>
    <w:p>
      <w:pPr>
        <w:pStyle w:val="Normal"/>
      </w:pPr>
      <w:r>
        <w:rPr>
          <w:rFonts w:ascii="Times New Roman" w:cs="Times New Roman" w:eastAsia="Times New Roman" w:hAnsi="Times New Roman"/>
          <w:sz w:val="24"/>
          <w:szCs w:val="24"/>
        </w:rPr>
        <w:t xml:space="preserve">Triggered by a webhook when a Jira ticket moves to “AI Ready”. A Planning Agent analyzes the repository and defines the files to modify. A Dev Agent creates a branch, writes the code, and opens a Pull Request. A QA Agent then executes local tests, parsing any failure logs to trigger an automated fix loop (capped at a maximum of 3 retries).</w:t>
      </w:r>
    </w:p>
    <w:p>
      <w:pPr>
        <w:pStyle w:val="Heading2"/>
      </w:pPr>
      <w:r>
        <w:rPr>
          <w:rFonts w:ascii="Times New Roman" w:cs="Times New Roman" w:eastAsia="Times New Roman" w:hAnsi="Times New Roman"/>
          <w:b/>
          <w:bCs/>
          <w:sz w:val="28"/>
          <w:szCs w:val="28"/>
        </w:rPr>
        <w:t xml:space="preserve">5.5 Module 5: Code Review &amp; Traceability</w:t>
      </w:r>
    </w:p>
    <w:p>
      <w:pPr>
        <w:pStyle w:val="Normal"/>
      </w:pPr>
      <w:r>
        <w:rPr>
          <w:rFonts w:ascii="Times New Roman" w:cs="Times New Roman" w:eastAsia="Times New Roman" w:hAnsi="Times New Roman"/>
          <w:sz w:val="24"/>
          <w:szCs w:val="24"/>
        </w:rPr>
        <w:t xml:space="preserve">A Review Agent compares the finalized Pull Request against the original Jira acceptance criteria and architectural constraints. If successful, a Release Agent automatically merges the PR, updates the Jira ticket status to “Done,” and appends a release summary comment, closing the operational loop.</w:t>
      </w:r>
    </w:p>
    <w:p>
      <w:r>
        <w:br w:type="page"/>
      </w:r>
    </w:p>
    <w:p>
      <w:pPr>
        <w:pStyle w:val="Heading1"/>
      </w:pPr>
      <w:r>
        <w:rPr>
          <w:rFonts w:ascii="Times New Roman" w:cs="Times New Roman" w:eastAsia="Times New Roman" w:hAnsi="Times New Roman"/>
          <w:b/>
          <w:bCs/>
          <w:sz w:val="32"/>
          <w:szCs w:val="32"/>
        </w:rPr>
        <w:t xml:space="preserve">CHAPTER 6: FEASIBILITY STUDY</w:t>
      </w:r>
    </w:p>
    <w:p>
      <w:pPr>
        <w:pStyle w:val="Heading2"/>
      </w:pPr>
      <w:r>
        <w:rPr>
          <w:rFonts w:ascii="Times New Roman" w:cs="Times New Roman" w:eastAsia="Times New Roman" w:hAnsi="Times New Roman"/>
          <w:b/>
          <w:bCs/>
          <w:sz w:val="28"/>
          <w:szCs w:val="28"/>
        </w:rPr>
        <w:t xml:space="preserve">6.1 Technical Feasibility</w:t>
      </w:r>
    </w:p>
    <w:p>
      <w:pPr>
        <w:pStyle w:val="Normal"/>
      </w:pPr>
      <w:r>
        <w:rPr>
          <w:rFonts w:ascii="Times New Roman" w:cs="Times New Roman" w:eastAsia="Times New Roman" w:hAnsi="Times New Roman"/>
          <w:sz w:val="24"/>
          <w:szCs w:val="24"/>
        </w:rPr>
        <w:t xml:space="preserve">The architecture is highly feasible. Utilizing specialized agents scoped to single responsibilities (e.g., Planning vs. Execution) reduces the LLM hallucination rate significantly. Furthermore, forcing agents to request abstracted “skills” (managed by the FastAPI orchestrator) ensures deterministic, controllable API execution.</w:t>
      </w:r>
    </w:p>
    <w:p>
      <w:pPr>
        <w:pStyle w:val="Heading2"/>
      </w:pPr>
      <w:r>
        <w:rPr>
          <w:rFonts w:ascii="Times New Roman" w:cs="Times New Roman" w:eastAsia="Times New Roman" w:hAnsi="Times New Roman"/>
          <w:b/>
          <w:bCs/>
          <w:sz w:val="28"/>
          <w:szCs w:val="28"/>
        </w:rPr>
        <w:t xml:space="preserve">6.2 Operational Feasibility</w:t>
      </w:r>
    </w:p>
    <w:p>
      <w:pPr>
        <w:pStyle w:val="Normal"/>
      </w:pPr>
      <w:r>
        <w:rPr>
          <w:rFonts w:ascii="Times New Roman" w:cs="Times New Roman" w:eastAsia="Times New Roman" w:hAnsi="Times New Roman"/>
          <w:sz w:val="24"/>
          <w:szCs w:val="24"/>
        </w:rPr>
        <w:t xml:space="preserve">The system introduces a strict “human-in-the-loop” governance model for high-stakes decisions (Architecture and Epic creation). Economically, it leverages the free developer tiers of GitHub, Jira, and Confluence, making it a highly cost-effective orchestration engine capable of running on a standard local machine or standard cloud container.</w:t>
      </w:r>
    </w:p>
    <w:p>
      <w:r>
        <w:br w:type="page"/>
      </w:r>
    </w:p>
    <w:p>
      <w:pPr>
        <w:pStyle w:val="Heading1"/>
      </w:pPr>
      <w:r>
        <w:rPr>
          <w:rFonts w:ascii="Times New Roman" w:cs="Times New Roman" w:eastAsia="Times New Roman" w:hAnsi="Times New Roman"/>
          <w:b/>
          <w:bCs/>
          <w:sz w:val="32"/>
          <w:szCs w:val="32"/>
        </w:rPr>
        <w:t xml:space="preserve">CHAPTER 7: EXPECTED OUTCOMES</w:t>
      </w:r>
    </w:p>
    <w:p>
      <w:pPr>
        <w:pStyle w:val="Normal"/>
      </w:pPr>
      <w:r>
        <w:rPr>
          <w:rFonts w:ascii="Times New Roman" w:cs="Times New Roman" w:eastAsia="Times New Roman" w:hAnsi="Times New Roman"/>
          <w:sz w:val="24"/>
          <w:szCs w:val="24"/>
        </w:rPr>
        <w:t xml:space="preserve">Upon successful completion, the project will deliver:</w:t>
      </w:r>
    </w:p>
    <w:p>
      <w:pPr>
        <w:pStyle w:val="Normal"/>
        <w:numPr>
          <w:ilvl w:val="0"/>
          <w:numId w:val="3"/>
        </w:numPr>
      </w:pPr>
      <w:r>
        <w:rPr>
          <w:rFonts w:ascii="Times New Roman" w:cs="Times New Roman" w:eastAsia="Times New Roman" w:hAnsi="Times New Roman"/>
          <w:b/>
          <w:bCs/>
          <w:sz w:val="24"/>
          <w:szCs w:val="24"/>
        </w:rPr>
        <w:t xml:space="preserve">A Functional Orchestrator Application: </w:t>
      </w:r>
      <w:r>
        <w:rPr>
          <w:rFonts w:ascii="Times New Roman" w:cs="Times New Roman" w:eastAsia="Times New Roman" w:hAnsi="Times New Roman"/>
          <w:sz w:val="24"/>
          <w:szCs w:val="24"/>
        </w:rPr>
        <w:t xml:space="preserve">A deployed interface managing the initialization of PRDs and automated GitHub repository setups.</w:t>
      </w:r>
    </w:p>
    <w:p>
      <w:pPr>
        <w:pStyle w:val="Normal"/>
        <w:numPr>
          <w:ilvl w:val="0"/>
          <w:numId w:val="3"/>
        </w:numPr>
      </w:pPr>
      <w:r>
        <w:rPr>
          <w:rFonts w:ascii="Times New Roman" w:cs="Times New Roman" w:eastAsia="Times New Roman" w:hAnsi="Times New Roman"/>
          <w:b/>
          <w:bCs/>
          <w:sz w:val="24"/>
          <w:szCs w:val="24"/>
        </w:rPr>
        <w:t xml:space="preserve">Autonomous Ticket Execution Demonstration: </w:t>
      </w:r>
      <w:r>
        <w:rPr>
          <w:rFonts w:ascii="Times New Roman" w:cs="Times New Roman" w:eastAsia="Times New Roman" w:hAnsi="Times New Roman"/>
          <w:sz w:val="24"/>
          <w:szCs w:val="24"/>
        </w:rPr>
        <w:t xml:space="preserve">A live, end-to-end demonstration where moving a Jira ticket to “AI Ready” autonomously results in tested, structurally compliant backend code merged into a GitHub Pull Request.</w:t>
      </w:r>
    </w:p>
    <w:p>
      <w:pPr>
        <w:pStyle w:val="Normal"/>
        <w:numPr>
          <w:ilvl w:val="0"/>
          <w:numId w:val="3"/>
        </w:numPr>
      </w:pPr>
      <w:r>
        <w:rPr>
          <w:rFonts w:ascii="Times New Roman" w:cs="Times New Roman" w:eastAsia="Times New Roman" w:hAnsi="Times New Roman"/>
          <w:b/>
          <w:bCs/>
          <w:sz w:val="24"/>
          <w:szCs w:val="24"/>
        </w:rPr>
        <w:t xml:space="preserve">Traceability Metrics: </w:t>
      </w:r>
      <w:r>
        <w:rPr>
          <w:rFonts w:ascii="Times New Roman" w:cs="Times New Roman" w:eastAsia="Times New Roman" w:hAnsi="Times New Roman"/>
          <w:sz w:val="24"/>
          <w:szCs w:val="24"/>
        </w:rPr>
        <w:t xml:space="preserve">Comprehensive logs showcasing the reduction in feature implementation cycle time and manual administrative overhead.</w:t>
      </w:r>
    </w:p>
    <w:p>
      <w:r>
        <w:br w:type="page"/>
      </w:r>
    </w:p>
    <w:p>
      <w:pPr>
        <w:pStyle w:val="Heading1"/>
      </w:pPr>
      <w:r>
        <w:rPr>
          <w:rFonts w:ascii="Times New Roman" w:cs="Times New Roman" w:eastAsia="Times New Roman" w:hAnsi="Times New Roman"/>
          <w:b/>
          <w:bCs/>
          <w:sz w:val="32"/>
          <w:szCs w:val="32"/>
        </w:rPr>
        <w:t xml:space="preserve">CHAPTER 8: PROJECT TIMELINE</w:t>
      </w:r>
    </w:p>
    <w:p>
      <w:pPr>
        <w:pStyle w:val="Normal"/>
        <w:numPr>
          <w:ilvl w:val="0"/>
          <w:numId w:val="2"/>
        </w:numPr>
      </w:pPr>
      <w:r>
        <w:rPr>
          <w:rFonts w:ascii="Times New Roman" w:cs="Times New Roman" w:eastAsia="Times New Roman" w:hAnsi="Times New Roman"/>
          <w:sz w:val="24"/>
          <w:szCs w:val="24"/>
        </w:rPr>
        <w:t xml:space="preserve">Weeks 1–2: Requirement Analysis &amp; Architecture Design (State machine mapping, database schema design).</w:t>
      </w:r>
    </w:p>
    <w:p>
      <w:pPr>
        <w:pStyle w:val="Normal"/>
        <w:numPr>
          <w:ilvl w:val="0"/>
          <w:numId w:val="2"/>
        </w:numPr>
      </w:pPr>
      <w:r>
        <w:rPr>
          <w:rFonts w:ascii="Times New Roman" w:cs="Times New Roman" w:eastAsia="Times New Roman" w:hAnsi="Times New Roman"/>
          <w:sz w:val="24"/>
          <w:szCs w:val="24"/>
        </w:rPr>
        <w:t xml:space="preserve">Weeks 3–5: Phase 1 Implementation (PM Agent, Architecture Agent, Confluence/Jira integration).</w:t>
      </w:r>
    </w:p>
    <w:p>
      <w:pPr>
        <w:pStyle w:val="Normal"/>
        <w:numPr>
          <w:ilvl w:val="0"/>
          <w:numId w:val="2"/>
        </w:numPr>
      </w:pPr>
      <w:r>
        <w:rPr>
          <w:rFonts w:ascii="Times New Roman" w:cs="Times New Roman" w:eastAsia="Times New Roman" w:hAnsi="Times New Roman"/>
          <w:sz w:val="24"/>
          <w:szCs w:val="24"/>
        </w:rPr>
        <w:t xml:space="preserve">Weeks 6–8: Phase 2 Implementation (FastAPI Orchestrator, Dev Agent, QA Agent, GitHub integration).</w:t>
      </w:r>
    </w:p>
    <w:p>
      <w:pPr>
        <w:pStyle w:val="Normal"/>
        <w:numPr>
          <w:ilvl w:val="0"/>
          <w:numId w:val="2"/>
        </w:numPr>
      </w:pPr>
      <w:r>
        <w:rPr>
          <w:rFonts w:ascii="Times New Roman" w:cs="Times New Roman" w:eastAsia="Times New Roman" w:hAnsi="Times New Roman"/>
          <w:sz w:val="24"/>
          <w:szCs w:val="24"/>
        </w:rPr>
        <w:t xml:space="preserve">Weeks 9–10: Next.js Frontend Development &amp; UI Integration.</w:t>
      </w:r>
    </w:p>
    <w:p>
      <w:pPr>
        <w:pStyle w:val="Normal"/>
        <w:numPr>
          <w:ilvl w:val="0"/>
          <w:numId w:val="2"/>
        </w:numPr>
      </w:pPr>
      <w:r>
        <w:rPr>
          <w:rFonts w:ascii="Times New Roman" w:cs="Times New Roman" w:eastAsia="Times New Roman" w:hAnsi="Times New Roman"/>
          <w:sz w:val="24"/>
          <w:szCs w:val="24"/>
        </w:rPr>
        <w:t xml:space="preserve">Weeks 11–12: End-to-End Testing, Bug Fixing, and Final Report Submission.</w:t>
      </w:r>
    </w:p>
    <w:p>
      <w:r>
        <w:br w:type="page"/>
      </w:r>
    </w:p>
    <w:p>
      <w:pPr>
        <w:pStyle w:val="Heading1"/>
      </w:pPr>
      <w:r>
        <w:rPr>
          <w:rFonts w:ascii="Times New Roman" w:cs="Times New Roman" w:eastAsia="Times New Roman" w:hAnsi="Times New Roman"/>
          <w:b/>
          <w:bCs/>
          <w:sz w:val="32"/>
          <w:szCs w:val="32"/>
        </w:rPr>
        <w:t xml:space="preserve">REFERENCES</w:t>
      </w:r>
    </w:p>
    <w:p>
      <w:pPr>
        <w:pStyle w:val="Normal"/>
        <w:ind w:left="720" w:hanging="720"/>
      </w:pPr>
      <w:r>
        <w:rPr>
          <w:rFonts w:ascii="Times New Roman" w:cs="Times New Roman" w:eastAsia="Times New Roman" w:hAnsi="Times New Roman"/>
          <w:sz w:val="24"/>
          <w:szCs w:val="24"/>
        </w:rPr>
        <w:t xml:space="preserve">Atlassian. (2023). Jira and Confluence REST API Documentation. Retrieved from https://developer.atlassian.com</w:t>
      </w:r>
    </w:p>
    <w:p>
      <w:pPr>
        <w:pStyle w:val="Normal"/>
        <w:ind w:left="720" w:hanging="720"/>
      </w:pPr>
      <w:r>
        <w:rPr>
          <w:rFonts w:ascii="Times New Roman" w:cs="Times New Roman" w:eastAsia="Times New Roman" w:hAnsi="Times New Roman"/>
          <w:sz w:val="24"/>
          <w:szCs w:val="24"/>
        </w:rPr>
        <w:t xml:space="preserve">GitHub. (2023). GitHub REST API v3 Documentation. Retrieved from https://docs.github.com</w:t>
      </w:r>
    </w:p>
    <w:p>
      <w:pPr>
        <w:pStyle w:val="Normal"/>
        <w:ind w:left="720" w:hanging="720"/>
      </w:pPr>
      <w:r>
        <w:rPr>
          <w:rFonts w:ascii="Times New Roman" w:cs="Times New Roman" w:eastAsia="Times New Roman" w:hAnsi="Times New Roman"/>
          <w:sz w:val="24"/>
          <w:szCs w:val="24"/>
        </w:rPr>
        <w:t xml:space="preserve">Talebirad, Y., &amp; Nadiri, A. (2023). Multi-Agent Collaboration: Harnessing the Power of Intelligent LLM Agents. arXiv preprint arXiv:2306.03314.</w:t>
      </w:r>
    </w:p>
    <w:p>
      <w:pPr>
        <w:pStyle w:val="Normal"/>
        <w:ind w:left="720" w:hanging="720"/>
      </w:pPr>
      <w:r>
        <w:rPr>
          <w:rFonts w:ascii="Times New Roman" w:cs="Times New Roman" w:eastAsia="Times New Roman" w:hAnsi="Times New Roman"/>
          <w:sz w:val="24"/>
          <w:szCs w:val="24"/>
        </w:rPr>
        <w:t xml:space="preserve">Anthropic. (2025). How we built our multi-agent research system. Retrieved from https://anthropic.com/engineering</w:t>
      </w:r>
    </w:p>
    <w:p>
      <w:pPr>
        <w:pStyle w:val="Normal"/>
        <w:ind w:left="720" w:hanging="720"/>
      </w:pPr>
      <w:r>
        <w:rPr>
          <w:rFonts w:ascii="Times New Roman" w:cs="Times New Roman" w:eastAsia="Times New Roman" w:hAnsi="Times New Roman"/>
          <w:sz w:val="24"/>
          <w:szCs w:val="24"/>
        </w:rPr>
        <w:t xml:space="preserve">Hong, S., et al. (2023). MetaGPT: Meta Programming for A Multi-Agent Collaborative Framework. arXiv preprint arXiv:2308.00352.</w:t>
      </w:r>
    </w:p>
    <w:p>
      <w:pPr>
        <w:pStyle w:val="Normal"/>
        <w:ind w:left="720" w:hanging="720"/>
      </w:pPr>
      <w:r>
        <w:rPr>
          <w:rFonts w:ascii="Times New Roman" w:cs="Times New Roman" w:eastAsia="Times New Roman" w:hAnsi="Times New Roman"/>
          <w:sz w:val="24"/>
          <w:szCs w:val="24"/>
        </w:rPr>
        <w:t xml:space="preserve">Zheng, L., et al. (2023). Judging LLM-as-a-Judge with MT-Bench and Chatbot Arena. arXiv preprint arXiv:2306.05685.</w:t>
      </w:r>
    </w:p>
    <w:sectPr>
      <w:headerReference w:type="default" r:id="rId6"/>
      <w:pgSz w:w="11906" w:h="16838" w:orient="portrait"/>
      <w:pgMar w:top="144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pPr>
      <w:spacing w:line="360" w:before="0" w:after="120"/>
      <w:jc w:val="left"/>
    </w:pPr>
  </w:style>
  <w:style w:type="paragraph" w:styleId="Heading1">
    <w:name w:val="Heading 1"/>
    <w:basedOn w:val="Normal"/>
    <w:next w:val="Normal"/>
    <w:qFormat/>
    <w:pPr>
      <w:spacing w:before="480" w:after="160" w:line="360"/>
      <w:jc w:val="left"/>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before="360" w:after="120" w:line="360"/>
      <w:jc w:val="left"/>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before="240" w:after="80" w:line="360"/>
      <w:jc w:val="left"/>
      <w:outlineLvl w:val="2"/>
    </w:pPr>
    <w:rPr>
      <w:rFonts w:ascii="Times New Roman" w:cs="Times New Roman" w:eastAsia="Times New Roman" w:hAnsi="Times New Roman"/>
      <w:b/>
      <w:bCs/>
      <w:color w:val="000000"/>
      <w:sz w:val="24"/>
      <w:szCs w:val="24"/>
    </w:rPr>
  </w:style>
  <w:style w:type="paragraph" w:styleId="TOCHeading">
    <w:name w:val="TOC Heading"/>
    <w:basedOn w:val="Normal"/>
    <w:pPr>
      <w:spacing w:before="240" w:after="200" w:line="360"/>
      <w:jc w:val="center"/>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2026-02-22T06:44:34.393Z</dcterms:created>
  <dcterms:modified xsi:type="dcterms:W3CDTF">2026-02-22T06:44:34.394Z</dcterms:modified>
</cp:coreProperties>
</file>

<file path=docProps/custom.xml><?xml version="1.0" encoding="utf-8"?>
<Properties xmlns="http://schemas.openxmlformats.org/officeDocument/2006/custom-properties" xmlns:vt="http://schemas.openxmlformats.org/officeDocument/2006/docPropsVTypes"/>
</file>