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48"/>
          <w:szCs w:val="48"/>
        </w:rPr>
      </w:pPr>
      <w:r w:rsidDel="00000000" w:rsidR="00000000" w:rsidRPr="00000000">
        <w:rPr>
          <w:sz w:val="48"/>
          <w:szCs w:val="48"/>
          <w:rtl w:val="0"/>
        </w:rPr>
        <w:t xml:space="preserve">Google Big Query</w:t>
      </w:r>
    </w:p>
    <w:tbl>
      <w:tblPr>
        <w:tblStyle w:val="Table1"/>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7155"/>
        <w:tblGridChange w:id="0">
          <w:tblGrid>
            <w:gridCol w:w="2175"/>
            <w:gridCol w:w="7155"/>
          </w:tblGrid>
        </w:tblGridChange>
      </w:tblGrid>
      <w:tr>
        <w:trPr>
          <w:trHeight w:val="450" w:hRule="atLeast"/>
        </w:trPr>
        <w:tc>
          <w:tcPr>
            <w:tcBorders>
              <w:top w:color="cccccc" w:space="0" w:sz="8" w:val="single"/>
              <w:left w:color="cccccc" w:space="0" w:sz="8" w:val="single"/>
              <w:bottom w:color="cccccc" w:space="0" w:sz="8" w:val="single"/>
              <w:right w:color="cccccc"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rPr>
                <w:b w:val="1"/>
                <w:sz w:val="20"/>
                <w:szCs w:val="20"/>
              </w:rPr>
            </w:pPr>
            <w:r w:rsidDel="00000000" w:rsidR="00000000" w:rsidRPr="00000000">
              <w:rPr>
                <w:b w:val="1"/>
                <w:sz w:val="20"/>
                <w:szCs w:val="20"/>
                <w:rtl w:val="0"/>
              </w:rPr>
              <w:t xml:space="preserve">Summary</w:t>
            </w:r>
          </w:p>
        </w:tc>
        <w:tc>
          <w:tcPr>
            <w:tcBorders>
              <w:top w:color="cccccc" w:space="0" w:sz="8" w:val="single"/>
              <w:left w:color="000000" w:space="0" w:sz="0" w:val="nil"/>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rPr>
                <w:sz w:val="20"/>
                <w:szCs w:val="20"/>
              </w:rPr>
            </w:pPr>
            <w:r w:rsidDel="00000000" w:rsidR="00000000" w:rsidRPr="00000000">
              <w:rPr>
                <w:sz w:val="20"/>
                <w:szCs w:val="20"/>
                <w:rtl w:val="0"/>
              </w:rPr>
              <w:t xml:space="preserve"> Setting up an account on Google cloud. Using Google Big Query, explored the data and ran SQL Queries on dataset </w:t>
            </w:r>
          </w:p>
        </w:tc>
      </w:tr>
      <w:tr>
        <w:trPr>
          <w:trHeight w:val="450" w:hRule="atLeast"/>
        </w:trPr>
        <w:tc>
          <w:tcPr>
            <w:tcBorders>
              <w:top w:color="000000" w:space="0" w:sz="0" w:val="nil"/>
              <w:left w:color="cccccc" w:space="0" w:sz="8" w:val="single"/>
              <w:bottom w:color="cccccc" w:space="0" w:sz="8" w:val="single"/>
              <w:right w:color="cccccc"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rPr>
                <w:b w:val="1"/>
                <w:sz w:val="20"/>
                <w:szCs w:val="20"/>
              </w:rPr>
            </w:pPr>
            <w:r w:rsidDel="00000000" w:rsidR="00000000" w:rsidRPr="00000000">
              <w:rPr>
                <w:b w:val="1"/>
                <w:sz w:val="20"/>
                <w:szCs w:val="20"/>
                <w:rtl w:val="0"/>
              </w:rPr>
              <w:t xml:space="preserve">URL</w:t>
            </w:r>
          </w:p>
        </w:tc>
        <w:tc>
          <w:tcPr>
            <w:tcBorders>
              <w:top w:color="000000" w:space="0" w:sz="0" w:val="nil"/>
              <w:left w:color="000000" w:space="0" w:sz="0" w:val="nil"/>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rPr>
                <w:sz w:val="20"/>
                <w:szCs w:val="20"/>
              </w:rPr>
            </w:pPr>
            <w:hyperlink r:id="rId6">
              <w:r w:rsidDel="00000000" w:rsidR="00000000" w:rsidRPr="00000000">
                <w:rPr>
                  <w:rFonts w:ascii="Roboto" w:cs="Roboto" w:eastAsia="Roboto" w:hAnsi="Roboto"/>
                  <w:color w:val="1a73e8"/>
                  <w:sz w:val="21"/>
                  <w:szCs w:val="21"/>
                  <w:highlight w:val="white"/>
                  <w:u w:val="single"/>
                  <w:rtl w:val="0"/>
                </w:rPr>
                <w:t xml:space="preserve">https://console.cloud.google.com/bigquery</w:t>
              </w:r>
            </w:hyperlink>
            <w:r w:rsidDel="00000000" w:rsidR="00000000" w:rsidRPr="00000000">
              <w:rPr>
                <w:rtl w:val="0"/>
              </w:rPr>
            </w:r>
          </w:p>
          <w:p w:rsidR="00000000" w:rsidDel="00000000" w:rsidP="00000000" w:rsidRDefault="00000000" w:rsidRPr="00000000" w14:paraId="00000006">
            <w:pPr>
              <w:spacing w:after="240" w:before="240" w:lineRule="auto"/>
              <w:rPr>
                <w:sz w:val="20"/>
                <w:szCs w:val="20"/>
              </w:rPr>
            </w:pPr>
            <w:hyperlink r:id="rId7">
              <w:r w:rsidDel="00000000" w:rsidR="00000000" w:rsidRPr="00000000">
                <w:rPr>
                  <w:rFonts w:ascii="Roboto" w:cs="Roboto" w:eastAsia="Roboto" w:hAnsi="Roboto"/>
                  <w:color w:val="1a73e8"/>
                  <w:sz w:val="21"/>
                  <w:szCs w:val="21"/>
                  <w:highlight w:val="white"/>
                  <w:u w:val="single"/>
                  <w:rtl w:val="0"/>
                </w:rPr>
                <w:t xml:space="preserve">https://console.cloud.google.com/marketplace/product/obfuscated-ga360-data/obfuscated-ga360-data?filter=solution-type:dataset&amp;q=analytics&amp;project=level-elevator-303319&amp;supportedpurview=project</w:t>
              </w:r>
            </w:hyperlink>
            <w:r w:rsidDel="00000000" w:rsidR="00000000" w:rsidRPr="00000000">
              <w:rPr>
                <w:rtl w:val="0"/>
              </w:rPr>
            </w:r>
          </w:p>
          <w:p w:rsidR="00000000" w:rsidDel="00000000" w:rsidP="00000000" w:rsidRDefault="00000000" w:rsidRPr="00000000" w14:paraId="00000007">
            <w:pPr>
              <w:spacing w:after="240" w:before="240" w:lineRule="auto"/>
              <w:rPr/>
            </w:pPr>
            <w:hyperlink r:id="rId8">
              <w:r w:rsidDel="00000000" w:rsidR="00000000" w:rsidRPr="00000000">
                <w:rPr>
                  <w:rFonts w:ascii="Roboto" w:cs="Roboto" w:eastAsia="Roboto" w:hAnsi="Roboto"/>
                  <w:color w:val="1a73e8"/>
                  <w:sz w:val="21"/>
                  <w:szCs w:val="21"/>
                  <w:highlight w:val="white"/>
                  <w:u w:val="single"/>
                  <w:rtl w:val="0"/>
                </w:rPr>
                <w:t xml:space="preserve">https://colab.research.google.com/github/GoogleCloudPlatform/training-data-analyst/blob/master/blogs/babyweight/babyweight.ipynb#scrollTo=TCE9sDmHIIvm</w:t>
              </w:r>
            </w:hyperlink>
            <w:r w:rsidDel="00000000" w:rsidR="00000000" w:rsidRPr="00000000">
              <w:rPr>
                <w:rtl w:val="0"/>
              </w:rPr>
            </w:r>
          </w:p>
          <w:p w:rsidR="00000000" w:rsidDel="00000000" w:rsidP="00000000" w:rsidRDefault="00000000" w:rsidRPr="00000000" w14:paraId="00000008">
            <w:pPr>
              <w:spacing w:after="240" w:before="240" w:lineRule="auto"/>
              <w:rPr>
                <w:sz w:val="20"/>
                <w:szCs w:val="20"/>
              </w:rPr>
            </w:pPr>
            <w:hyperlink r:id="rId9">
              <w:r w:rsidDel="00000000" w:rsidR="00000000" w:rsidRPr="00000000">
                <w:rPr>
                  <w:rFonts w:ascii="Roboto" w:cs="Roboto" w:eastAsia="Roboto" w:hAnsi="Roboto"/>
                  <w:color w:val="1a73e8"/>
                  <w:sz w:val="21"/>
                  <w:szCs w:val="21"/>
                  <w:highlight w:val="white"/>
                  <w:u w:val="single"/>
                  <w:rtl w:val="0"/>
                </w:rPr>
                <w:t xml:space="preserve">https://support.google.com/analytics/answer/4419694?hl=en</w:t>
              </w:r>
            </w:hyperlink>
            <w:r w:rsidDel="00000000" w:rsidR="00000000" w:rsidRPr="00000000">
              <w:rPr>
                <w:rtl w:val="0"/>
              </w:rPr>
            </w:r>
          </w:p>
          <w:p w:rsidR="00000000" w:rsidDel="00000000" w:rsidP="00000000" w:rsidRDefault="00000000" w:rsidRPr="00000000" w14:paraId="00000009">
            <w:pPr>
              <w:spacing w:after="240" w:before="240" w:lineRule="auto"/>
              <w:rPr>
                <w:sz w:val="20"/>
                <w:szCs w:val="20"/>
              </w:rPr>
            </w:pPr>
            <w:hyperlink r:id="rId10">
              <w:r w:rsidDel="00000000" w:rsidR="00000000" w:rsidRPr="00000000">
                <w:rPr>
                  <w:rFonts w:ascii="Roboto" w:cs="Roboto" w:eastAsia="Roboto" w:hAnsi="Roboto"/>
                  <w:color w:val="1a73e8"/>
                  <w:sz w:val="21"/>
                  <w:szCs w:val="21"/>
                  <w:highlight w:val="white"/>
                  <w:u w:val="single"/>
                  <w:rtl w:val="0"/>
                </w:rPr>
                <w:t xml:space="preserve">https://cloud.google.com/solutions/machine-learning/ml-on-structured-data-analysis-prep-1</w:t>
              </w:r>
            </w:hyperlink>
            <w:r w:rsidDel="00000000" w:rsidR="00000000" w:rsidRPr="00000000">
              <w:rPr>
                <w:rtl w:val="0"/>
              </w:rPr>
            </w:r>
          </w:p>
          <w:p w:rsidR="00000000" w:rsidDel="00000000" w:rsidP="00000000" w:rsidRDefault="00000000" w:rsidRPr="00000000" w14:paraId="0000000A">
            <w:pPr>
              <w:spacing w:after="240" w:before="240" w:lineRule="auto"/>
              <w:rPr>
                <w:sz w:val="20"/>
                <w:szCs w:val="20"/>
              </w:rPr>
            </w:pPr>
            <w:hyperlink r:id="rId11">
              <w:r w:rsidDel="00000000" w:rsidR="00000000" w:rsidRPr="00000000">
                <w:rPr>
                  <w:rFonts w:ascii="Roboto" w:cs="Roboto" w:eastAsia="Roboto" w:hAnsi="Roboto"/>
                  <w:color w:val="1a73e8"/>
                  <w:sz w:val="21"/>
                  <w:szCs w:val="21"/>
                  <w:highlight w:val="white"/>
                  <w:u w:val="single"/>
                  <w:rtl w:val="0"/>
                </w:rPr>
                <w:t xml:space="preserve">https://colab.research.google.com/github/GoogleCloudPlatform/training-data-analyst/blob/master/blogs/babyweight/babyweight.ipynb#scrollTo=3_45V-rAJMsX</w:t>
              </w:r>
            </w:hyperlink>
            <w:r w:rsidDel="00000000" w:rsidR="00000000" w:rsidRPr="00000000">
              <w:rPr>
                <w:rtl w:val="0"/>
              </w:rPr>
            </w:r>
          </w:p>
          <w:p w:rsidR="00000000" w:rsidDel="00000000" w:rsidP="00000000" w:rsidRDefault="00000000" w:rsidRPr="00000000" w14:paraId="0000000B">
            <w:pPr>
              <w:shd w:fill="ffffff" w:val="clear"/>
              <w:spacing w:after="320" w:before="320" w:lineRule="auto"/>
              <w:ind w:left="0" w:firstLine="0"/>
              <w:rPr>
                <w:rFonts w:ascii="Roboto" w:cs="Roboto" w:eastAsia="Roboto" w:hAnsi="Roboto"/>
                <w:color w:val="1a73e8"/>
                <w:sz w:val="21"/>
                <w:szCs w:val="21"/>
                <w:u w:val="single"/>
              </w:rPr>
            </w:pPr>
            <w:hyperlink r:id="rId12">
              <w:r w:rsidDel="00000000" w:rsidR="00000000" w:rsidRPr="00000000">
                <w:rPr>
                  <w:rFonts w:ascii="Roboto" w:cs="Roboto" w:eastAsia="Roboto" w:hAnsi="Roboto"/>
                  <w:color w:val="1a73e8"/>
                  <w:sz w:val="21"/>
                  <w:szCs w:val="21"/>
                  <w:u w:val="single"/>
                  <w:rtl w:val="0"/>
                </w:rPr>
                <w:t xml:space="preserve">https://github.com/GoogleCloudPlatform/training-data-analyst/tree/master/blogs/babyweight</w:t>
              </w:r>
            </w:hyperlink>
            <w:r w:rsidDel="00000000" w:rsidR="00000000" w:rsidRPr="00000000">
              <w:rPr>
                <w:rtl w:val="0"/>
              </w:rPr>
            </w:r>
          </w:p>
          <w:p w:rsidR="00000000" w:rsidDel="00000000" w:rsidP="00000000" w:rsidRDefault="00000000" w:rsidRPr="00000000" w14:paraId="0000000C">
            <w:pPr>
              <w:spacing w:after="240" w:before="240" w:lineRule="auto"/>
              <w:rPr>
                <w:sz w:val="20"/>
                <w:szCs w:val="20"/>
              </w:rPr>
            </w:pPr>
            <w:r w:rsidDel="00000000" w:rsidR="00000000" w:rsidRPr="00000000">
              <w:rPr>
                <w:rtl w:val="0"/>
              </w:rPr>
            </w:r>
          </w:p>
        </w:tc>
      </w:tr>
      <w:tr>
        <w:trPr>
          <w:trHeight w:val="450" w:hRule="atLeast"/>
        </w:trPr>
        <w:tc>
          <w:tcPr>
            <w:tcBorders>
              <w:top w:color="000000" w:space="0" w:sz="0" w:val="nil"/>
              <w:left w:color="cccccc" w:space="0" w:sz="8" w:val="single"/>
              <w:bottom w:color="cccccc" w:space="0" w:sz="8" w:val="single"/>
              <w:right w:color="cccccc"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rPr>
                <w:b w:val="1"/>
                <w:sz w:val="20"/>
                <w:szCs w:val="20"/>
              </w:rPr>
            </w:pPr>
            <w:r w:rsidDel="00000000" w:rsidR="00000000" w:rsidRPr="00000000">
              <w:rPr>
                <w:b w:val="1"/>
                <w:sz w:val="20"/>
                <w:szCs w:val="20"/>
                <w:rtl w:val="0"/>
              </w:rPr>
              <w:t xml:space="preserve">Tools</w:t>
            </w:r>
          </w:p>
        </w:tc>
        <w:tc>
          <w:tcPr>
            <w:tcBorders>
              <w:top w:color="000000" w:space="0" w:sz="0" w:val="nil"/>
              <w:left w:color="000000" w:space="0" w:sz="0" w:val="nil"/>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sz w:val="20"/>
                <w:szCs w:val="20"/>
              </w:rPr>
            </w:pPr>
            <w:r w:rsidDel="00000000" w:rsidR="00000000" w:rsidRPr="00000000">
              <w:rPr>
                <w:sz w:val="20"/>
                <w:szCs w:val="20"/>
                <w:rtl w:val="0"/>
              </w:rPr>
              <w:t xml:space="preserve"> Google Big Query</w:t>
            </w:r>
          </w:p>
        </w:tc>
      </w:tr>
    </w:tbl>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80" w:lineRule="auto"/>
        <w:rPr>
          <w:color w:val="1155cc"/>
          <w:u w:val="single"/>
        </w:rPr>
      </w:pPr>
      <w:r w:rsidDel="00000000" w:rsidR="00000000" w:rsidRPr="00000000">
        <w:rPr>
          <w:color w:val="1155cc"/>
          <w:u w:val="single"/>
          <w:rtl w:val="0"/>
        </w:rPr>
        <w:t xml:space="preserve">New Project Setup</w:t>
      </w:r>
    </w:p>
    <w:p w:rsidR="00000000" w:rsidDel="00000000" w:rsidP="00000000" w:rsidRDefault="00000000" w:rsidRPr="00000000" w14:paraId="00000012">
      <w:pPr>
        <w:spacing w:after="240" w:before="200" w:lineRule="auto"/>
        <w:rPr>
          <w:color w:val="1155cc"/>
          <w:u w:val="single"/>
        </w:rPr>
      </w:pPr>
      <w:r w:rsidDel="00000000" w:rsidR="00000000" w:rsidRPr="00000000">
        <w:rPr>
          <w:color w:val="1155cc"/>
          <w:u w:val="single"/>
          <w:rtl w:val="0"/>
        </w:rPr>
        <w:t xml:space="preserve">Exploring Dataset</w:t>
      </w:r>
    </w:p>
    <w:p w:rsidR="00000000" w:rsidDel="00000000" w:rsidP="00000000" w:rsidRDefault="00000000" w:rsidRPr="00000000" w14:paraId="00000013">
      <w:pPr>
        <w:spacing w:after="240" w:before="60" w:lineRule="auto"/>
        <w:rPr>
          <w:color w:val="1155cc"/>
          <w:u w:val="single"/>
        </w:rPr>
      </w:pPr>
      <w:r w:rsidDel="00000000" w:rsidR="00000000" w:rsidRPr="00000000">
        <w:rPr>
          <w:color w:val="1155cc"/>
          <w:u w:val="single"/>
          <w:rtl w:val="0"/>
        </w:rPr>
        <w:t xml:space="preserve">SQL Queries</w:t>
      </w:r>
    </w:p>
    <w:p w:rsidR="00000000" w:rsidDel="00000000" w:rsidP="00000000" w:rsidRDefault="00000000" w:rsidRPr="00000000" w14:paraId="00000014">
      <w:pPr>
        <w:spacing w:after="240" w:before="60" w:lineRule="auto"/>
        <w:rPr>
          <w:color w:val="1155cc"/>
          <w:u w:val="single"/>
        </w:rPr>
      </w:pPr>
      <w:r w:rsidDel="00000000" w:rsidR="00000000" w:rsidRPr="00000000">
        <w:rPr>
          <w:color w:val="1155cc"/>
          <w:u w:val="single"/>
          <w:rtl w:val="0"/>
        </w:rPr>
        <w:t xml:space="preserve">3 Lesson Learned</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8">
      <w:pPr>
        <w:pStyle w:val="Heading1"/>
        <w:keepNext w:val="0"/>
        <w:keepLines w:val="0"/>
        <w:spacing w:before="480" w:lineRule="auto"/>
        <w:rPr>
          <w:b w:val="1"/>
          <w:sz w:val="46"/>
          <w:szCs w:val="46"/>
        </w:rPr>
      </w:pPr>
      <w:bookmarkStart w:colFirst="0" w:colLast="0" w:name="_gunurtz8ljf1" w:id="0"/>
      <w:bookmarkEnd w:id="0"/>
      <w:r w:rsidDel="00000000" w:rsidR="00000000" w:rsidRPr="00000000">
        <w:rPr>
          <w:b w:val="1"/>
          <w:sz w:val="46"/>
          <w:szCs w:val="46"/>
          <w:rtl w:val="0"/>
        </w:rPr>
        <w:t xml:space="preserve">Google Big Query New Project Setup</w:t>
      </w:r>
    </w:p>
    <w:p w:rsidR="00000000" w:rsidDel="00000000" w:rsidP="00000000" w:rsidRDefault="00000000" w:rsidRPr="00000000" w14:paraId="00000019">
      <w:pPr>
        <w:spacing w:after="240" w:before="240" w:lineRule="auto"/>
        <w:jc w:val="center"/>
        <w:rPr/>
      </w:pPr>
      <w:r w:rsidDel="00000000" w:rsidR="00000000" w:rsidRPr="00000000">
        <w:rPr>
          <w:rtl w:val="0"/>
        </w:rPr>
      </w:r>
    </w:p>
    <w:p w:rsidR="00000000" w:rsidDel="00000000" w:rsidP="00000000" w:rsidRDefault="00000000" w:rsidRPr="00000000" w14:paraId="0000001A">
      <w:pPr>
        <w:spacing w:after="240" w:before="240" w:lineRule="auto"/>
        <w:jc w:val="left"/>
        <w:rPr/>
      </w:pPr>
      <w:r w:rsidDel="00000000" w:rsidR="00000000" w:rsidRPr="00000000">
        <w:rPr/>
        <w:drawing>
          <wp:inline distB="114300" distT="114300" distL="114300" distR="114300">
            <wp:extent cx="5943600" cy="2489200"/>
            <wp:effectExtent b="0" l="0" r="0" t="0"/>
            <wp:docPr id="8"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943600" cy="24892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1"/>
        <w:keepNext w:val="0"/>
        <w:keepLines w:val="0"/>
        <w:spacing w:before="480" w:lineRule="auto"/>
        <w:rPr>
          <w:b w:val="1"/>
          <w:sz w:val="36"/>
          <w:szCs w:val="36"/>
        </w:rPr>
      </w:pPr>
      <w:bookmarkStart w:colFirst="0" w:colLast="0" w:name="_hufghyd33k69" w:id="1"/>
      <w:bookmarkEnd w:id="1"/>
      <w:r w:rsidDel="00000000" w:rsidR="00000000" w:rsidRPr="00000000">
        <w:rPr>
          <w:b w:val="1"/>
          <w:sz w:val="36"/>
          <w:szCs w:val="36"/>
          <w:rtl w:val="0"/>
        </w:rPr>
        <w:t xml:space="preserve">Exploring Dataset</w:t>
      </w:r>
    </w:p>
    <w:p w:rsidR="00000000" w:rsidDel="00000000" w:rsidP="00000000" w:rsidRDefault="00000000" w:rsidRPr="00000000" w14:paraId="0000001D">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1E">
      <w:pPr>
        <w:spacing w:after="240" w:before="240" w:lineRule="auto"/>
        <w:ind w:left="720" w:firstLine="0"/>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3505200"/>
            <wp:effectExtent b="0" l="0" r="0" t="0"/>
            <wp:docPr id="3"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pPr>
      <w:r w:rsidDel="00000000" w:rsidR="00000000" w:rsidRPr="00000000">
        <w:rPr>
          <w:sz w:val="25"/>
          <w:szCs w:val="25"/>
          <w:rtl w:val="0"/>
        </w:rPr>
        <w:t xml:space="preserve"> </w:t>
      </w:r>
      <w:r w:rsidDel="00000000" w:rsidR="00000000" w:rsidRPr="00000000">
        <w:rPr>
          <w:rtl w:val="0"/>
        </w:rPr>
      </w:r>
    </w:p>
    <w:p w:rsidR="00000000" w:rsidDel="00000000" w:rsidP="00000000" w:rsidRDefault="00000000" w:rsidRPr="00000000" w14:paraId="0000002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1"/>
        <w:keepNext w:val="0"/>
        <w:keepLines w:val="0"/>
        <w:spacing w:before="480" w:lineRule="auto"/>
        <w:rPr>
          <w:b w:val="1"/>
          <w:sz w:val="46"/>
          <w:szCs w:val="46"/>
        </w:rPr>
      </w:pPr>
      <w:bookmarkStart w:colFirst="0" w:colLast="0" w:name="_oxxd4shtsw00" w:id="2"/>
      <w:bookmarkEnd w:id="2"/>
      <w:r w:rsidDel="00000000" w:rsidR="00000000" w:rsidRPr="00000000">
        <w:rPr>
          <w:b w:val="1"/>
          <w:sz w:val="46"/>
          <w:szCs w:val="46"/>
          <w:rtl w:val="0"/>
        </w:rPr>
        <w:t xml:space="preserve">SQL Queries</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hd w:fill="ffffff" w:val="clear"/>
        <w:spacing w:after="120" w:before="120" w:lineRule="auto"/>
        <w:rPr>
          <w:sz w:val="21"/>
          <w:szCs w:val="21"/>
        </w:rPr>
      </w:pPr>
      <w:r w:rsidDel="00000000" w:rsidR="00000000" w:rsidRPr="00000000">
        <w:rPr>
          <w:b w:val="1"/>
          <w:rtl w:val="0"/>
        </w:rPr>
        <w:t xml:space="preserve">Question 1. </w:t>
      </w:r>
      <w:r w:rsidDel="00000000" w:rsidR="00000000" w:rsidRPr="00000000">
        <w:rPr>
          <w:sz w:val="21"/>
          <w:szCs w:val="21"/>
          <w:rtl w:val="0"/>
        </w:rPr>
        <w:t xml:space="preserve">What is the average number of transactions per purchaser?</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2209800"/>
            <wp:effectExtent b="0" l="0" r="0" t="0"/>
            <wp:docPr id="4"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drawing>
          <wp:inline distB="114300" distT="114300" distL="114300" distR="114300">
            <wp:extent cx="5943600" cy="2286000"/>
            <wp:effectExtent b="0" l="0" r="0" t="0"/>
            <wp:docPr id="10"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pPr>
      <w:r w:rsidDel="00000000" w:rsidR="00000000" w:rsidRPr="00000000">
        <w:rPr>
          <w:b w:val="1"/>
          <w:rtl w:val="0"/>
        </w:rPr>
        <w:t xml:space="preserve">Question 2. </w:t>
      </w:r>
      <w:r w:rsidDel="00000000" w:rsidR="00000000" w:rsidRPr="00000000">
        <w:rPr>
          <w:sz w:val="21"/>
          <w:szCs w:val="21"/>
          <w:highlight w:val="white"/>
          <w:rtl w:val="0"/>
        </w:rPr>
        <w:t xml:space="preserve">Calculate the average number of transactions per purchaser for April 2017</w:t>
      </w:r>
      <w:r w:rsidDel="00000000" w:rsidR="00000000" w:rsidRPr="00000000">
        <w:rPr>
          <w:rtl w:val="0"/>
        </w:rPr>
        <w:t xml:space="preserve">.</w:t>
      </w:r>
    </w:p>
    <w:p w:rsidR="00000000" w:rsidDel="00000000" w:rsidP="00000000" w:rsidRDefault="00000000" w:rsidRPr="00000000" w14:paraId="0000002F">
      <w:pPr>
        <w:spacing w:after="240" w:before="240"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30">
      <w:pPr>
        <w:spacing w:after="240" w:before="240" w:lineRule="auto"/>
        <w:rPr>
          <w:sz w:val="21"/>
          <w:szCs w:val="21"/>
          <w:highlight w:val="white"/>
        </w:rPr>
      </w:pPr>
      <w:r w:rsidDel="00000000" w:rsidR="00000000" w:rsidRPr="00000000">
        <w:rPr>
          <w:sz w:val="21"/>
          <w:szCs w:val="21"/>
          <w:highlight w:val="white"/>
        </w:rPr>
        <w:drawing>
          <wp:inline distB="114300" distT="114300" distL="114300" distR="114300">
            <wp:extent cx="5943600" cy="1955800"/>
            <wp:effectExtent b="0" l="0" r="0" t="0"/>
            <wp:docPr id="9"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32">
      <w:pPr>
        <w:spacing w:after="240" w:before="240" w:lineRule="auto"/>
        <w:rPr>
          <w:sz w:val="21"/>
          <w:szCs w:val="21"/>
          <w:highlight w:val="white"/>
        </w:rPr>
      </w:pPr>
      <w:r w:rsidDel="00000000" w:rsidR="00000000" w:rsidRPr="00000000">
        <w:rPr>
          <w:sz w:val="21"/>
          <w:szCs w:val="21"/>
          <w:highlight w:val="white"/>
        </w:rPr>
        <w:drawing>
          <wp:inline distB="114300" distT="114300" distL="114300" distR="114300">
            <wp:extent cx="5943600" cy="2273300"/>
            <wp:effectExtent b="0" l="0" r="0" t="0"/>
            <wp:docPr id="7"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hd w:fill="ffffff" w:val="clear"/>
        <w:spacing w:after="360" w:before="120" w:lineRule="auto"/>
        <w:ind w:left="0" w:firstLine="0"/>
        <w:rPr>
          <w:sz w:val="21"/>
          <w:szCs w:val="21"/>
        </w:rPr>
      </w:pPr>
      <w:r w:rsidDel="00000000" w:rsidR="00000000" w:rsidRPr="00000000">
        <w:rPr>
          <w:b w:val="1"/>
          <w:rtl w:val="0"/>
        </w:rPr>
        <w:t xml:space="preserve">Question 3. </w:t>
      </w:r>
      <w:r w:rsidDel="00000000" w:rsidR="00000000" w:rsidRPr="00000000">
        <w:rPr>
          <w:sz w:val="21"/>
          <w:szCs w:val="21"/>
          <w:rtl w:val="0"/>
        </w:rPr>
        <w:t xml:space="preserve">What is the total number of transactions generated per device browser?</w:t>
      </w:r>
    </w:p>
    <w:p w:rsidR="00000000" w:rsidDel="00000000" w:rsidP="00000000" w:rsidRDefault="00000000" w:rsidRPr="00000000" w14:paraId="00000035">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2705100"/>
            <wp:effectExtent b="0" l="0" r="0" t="0"/>
            <wp:docPr id="2" name="image2.jpg"/>
            <a:graphic>
              <a:graphicData uri="http://schemas.openxmlformats.org/drawingml/2006/picture">
                <pic:pic>
                  <pic:nvPicPr>
                    <pic:cNvPr id="0" name="image2.jpg"/>
                    <pic:cNvPicPr preferRelativeResize="0"/>
                  </pic:nvPicPr>
                  <pic:blipFill>
                    <a:blip r:embed="rId19"/>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drawing>
          <wp:inline distB="114300" distT="114300" distL="114300" distR="114300">
            <wp:extent cx="5943600" cy="2286000"/>
            <wp:effectExtent b="0" l="0" r="0" t="0"/>
            <wp:docPr id="6" name="image9.jpg"/>
            <a:graphic>
              <a:graphicData uri="http://schemas.openxmlformats.org/drawingml/2006/picture">
                <pic:pic>
                  <pic:nvPicPr>
                    <pic:cNvPr id="0" name="image9.jpg"/>
                    <pic:cNvPicPr preferRelativeResize="0"/>
                  </pic:nvPicPr>
                  <pic:blipFill>
                    <a:blip r:embed="rId20"/>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sz w:val="21"/>
          <w:szCs w:val="21"/>
          <w:highlight w:val="white"/>
        </w:rPr>
      </w:pPr>
      <w:r w:rsidDel="00000000" w:rsidR="00000000" w:rsidRPr="00000000">
        <w:rPr>
          <w:b w:val="1"/>
          <w:rtl w:val="0"/>
        </w:rPr>
        <w:t xml:space="preserve">Question 4. </w:t>
      </w:r>
      <w:r w:rsidDel="00000000" w:rsidR="00000000" w:rsidRPr="00000000">
        <w:rPr>
          <w:sz w:val="21"/>
          <w:szCs w:val="21"/>
          <w:highlight w:val="white"/>
          <w:rtl w:val="0"/>
        </w:rPr>
        <w:t xml:space="preserve">Identify the top 5 browsers used for making transactions in July 2017, listed in descending order by total transactions.</w:t>
      </w:r>
    </w:p>
    <w:p w:rsidR="00000000" w:rsidDel="00000000" w:rsidP="00000000" w:rsidRDefault="00000000" w:rsidRPr="00000000" w14:paraId="0000003A">
      <w:pPr>
        <w:spacing w:after="240" w:before="240" w:lineRule="auto"/>
        <w:rPr>
          <w:sz w:val="21"/>
          <w:szCs w:val="21"/>
          <w:highlight w:val="white"/>
        </w:rPr>
      </w:pPr>
      <w:r w:rsidDel="00000000" w:rsidR="00000000" w:rsidRPr="00000000">
        <w:rPr>
          <w:sz w:val="21"/>
          <w:szCs w:val="21"/>
          <w:highlight w:val="white"/>
          <w:rtl w:val="0"/>
        </w:rPr>
        <w:t xml:space="preserve"> </w:t>
      </w:r>
      <w:r w:rsidDel="00000000" w:rsidR="00000000" w:rsidRPr="00000000">
        <w:rPr>
          <w:sz w:val="21"/>
          <w:szCs w:val="21"/>
          <w:highlight w:val="white"/>
        </w:rPr>
        <w:drawing>
          <wp:inline distB="114300" distT="114300" distL="114300" distR="114300">
            <wp:extent cx="5943600" cy="2679700"/>
            <wp:effectExtent b="0" l="0" r="0" t="0"/>
            <wp:docPr id="5" name="image7.jpg"/>
            <a:graphic>
              <a:graphicData uri="http://schemas.openxmlformats.org/drawingml/2006/picture">
                <pic:pic>
                  <pic:nvPicPr>
                    <pic:cNvPr id="0" name="image7.jpg"/>
                    <pic:cNvPicPr preferRelativeResize="0"/>
                  </pic:nvPicPr>
                  <pic:blipFill>
                    <a:blip r:embed="rId21"/>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3C">
      <w:pPr>
        <w:spacing w:after="240" w:before="240" w:lineRule="auto"/>
        <w:rPr>
          <w:sz w:val="21"/>
          <w:szCs w:val="21"/>
          <w:highlight w:val="white"/>
        </w:rPr>
      </w:pPr>
      <w:r w:rsidDel="00000000" w:rsidR="00000000" w:rsidRPr="00000000">
        <w:rPr>
          <w:sz w:val="21"/>
          <w:szCs w:val="21"/>
          <w:highlight w:val="white"/>
        </w:rPr>
        <w:drawing>
          <wp:inline distB="114300" distT="114300" distL="114300" distR="114300">
            <wp:extent cx="5943600" cy="2286000"/>
            <wp:effectExtent b="0" l="0" r="0" t="0"/>
            <wp:docPr id="1" name="image4.jpg"/>
            <a:graphic>
              <a:graphicData uri="http://schemas.openxmlformats.org/drawingml/2006/picture">
                <pic:pic>
                  <pic:nvPicPr>
                    <pic:cNvPr id="0" name="image4.jpg"/>
                    <pic:cNvPicPr preferRelativeResize="0"/>
                  </pic:nvPicPr>
                  <pic:blipFill>
                    <a:blip r:embed="rId22"/>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3E">
      <w:pPr>
        <w:pStyle w:val="Heading1"/>
        <w:keepNext w:val="0"/>
        <w:keepLines w:val="0"/>
        <w:spacing w:before="480" w:lineRule="auto"/>
        <w:rPr>
          <w:b w:val="1"/>
          <w:sz w:val="46"/>
          <w:szCs w:val="46"/>
        </w:rPr>
      </w:pPr>
      <w:bookmarkStart w:colFirst="0" w:colLast="0" w:name="_348uqhykwyc9" w:id="3"/>
      <w:bookmarkEnd w:id="3"/>
      <w:r w:rsidDel="00000000" w:rsidR="00000000" w:rsidRPr="00000000">
        <w:rPr>
          <w:b w:val="1"/>
          <w:sz w:val="46"/>
          <w:szCs w:val="46"/>
          <w:rtl w:val="0"/>
        </w:rPr>
        <w:t xml:space="preserve">3 Lesson Learned</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Loading and exporting data: You can quickly load your data into BigQuery. Once BigQuery processes your data, you can export it to analyze it better.</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Querying and viewing data: BigQuery allows you to run interactive queries. You can also run batch queries and create virtual tables from your data.</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Managing data: BigQuery allows you to list projects, jobs, datasets, and tables. You can get information about each of these and update or patch your datasets. BigQuery also enables you to delete and manage any data you input</w:t>
      </w:r>
      <w:r w:rsidDel="00000000" w:rsidR="00000000" w:rsidRPr="00000000">
        <w:rPr>
          <w:rtl w:val="0"/>
        </w:rPr>
      </w:r>
    </w:p>
    <w:p w:rsidR="00000000" w:rsidDel="00000000" w:rsidP="00000000" w:rsidRDefault="00000000" w:rsidRPr="00000000" w14:paraId="00000042">
      <w:pPr>
        <w:spacing w:after="240" w:before="240" w:lineRule="auto"/>
        <w:rPr>
          <w:sz w:val="21"/>
          <w:szCs w:val="21"/>
          <w:highlight w:val="whit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spacing w:after="240" w:before="240" w:lineRule="auto"/>
        <w:ind w:left="360"/>
        <w:rPr>
          <w:sz w:val="21"/>
          <w:szCs w:val="21"/>
          <w:highlight w:val="white"/>
        </w:rPr>
      </w:pPr>
      <w:r w:rsidDel="00000000" w:rsidR="00000000" w:rsidRPr="00000000">
        <w:rPr>
          <w:rtl w:val="0"/>
        </w:rPr>
      </w:r>
    </w:p>
    <w:p w:rsidR="00000000" w:rsidDel="00000000" w:rsidP="00000000" w:rsidRDefault="00000000" w:rsidRPr="00000000" w14:paraId="00000044">
      <w:pPr>
        <w:pStyle w:val="Heading1"/>
        <w:keepNext w:val="0"/>
        <w:keepLines w:val="0"/>
        <w:spacing w:before="480" w:lineRule="auto"/>
        <w:rPr>
          <w:b w:val="1"/>
          <w:sz w:val="46"/>
          <w:szCs w:val="46"/>
        </w:rPr>
      </w:pPr>
      <w:bookmarkStart w:colFirst="0" w:colLast="0" w:name="_ptcmqyuxeze" w:id="4"/>
      <w:bookmarkEnd w:id="4"/>
      <w:r w:rsidDel="00000000" w:rsidR="00000000" w:rsidRPr="00000000">
        <w:rPr>
          <w:b w:val="1"/>
          <w:sz w:val="46"/>
          <w:szCs w:val="46"/>
          <w:rtl w:val="0"/>
        </w:rPr>
        <w:t xml:space="preserve"> </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jpg"/><Relationship Id="rId11" Type="http://schemas.openxmlformats.org/officeDocument/2006/relationships/hyperlink" Target="https://colab.research.google.com/github/GoogleCloudPlatform/training-data-analyst/blob/master/blogs/babyweight/babyweight.ipynb#scrollTo=3_45V-rAJMsX" TargetMode="External"/><Relationship Id="rId22" Type="http://schemas.openxmlformats.org/officeDocument/2006/relationships/image" Target="media/image4.jpg"/><Relationship Id="rId10" Type="http://schemas.openxmlformats.org/officeDocument/2006/relationships/hyperlink" Target="https://cloud.google.com/solutions/machine-learning/ml-on-structured-data-analysis-prep-1" TargetMode="External"/><Relationship Id="rId21" Type="http://schemas.openxmlformats.org/officeDocument/2006/relationships/image" Target="media/image7.jpg"/><Relationship Id="rId13" Type="http://schemas.openxmlformats.org/officeDocument/2006/relationships/image" Target="media/image5.jpg"/><Relationship Id="rId12" Type="http://schemas.openxmlformats.org/officeDocument/2006/relationships/hyperlink" Target="https://github.com/GoogleCloudPlatform/training-data-analyst/tree/master/blogs/babyweigh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google.com/analytics/answer/4419694?hl=en" TargetMode="External"/><Relationship Id="rId15" Type="http://schemas.openxmlformats.org/officeDocument/2006/relationships/image" Target="media/image8.jpg"/><Relationship Id="rId14" Type="http://schemas.openxmlformats.org/officeDocument/2006/relationships/image" Target="media/image3.jpg"/><Relationship Id="rId17" Type="http://schemas.openxmlformats.org/officeDocument/2006/relationships/image" Target="media/image6.jpg"/><Relationship Id="rId16" Type="http://schemas.openxmlformats.org/officeDocument/2006/relationships/image" Target="media/image10.jpg"/><Relationship Id="rId5" Type="http://schemas.openxmlformats.org/officeDocument/2006/relationships/styles" Target="styles.xml"/><Relationship Id="rId19" Type="http://schemas.openxmlformats.org/officeDocument/2006/relationships/image" Target="media/image2.jpg"/><Relationship Id="rId6" Type="http://schemas.openxmlformats.org/officeDocument/2006/relationships/hyperlink" Target="https://console.cloud.google.com/bigquery" TargetMode="External"/><Relationship Id="rId18" Type="http://schemas.openxmlformats.org/officeDocument/2006/relationships/image" Target="media/image1.jpg"/><Relationship Id="rId7" Type="http://schemas.openxmlformats.org/officeDocument/2006/relationships/hyperlink" Target="https://console.cloud.google.com/marketplace/product/obfuscated-ga360-data/obfuscated-ga360-data?filter=solution-type:dataset&amp;q=analytics&amp;project=level-elevator-303319&amp;supportedpurview=project" TargetMode="External"/><Relationship Id="rId8" Type="http://schemas.openxmlformats.org/officeDocument/2006/relationships/hyperlink" Target="https://colab.research.google.com/github/GoogleCloudPlatform/training-data-analyst/blob/master/blogs/babyweight/babyweight.ipynb#scrollTo=TCE9sDmHIIv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