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95" w:rsidRDefault="00E15D95" w:rsidP="00351A8F">
      <w:pPr>
        <w:pStyle w:val="Heading1"/>
        <w:spacing w:before="0"/>
      </w:pPr>
      <w:bookmarkStart w:id="0" w:name="_Toc405788411"/>
      <w:bookmarkStart w:id="1" w:name="_Toc405789541"/>
      <w:bookmarkStart w:id="2" w:name="_Toc405972697"/>
      <w:r>
        <w:t>Introduction</w:t>
      </w:r>
      <w:bookmarkEnd w:id="0"/>
      <w:bookmarkEnd w:id="1"/>
      <w:bookmarkEnd w:id="2"/>
    </w:p>
    <w:p w:rsidR="0062687C" w:rsidRDefault="00E15D95" w:rsidP="00351A8F">
      <w:pPr>
        <w:spacing w:after="0"/>
        <w:ind w:left="720"/>
        <w:jc w:val="both"/>
      </w:pPr>
      <w:r>
        <w:t xml:space="preserve">The </w:t>
      </w:r>
      <w:r w:rsidR="000074B9">
        <w:t>SAES Submission file</w:t>
      </w:r>
      <w:r>
        <w:t xml:space="preserve"> process is a Data Transformation procedure created in </w:t>
      </w:r>
      <w:proofErr w:type="spellStart"/>
      <w:r>
        <w:t>Pentaho</w:t>
      </w:r>
      <w:proofErr w:type="spellEnd"/>
      <w:r>
        <w:t xml:space="preserve">.   This process will take information from the </w:t>
      </w:r>
      <w:proofErr w:type="spellStart"/>
      <w:r>
        <w:t>atrieveHR</w:t>
      </w:r>
      <w:proofErr w:type="spellEnd"/>
      <w:r>
        <w:t xml:space="preserve"> system and </w:t>
      </w:r>
      <w:r w:rsidR="000074B9">
        <w:t xml:space="preserve">create the CSV file.  The layout of this file is based as </w:t>
      </w:r>
      <w:proofErr w:type="spellStart"/>
      <w:r w:rsidR="000074B9">
        <w:t>outllined</w:t>
      </w:r>
      <w:proofErr w:type="spellEnd"/>
      <w:r w:rsidR="000074B9">
        <w:t xml:space="preserve"> in the document ‘School Authority Employment Submission Batch Upload Guide.doc’.</w:t>
      </w:r>
    </w:p>
    <w:bookmarkStart w:id="3" w:name="_Toc405788412" w:displacedByCustomXml="next"/>
    <w:bookmarkStart w:id="4" w:name="_Toc405789542" w:displacedByCustomXml="next"/>
    <w:sdt>
      <w:sdtPr>
        <w:rPr>
          <w:rFonts w:asciiTheme="minorHAnsi" w:eastAsiaTheme="minorHAnsi" w:hAnsiTheme="minorHAnsi" w:cstheme="minorBidi"/>
          <w:b w:val="0"/>
          <w:bCs w:val="0"/>
          <w:color w:val="auto"/>
          <w:sz w:val="22"/>
          <w:szCs w:val="22"/>
          <w:lang w:val="en-CA" w:eastAsia="en-US"/>
        </w:rPr>
        <w:id w:val="-1823349441"/>
        <w:docPartObj>
          <w:docPartGallery w:val="Table of Contents"/>
          <w:docPartUnique/>
        </w:docPartObj>
      </w:sdtPr>
      <w:sdtEndPr>
        <w:rPr>
          <w:noProof/>
        </w:rPr>
      </w:sdtEndPr>
      <w:sdtContent>
        <w:p w:rsidR="00471E1E" w:rsidRDefault="00471E1E">
          <w:pPr>
            <w:pStyle w:val="TOCHeading"/>
          </w:pPr>
          <w:r>
            <w:t>Table of Contents</w:t>
          </w:r>
        </w:p>
        <w:p w:rsidR="004105FE" w:rsidRDefault="00471E1E">
          <w:pPr>
            <w:pStyle w:val="TOC1"/>
            <w:rPr>
              <w:rFonts w:eastAsiaTheme="minorEastAsia"/>
              <w:noProof/>
              <w:lang w:eastAsia="en-CA"/>
            </w:rPr>
          </w:pPr>
          <w:r>
            <w:fldChar w:fldCharType="begin"/>
          </w:r>
          <w:r>
            <w:instrText xml:space="preserve"> TOC \o "1-3" \h \z \u </w:instrText>
          </w:r>
          <w:r>
            <w:fldChar w:fldCharType="separate"/>
          </w:r>
          <w:hyperlink w:anchor="_Toc405972697" w:history="1">
            <w:r w:rsidR="004105FE" w:rsidRPr="00ED0D17">
              <w:rPr>
                <w:rStyle w:val="Hyperlink"/>
                <w:noProof/>
              </w:rPr>
              <w:t>Introduction</w:t>
            </w:r>
            <w:r w:rsidR="004105FE">
              <w:rPr>
                <w:noProof/>
                <w:webHidden/>
              </w:rPr>
              <w:tab/>
            </w:r>
            <w:r w:rsidR="004105FE">
              <w:rPr>
                <w:noProof/>
                <w:webHidden/>
              </w:rPr>
              <w:fldChar w:fldCharType="begin"/>
            </w:r>
            <w:r w:rsidR="004105FE">
              <w:rPr>
                <w:noProof/>
                <w:webHidden/>
              </w:rPr>
              <w:instrText xml:space="preserve"> PAGEREF _Toc405972697 \h </w:instrText>
            </w:r>
            <w:r w:rsidR="004105FE">
              <w:rPr>
                <w:noProof/>
                <w:webHidden/>
              </w:rPr>
            </w:r>
            <w:r w:rsidR="004105FE">
              <w:rPr>
                <w:noProof/>
                <w:webHidden/>
              </w:rPr>
              <w:fldChar w:fldCharType="separate"/>
            </w:r>
            <w:r w:rsidR="004105FE">
              <w:rPr>
                <w:noProof/>
                <w:webHidden/>
              </w:rPr>
              <w:t>1</w:t>
            </w:r>
            <w:r w:rsidR="004105FE">
              <w:rPr>
                <w:noProof/>
                <w:webHidden/>
              </w:rPr>
              <w:fldChar w:fldCharType="end"/>
            </w:r>
          </w:hyperlink>
        </w:p>
        <w:p w:rsidR="004105FE" w:rsidRDefault="004105FE">
          <w:pPr>
            <w:pStyle w:val="TOC1"/>
            <w:rPr>
              <w:rFonts w:eastAsiaTheme="minorEastAsia"/>
              <w:noProof/>
              <w:lang w:eastAsia="en-CA"/>
            </w:rPr>
          </w:pPr>
          <w:hyperlink w:anchor="_Toc405972698" w:history="1">
            <w:r w:rsidRPr="00ED0D17">
              <w:rPr>
                <w:rStyle w:val="Hyperlink"/>
                <w:noProof/>
              </w:rPr>
              <w:t>Setup</w:t>
            </w:r>
            <w:r>
              <w:rPr>
                <w:noProof/>
                <w:webHidden/>
              </w:rPr>
              <w:tab/>
            </w:r>
            <w:r>
              <w:rPr>
                <w:noProof/>
                <w:webHidden/>
              </w:rPr>
              <w:fldChar w:fldCharType="begin"/>
            </w:r>
            <w:r>
              <w:rPr>
                <w:noProof/>
                <w:webHidden/>
              </w:rPr>
              <w:instrText xml:space="preserve"> PAGEREF _Toc405972698 \h </w:instrText>
            </w:r>
            <w:r>
              <w:rPr>
                <w:noProof/>
                <w:webHidden/>
              </w:rPr>
            </w:r>
            <w:r>
              <w:rPr>
                <w:noProof/>
                <w:webHidden/>
              </w:rPr>
              <w:fldChar w:fldCharType="separate"/>
            </w:r>
            <w:r>
              <w:rPr>
                <w:noProof/>
                <w:webHidden/>
              </w:rPr>
              <w:t>2</w:t>
            </w:r>
            <w:r>
              <w:rPr>
                <w:noProof/>
                <w:webHidden/>
              </w:rPr>
              <w:fldChar w:fldCharType="end"/>
            </w:r>
          </w:hyperlink>
        </w:p>
        <w:p w:rsidR="004105FE" w:rsidRDefault="004105FE">
          <w:pPr>
            <w:pStyle w:val="TOC2"/>
            <w:rPr>
              <w:rFonts w:eastAsiaTheme="minorEastAsia"/>
              <w:noProof/>
              <w:lang w:eastAsia="en-CA"/>
            </w:rPr>
          </w:pPr>
          <w:hyperlink w:anchor="_Toc405972699" w:history="1">
            <w:r w:rsidRPr="00ED0D17">
              <w:rPr>
                <w:rStyle w:val="Hyperlink"/>
                <w:noProof/>
              </w:rPr>
              <w:t>Position Cross Reference file</w:t>
            </w:r>
            <w:r>
              <w:rPr>
                <w:noProof/>
                <w:webHidden/>
              </w:rPr>
              <w:tab/>
            </w:r>
            <w:r>
              <w:rPr>
                <w:noProof/>
                <w:webHidden/>
              </w:rPr>
              <w:fldChar w:fldCharType="begin"/>
            </w:r>
            <w:r>
              <w:rPr>
                <w:noProof/>
                <w:webHidden/>
              </w:rPr>
              <w:instrText xml:space="preserve"> PAGEREF _Toc405972699 \h </w:instrText>
            </w:r>
            <w:r>
              <w:rPr>
                <w:noProof/>
                <w:webHidden/>
              </w:rPr>
            </w:r>
            <w:r>
              <w:rPr>
                <w:noProof/>
                <w:webHidden/>
              </w:rPr>
              <w:fldChar w:fldCharType="separate"/>
            </w:r>
            <w:r>
              <w:rPr>
                <w:noProof/>
                <w:webHidden/>
              </w:rPr>
              <w:t>2</w:t>
            </w:r>
            <w:r>
              <w:rPr>
                <w:noProof/>
                <w:webHidden/>
              </w:rPr>
              <w:fldChar w:fldCharType="end"/>
            </w:r>
          </w:hyperlink>
        </w:p>
        <w:p w:rsidR="004105FE" w:rsidRDefault="004105FE">
          <w:pPr>
            <w:pStyle w:val="TOC2"/>
            <w:rPr>
              <w:rFonts w:eastAsiaTheme="minorEastAsia"/>
              <w:noProof/>
              <w:lang w:eastAsia="en-CA"/>
            </w:rPr>
          </w:pPr>
          <w:hyperlink w:anchor="_Toc405972700" w:history="1">
            <w:r w:rsidRPr="00ED0D17">
              <w:rPr>
                <w:rStyle w:val="Hyperlink"/>
                <w:noProof/>
              </w:rPr>
              <w:t>Content Area Cross Reference file</w:t>
            </w:r>
            <w:r>
              <w:rPr>
                <w:noProof/>
                <w:webHidden/>
              </w:rPr>
              <w:tab/>
            </w:r>
            <w:r>
              <w:rPr>
                <w:noProof/>
                <w:webHidden/>
              </w:rPr>
              <w:fldChar w:fldCharType="begin"/>
            </w:r>
            <w:r>
              <w:rPr>
                <w:noProof/>
                <w:webHidden/>
              </w:rPr>
              <w:instrText xml:space="preserve"> PAGEREF _Toc405972700 \h </w:instrText>
            </w:r>
            <w:r>
              <w:rPr>
                <w:noProof/>
                <w:webHidden/>
              </w:rPr>
            </w:r>
            <w:r>
              <w:rPr>
                <w:noProof/>
                <w:webHidden/>
              </w:rPr>
              <w:fldChar w:fldCharType="separate"/>
            </w:r>
            <w:r>
              <w:rPr>
                <w:noProof/>
                <w:webHidden/>
              </w:rPr>
              <w:t>2</w:t>
            </w:r>
            <w:r>
              <w:rPr>
                <w:noProof/>
                <w:webHidden/>
              </w:rPr>
              <w:fldChar w:fldCharType="end"/>
            </w:r>
          </w:hyperlink>
        </w:p>
        <w:p w:rsidR="004105FE" w:rsidRDefault="004105FE">
          <w:pPr>
            <w:pStyle w:val="TOC2"/>
            <w:rPr>
              <w:rFonts w:eastAsiaTheme="minorEastAsia"/>
              <w:noProof/>
              <w:lang w:eastAsia="en-CA"/>
            </w:rPr>
          </w:pPr>
          <w:hyperlink w:anchor="_Toc405972701" w:history="1">
            <w:r w:rsidRPr="00ED0D17">
              <w:rPr>
                <w:rStyle w:val="Hyperlink"/>
                <w:noProof/>
              </w:rPr>
              <w:t>Transformation Properties file</w:t>
            </w:r>
            <w:r>
              <w:rPr>
                <w:noProof/>
                <w:webHidden/>
              </w:rPr>
              <w:tab/>
            </w:r>
            <w:r>
              <w:rPr>
                <w:noProof/>
                <w:webHidden/>
              </w:rPr>
              <w:fldChar w:fldCharType="begin"/>
            </w:r>
            <w:r>
              <w:rPr>
                <w:noProof/>
                <w:webHidden/>
              </w:rPr>
              <w:instrText xml:space="preserve"> PAGEREF _Toc405972701 \h </w:instrText>
            </w:r>
            <w:r>
              <w:rPr>
                <w:noProof/>
                <w:webHidden/>
              </w:rPr>
            </w:r>
            <w:r>
              <w:rPr>
                <w:noProof/>
                <w:webHidden/>
              </w:rPr>
              <w:fldChar w:fldCharType="separate"/>
            </w:r>
            <w:r>
              <w:rPr>
                <w:noProof/>
                <w:webHidden/>
              </w:rPr>
              <w:t>3</w:t>
            </w:r>
            <w:r>
              <w:rPr>
                <w:noProof/>
                <w:webHidden/>
              </w:rPr>
              <w:fldChar w:fldCharType="end"/>
            </w:r>
          </w:hyperlink>
        </w:p>
        <w:p w:rsidR="004105FE" w:rsidRDefault="004105FE">
          <w:pPr>
            <w:pStyle w:val="TOC2"/>
            <w:rPr>
              <w:rFonts w:eastAsiaTheme="minorEastAsia"/>
              <w:noProof/>
              <w:lang w:eastAsia="en-CA"/>
            </w:rPr>
          </w:pPr>
          <w:hyperlink w:anchor="_Toc405972702" w:history="1">
            <w:r w:rsidRPr="00ED0D17">
              <w:rPr>
                <w:rStyle w:val="Hyperlink"/>
                <w:noProof/>
              </w:rPr>
              <w:t>Transformation Start Batch File</w:t>
            </w:r>
            <w:r>
              <w:rPr>
                <w:noProof/>
                <w:webHidden/>
              </w:rPr>
              <w:tab/>
            </w:r>
            <w:r>
              <w:rPr>
                <w:noProof/>
                <w:webHidden/>
              </w:rPr>
              <w:fldChar w:fldCharType="begin"/>
            </w:r>
            <w:r>
              <w:rPr>
                <w:noProof/>
                <w:webHidden/>
              </w:rPr>
              <w:instrText xml:space="preserve"> PAGEREF _Toc405972702 \h </w:instrText>
            </w:r>
            <w:r>
              <w:rPr>
                <w:noProof/>
                <w:webHidden/>
              </w:rPr>
            </w:r>
            <w:r>
              <w:rPr>
                <w:noProof/>
                <w:webHidden/>
              </w:rPr>
              <w:fldChar w:fldCharType="separate"/>
            </w:r>
            <w:r>
              <w:rPr>
                <w:noProof/>
                <w:webHidden/>
              </w:rPr>
              <w:t>4</w:t>
            </w:r>
            <w:r>
              <w:rPr>
                <w:noProof/>
                <w:webHidden/>
              </w:rPr>
              <w:fldChar w:fldCharType="end"/>
            </w:r>
          </w:hyperlink>
        </w:p>
        <w:p w:rsidR="004105FE" w:rsidRDefault="004105FE">
          <w:pPr>
            <w:pStyle w:val="TOC2"/>
            <w:rPr>
              <w:rFonts w:eastAsiaTheme="minorEastAsia"/>
              <w:noProof/>
              <w:lang w:eastAsia="en-CA"/>
            </w:rPr>
          </w:pPr>
          <w:hyperlink w:anchor="_Toc405972703" w:history="1">
            <w:r w:rsidRPr="00ED0D17">
              <w:rPr>
                <w:rStyle w:val="Hyperlink"/>
                <w:noProof/>
              </w:rPr>
              <w:t>Process Job</w:t>
            </w:r>
            <w:r>
              <w:rPr>
                <w:noProof/>
                <w:webHidden/>
              </w:rPr>
              <w:tab/>
            </w:r>
            <w:r>
              <w:rPr>
                <w:noProof/>
                <w:webHidden/>
              </w:rPr>
              <w:fldChar w:fldCharType="begin"/>
            </w:r>
            <w:r>
              <w:rPr>
                <w:noProof/>
                <w:webHidden/>
              </w:rPr>
              <w:instrText xml:space="preserve"> PAGEREF _Toc405972703 \h </w:instrText>
            </w:r>
            <w:r>
              <w:rPr>
                <w:noProof/>
                <w:webHidden/>
              </w:rPr>
            </w:r>
            <w:r>
              <w:rPr>
                <w:noProof/>
                <w:webHidden/>
              </w:rPr>
              <w:fldChar w:fldCharType="separate"/>
            </w:r>
            <w:r>
              <w:rPr>
                <w:noProof/>
                <w:webHidden/>
              </w:rPr>
              <w:t>4</w:t>
            </w:r>
            <w:r>
              <w:rPr>
                <w:noProof/>
                <w:webHidden/>
              </w:rPr>
              <w:fldChar w:fldCharType="end"/>
            </w:r>
          </w:hyperlink>
        </w:p>
        <w:p w:rsidR="004105FE" w:rsidRDefault="004105FE">
          <w:pPr>
            <w:pStyle w:val="TOC2"/>
            <w:rPr>
              <w:rFonts w:eastAsiaTheme="minorEastAsia"/>
              <w:noProof/>
              <w:lang w:eastAsia="en-CA"/>
            </w:rPr>
          </w:pPr>
          <w:hyperlink w:anchor="_Toc405972704" w:history="1">
            <w:r w:rsidRPr="00ED0D17">
              <w:rPr>
                <w:rStyle w:val="Hyperlink"/>
                <w:noProof/>
              </w:rPr>
              <w:t>Process Transformation</w:t>
            </w:r>
            <w:r>
              <w:rPr>
                <w:noProof/>
                <w:webHidden/>
              </w:rPr>
              <w:tab/>
            </w:r>
            <w:r>
              <w:rPr>
                <w:noProof/>
                <w:webHidden/>
              </w:rPr>
              <w:fldChar w:fldCharType="begin"/>
            </w:r>
            <w:r>
              <w:rPr>
                <w:noProof/>
                <w:webHidden/>
              </w:rPr>
              <w:instrText xml:space="preserve"> PAGEREF _Toc405972704 \h </w:instrText>
            </w:r>
            <w:r>
              <w:rPr>
                <w:noProof/>
                <w:webHidden/>
              </w:rPr>
            </w:r>
            <w:r>
              <w:rPr>
                <w:noProof/>
                <w:webHidden/>
              </w:rPr>
              <w:fldChar w:fldCharType="separate"/>
            </w:r>
            <w:r>
              <w:rPr>
                <w:noProof/>
                <w:webHidden/>
              </w:rPr>
              <w:t>6</w:t>
            </w:r>
            <w:r>
              <w:rPr>
                <w:noProof/>
                <w:webHidden/>
              </w:rPr>
              <w:fldChar w:fldCharType="end"/>
            </w:r>
          </w:hyperlink>
        </w:p>
        <w:p w:rsidR="00471E1E" w:rsidRDefault="00471E1E">
          <w:r>
            <w:rPr>
              <w:b/>
              <w:bCs/>
              <w:noProof/>
            </w:rPr>
            <w:fldChar w:fldCharType="end"/>
          </w:r>
        </w:p>
      </w:sdtContent>
    </w:sdt>
    <w:p w:rsidR="00471E1E" w:rsidRDefault="00471E1E">
      <w:pPr>
        <w:rPr>
          <w:rFonts w:asciiTheme="majorHAnsi" w:eastAsiaTheme="majorEastAsia" w:hAnsiTheme="majorHAnsi" w:cstheme="majorBidi"/>
          <w:b/>
          <w:bCs/>
          <w:color w:val="365F91" w:themeColor="accent1" w:themeShade="BF"/>
          <w:sz w:val="28"/>
          <w:szCs w:val="28"/>
        </w:rPr>
      </w:pPr>
      <w:r>
        <w:br w:type="page"/>
      </w:r>
      <w:bookmarkStart w:id="5" w:name="_GoBack"/>
      <w:bookmarkEnd w:id="5"/>
    </w:p>
    <w:p w:rsidR="00E15D95" w:rsidRDefault="00E15D95" w:rsidP="00351A8F">
      <w:pPr>
        <w:pStyle w:val="Heading1"/>
        <w:spacing w:before="0"/>
      </w:pPr>
      <w:bookmarkStart w:id="6" w:name="_Toc405972698"/>
      <w:r>
        <w:lastRenderedPageBreak/>
        <w:t>Setup</w:t>
      </w:r>
      <w:bookmarkEnd w:id="4"/>
      <w:bookmarkEnd w:id="3"/>
      <w:bookmarkEnd w:id="6"/>
    </w:p>
    <w:p w:rsidR="000074B9" w:rsidRDefault="000074B9" w:rsidP="000074B9">
      <w:pPr>
        <w:pStyle w:val="Heading2"/>
        <w:spacing w:before="0"/>
        <w:ind w:left="720"/>
      </w:pPr>
      <w:bookmarkStart w:id="7" w:name="_Toc405788414"/>
      <w:bookmarkStart w:id="8" w:name="_Toc405789544"/>
      <w:bookmarkStart w:id="9" w:name="_Toc405972699"/>
      <w:r>
        <w:t>Position Cross Reference</w:t>
      </w:r>
      <w:r>
        <w:t xml:space="preserve"> file</w:t>
      </w:r>
      <w:bookmarkEnd w:id="9"/>
    </w:p>
    <w:p w:rsidR="000074B9" w:rsidRDefault="000074B9" w:rsidP="000074B9">
      <w:pPr>
        <w:spacing w:after="0"/>
        <w:ind w:left="1440"/>
        <w:jc w:val="both"/>
      </w:pPr>
      <w:r>
        <w:t xml:space="preserve">The </w:t>
      </w:r>
      <w:r>
        <w:t>Positions cross-reference file (</w:t>
      </w:r>
      <w:r w:rsidRPr="000074B9">
        <w:rPr>
          <w:b/>
        </w:rPr>
        <w:t>SAES_Positions.xlsx</w:t>
      </w:r>
      <w:r>
        <w:t xml:space="preserve">) is used to map the positions used inside atrieveERP with the positions that Alberta Education want to report. This file is distributed without any local codes setup, and needs to be in a location where the client can fill in the local codes.   The spreadsheet is setup as follows.  </w:t>
      </w:r>
    </w:p>
    <w:p w:rsidR="000074B9" w:rsidRDefault="000074B9" w:rsidP="000074B9">
      <w:pPr>
        <w:spacing w:after="0"/>
        <w:ind w:left="1440"/>
        <w:jc w:val="both"/>
      </w:pPr>
    </w:p>
    <w:tbl>
      <w:tblPr>
        <w:tblW w:w="7103" w:type="dxa"/>
        <w:tblInd w:w="1440" w:type="dxa"/>
        <w:tblLook w:val="04A0" w:firstRow="1" w:lastRow="0" w:firstColumn="1" w:lastColumn="0" w:noHBand="0" w:noVBand="1"/>
      </w:tblPr>
      <w:tblGrid>
        <w:gridCol w:w="1291"/>
        <w:gridCol w:w="2509"/>
        <w:gridCol w:w="3303"/>
      </w:tblGrid>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b/>
                <w:bCs/>
                <w:color w:val="000000"/>
                <w:u w:val="single"/>
                <w:lang w:eastAsia="en-CA"/>
              </w:rPr>
            </w:pPr>
            <w:r w:rsidRPr="000074B9">
              <w:rPr>
                <w:rFonts w:ascii="Calibri" w:eastAsia="Times New Roman" w:hAnsi="Calibri" w:cs="Times New Roman"/>
                <w:b/>
                <w:bCs/>
                <w:color w:val="000000"/>
                <w:u w:val="single"/>
                <w:lang w:eastAsia="en-CA"/>
              </w:rPr>
              <w:t>Local Code</w:t>
            </w: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b/>
                <w:bCs/>
                <w:color w:val="000000"/>
                <w:u w:val="single"/>
                <w:lang w:eastAsia="en-CA"/>
              </w:rPr>
            </w:pPr>
            <w:r w:rsidRPr="000074B9">
              <w:rPr>
                <w:rFonts w:ascii="Calibri" w:eastAsia="Times New Roman" w:hAnsi="Calibri" w:cs="Times New Roman"/>
                <w:b/>
                <w:bCs/>
                <w:color w:val="000000"/>
                <w:u w:val="single"/>
                <w:lang w:eastAsia="en-CA"/>
              </w:rPr>
              <w:t>SAES Position Code</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b/>
                <w:bCs/>
                <w:color w:val="000000"/>
                <w:u w:val="single"/>
                <w:lang w:eastAsia="en-CA"/>
              </w:rPr>
            </w:pPr>
            <w:r w:rsidRPr="000074B9">
              <w:rPr>
                <w:rFonts w:ascii="Calibri" w:eastAsia="Times New Roman" w:hAnsi="Calibri" w:cs="Times New Roman"/>
                <w:b/>
                <w:bCs/>
                <w:color w:val="000000"/>
                <w:u w:val="single"/>
                <w:lang w:eastAsia="en-CA"/>
              </w:rPr>
              <w:t>SAES Position Description</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SUP</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Superintendent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ASU</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Assistant Superintendent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OAM</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 xml:space="preserve">Other Central Office </w:t>
            </w:r>
            <w:proofErr w:type="spellStart"/>
            <w:r w:rsidRPr="000074B9">
              <w:rPr>
                <w:rFonts w:ascii="Calibri" w:eastAsia="Times New Roman" w:hAnsi="Calibri" w:cs="Times New Roman"/>
                <w:color w:val="000000"/>
                <w:lang w:eastAsia="en-CA"/>
              </w:rPr>
              <w:t>Mgmt</w:t>
            </w:r>
            <w:proofErr w:type="spellEnd"/>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PRI</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Principal / School Leader</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VPL</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Assistant/Vice Principal</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TCR</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Teacher</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TCR</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Teacher</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LIB</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Librarian</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GCO</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Counselor</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PSY</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Psychologist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SNS</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Education Specialist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AST</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Education Assistant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CON</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Consultant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COA</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Coach/Teaching Support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LST</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Student Learning Support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OLS</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Other Learning Support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SUB</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Substitute Teacher</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OTH</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Other Learning Support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ABS</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FNMI Specialist</w:t>
            </w:r>
          </w:p>
        </w:tc>
      </w:tr>
      <w:tr w:rsidR="000074B9" w:rsidRPr="000074B9" w:rsidTr="000074B9">
        <w:trPr>
          <w:trHeight w:val="300"/>
        </w:trPr>
        <w:tc>
          <w:tcPr>
            <w:tcW w:w="1291"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p>
        </w:tc>
        <w:tc>
          <w:tcPr>
            <w:tcW w:w="2509"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CUR</w:t>
            </w:r>
          </w:p>
        </w:tc>
        <w:tc>
          <w:tcPr>
            <w:tcW w:w="3303" w:type="dxa"/>
            <w:tcBorders>
              <w:top w:val="nil"/>
              <w:left w:val="nil"/>
              <w:bottom w:val="nil"/>
              <w:right w:val="nil"/>
            </w:tcBorders>
            <w:shd w:val="clear" w:color="auto" w:fill="auto"/>
            <w:noWrap/>
            <w:vAlign w:val="bottom"/>
            <w:hideMark/>
          </w:tcPr>
          <w:p w:rsidR="000074B9" w:rsidRPr="000074B9" w:rsidRDefault="000074B9" w:rsidP="000074B9">
            <w:pPr>
              <w:spacing w:after="0" w:line="240" w:lineRule="auto"/>
              <w:rPr>
                <w:rFonts w:ascii="Calibri" w:eastAsia="Times New Roman" w:hAnsi="Calibri" w:cs="Times New Roman"/>
                <w:color w:val="000000"/>
                <w:lang w:eastAsia="en-CA"/>
              </w:rPr>
            </w:pPr>
            <w:r w:rsidRPr="000074B9">
              <w:rPr>
                <w:rFonts w:ascii="Calibri" w:eastAsia="Times New Roman" w:hAnsi="Calibri" w:cs="Times New Roman"/>
                <w:color w:val="000000"/>
                <w:lang w:eastAsia="en-CA"/>
              </w:rPr>
              <w:t>Curriculum/Learning Leader</w:t>
            </w:r>
          </w:p>
        </w:tc>
      </w:tr>
    </w:tbl>
    <w:p w:rsidR="000074B9" w:rsidRDefault="000074B9" w:rsidP="000074B9">
      <w:pPr>
        <w:spacing w:after="0"/>
        <w:ind w:left="1440"/>
        <w:jc w:val="both"/>
      </w:pPr>
    </w:p>
    <w:p w:rsidR="000074B9" w:rsidRDefault="000074B9" w:rsidP="000074B9">
      <w:pPr>
        <w:spacing w:after="0"/>
        <w:ind w:left="1440"/>
        <w:jc w:val="both"/>
      </w:pPr>
      <w:r>
        <w:t>The SAES Position Code and Description columns are set by Alberta Education and should not be changed.</w:t>
      </w:r>
      <w:r>
        <w:t xml:space="preserve">   The Local Code column is where the client will fill in the position that they use for the matching SAES Position.   If there are multiple atrieveERP positions for a SAES Position Code, then </w:t>
      </w:r>
      <w:r w:rsidR="00E80CB6">
        <w:t>additional lines can be added in with those atrieveERP positions and the appropriate SAES position code.</w:t>
      </w:r>
    </w:p>
    <w:p w:rsidR="000074B9" w:rsidRDefault="000074B9" w:rsidP="00DC60B9">
      <w:pPr>
        <w:pStyle w:val="Heading2"/>
        <w:spacing w:before="0"/>
        <w:ind w:left="720"/>
      </w:pPr>
    </w:p>
    <w:p w:rsidR="00E80CB6" w:rsidRDefault="00E80CB6" w:rsidP="00E80CB6">
      <w:pPr>
        <w:pStyle w:val="Heading2"/>
        <w:spacing w:before="0"/>
        <w:ind w:left="720"/>
      </w:pPr>
      <w:bookmarkStart w:id="10" w:name="_Toc405972700"/>
      <w:r>
        <w:t>Content Area</w:t>
      </w:r>
      <w:r>
        <w:t xml:space="preserve"> Cross Reference file</w:t>
      </w:r>
      <w:bookmarkEnd w:id="10"/>
    </w:p>
    <w:p w:rsidR="00E80CB6" w:rsidRDefault="00E80CB6" w:rsidP="00E80CB6">
      <w:pPr>
        <w:spacing w:after="0"/>
        <w:ind w:left="1440"/>
        <w:jc w:val="both"/>
      </w:pPr>
      <w:r>
        <w:t xml:space="preserve">The </w:t>
      </w:r>
      <w:r>
        <w:t>Content Area</w:t>
      </w:r>
      <w:r>
        <w:t xml:space="preserve"> cross-reference file (</w:t>
      </w:r>
      <w:r w:rsidRPr="000074B9">
        <w:rPr>
          <w:b/>
        </w:rPr>
        <w:t>SAES_</w:t>
      </w:r>
      <w:r>
        <w:rPr>
          <w:b/>
        </w:rPr>
        <w:t>ContentAreas</w:t>
      </w:r>
      <w:r w:rsidRPr="000074B9">
        <w:rPr>
          <w:b/>
        </w:rPr>
        <w:t>.xlsx</w:t>
      </w:r>
      <w:r>
        <w:t xml:space="preserve">) is used to map the </w:t>
      </w:r>
      <w:r>
        <w:t>Subjects</w:t>
      </w:r>
      <w:r>
        <w:t xml:space="preserve"> used inside atrieveERP with the </w:t>
      </w:r>
      <w:r>
        <w:t>Content Areas</w:t>
      </w:r>
      <w:r>
        <w:t xml:space="preserve"> that Alberta Education want to report. This file is distributed without any local codes setup, and needs to be in a location where the client can fill in the local codes.   The spreadsheet is setup as follows.  </w:t>
      </w:r>
    </w:p>
    <w:p w:rsidR="00E80CB6" w:rsidRDefault="00E80CB6" w:rsidP="00E80CB6">
      <w:pPr>
        <w:spacing w:after="0"/>
        <w:ind w:left="1440"/>
        <w:jc w:val="both"/>
      </w:pPr>
    </w:p>
    <w:tbl>
      <w:tblPr>
        <w:tblW w:w="5800" w:type="dxa"/>
        <w:tblInd w:w="2160" w:type="dxa"/>
        <w:tblLook w:val="04A0" w:firstRow="1" w:lastRow="0" w:firstColumn="1" w:lastColumn="0" w:noHBand="0" w:noVBand="1"/>
      </w:tblPr>
      <w:tblGrid>
        <w:gridCol w:w="1400"/>
        <w:gridCol w:w="1900"/>
        <w:gridCol w:w="2500"/>
      </w:tblGrid>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b/>
                <w:bCs/>
                <w:color w:val="000000"/>
                <w:u w:val="single"/>
                <w:lang w:eastAsia="en-CA"/>
              </w:rPr>
            </w:pPr>
            <w:r w:rsidRPr="00E80CB6">
              <w:rPr>
                <w:rFonts w:ascii="Calibri" w:eastAsia="Times New Roman" w:hAnsi="Calibri" w:cs="Times New Roman"/>
                <w:b/>
                <w:bCs/>
                <w:color w:val="000000"/>
                <w:u w:val="single"/>
                <w:lang w:eastAsia="en-CA"/>
              </w:rPr>
              <w:lastRenderedPageBreak/>
              <w:t>Local Code</w:t>
            </w: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b/>
                <w:bCs/>
                <w:color w:val="000000"/>
                <w:u w:val="single"/>
                <w:lang w:eastAsia="en-CA"/>
              </w:rPr>
            </w:pPr>
            <w:r w:rsidRPr="00E80CB6">
              <w:rPr>
                <w:rFonts w:ascii="Calibri" w:eastAsia="Times New Roman" w:hAnsi="Calibri" w:cs="Times New Roman"/>
                <w:b/>
                <w:bCs/>
                <w:color w:val="000000"/>
                <w:u w:val="single"/>
                <w:lang w:eastAsia="en-CA"/>
              </w:rPr>
              <w:t>SAES Content Code</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b/>
                <w:bCs/>
                <w:color w:val="000000"/>
                <w:u w:val="single"/>
                <w:lang w:eastAsia="en-CA"/>
              </w:rPr>
            </w:pPr>
            <w:r w:rsidRPr="00E80CB6">
              <w:rPr>
                <w:rFonts w:ascii="Calibri" w:eastAsia="Times New Roman" w:hAnsi="Calibri" w:cs="Times New Roman"/>
                <w:b/>
                <w:bCs/>
                <w:color w:val="000000"/>
                <w:u w:val="single"/>
                <w:lang w:eastAsia="en-CA"/>
              </w:rPr>
              <w:t>SAES Content Description</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01</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Elementary Generalist</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02</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Math</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03</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English LA</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04</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French LA</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05</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Social Studies</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06</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Science</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07</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CTS</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08</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Wellness/</w:t>
            </w:r>
            <w:proofErr w:type="spellStart"/>
            <w:r w:rsidRPr="00E80CB6">
              <w:rPr>
                <w:rFonts w:ascii="Calibri" w:eastAsia="Times New Roman" w:hAnsi="Calibri" w:cs="Times New Roman"/>
                <w:color w:val="000000"/>
                <w:lang w:eastAsia="en-CA"/>
              </w:rPr>
              <w:t>Phys-ed</w:t>
            </w:r>
            <w:proofErr w:type="spellEnd"/>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09</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Special Needs</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10</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Religion</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11</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ECE Education</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12</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Arts</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12</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Arts</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13</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Music</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14</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Second Language</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15</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Other</w:t>
            </w:r>
          </w:p>
        </w:tc>
      </w:tr>
      <w:tr w:rsidR="00E80CB6" w:rsidRPr="00E80CB6" w:rsidTr="00E80CB6">
        <w:trPr>
          <w:trHeight w:val="300"/>
        </w:trPr>
        <w:tc>
          <w:tcPr>
            <w:tcW w:w="14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p>
        </w:tc>
        <w:tc>
          <w:tcPr>
            <w:tcW w:w="19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jc w:val="center"/>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16</w:t>
            </w:r>
          </w:p>
        </w:tc>
        <w:tc>
          <w:tcPr>
            <w:tcW w:w="2500" w:type="dxa"/>
            <w:tcBorders>
              <w:top w:val="nil"/>
              <w:left w:val="nil"/>
              <w:bottom w:val="nil"/>
              <w:right w:val="nil"/>
            </w:tcBorders>
            <w:shd w:val="clear" w:color="auto" w:fill="auto"/>
            <w:noWrap/>
            <w:vAlign w:val="bottom"/>
            <w:hideMark/>
          </w:tcPr>
          <w:p w:rsidR="00E80CB6" w:rsidRPr="00E80CB6" w:rsidRDefault="00E80CB6" w:rsidP="00E80CB6">
            <w:pPr>
              <w:spacing w:after="0" w:line="240" w:lineRule="auto"/>
              <w:rPr>
                <w:rFonts w:ascii="Calibri" w:eastAsia="Times New Roman" w:hAnsi="Calibri" w:cs="Times New Roman"/>
                <w:color w:val="000000"/>
                <w:lang w:eastAsia="en-CA"/>
              </w:rPr>
            </w:pPr>
            <w:r w:rsidRPr="00E80CB6">
              <w:rPr>
                <w:rFonts w:ascii="Calibri" w:eastAsia="Times New Roman" w:hAnsi="Calibri" w:cs="Times New Roman"/>
                <w:color w:val="000000"/>
                <w:lang w:eastAsia="en-CA"/>
              </w:rPr>
              <w:t>Not Applicable</w:t>
            </w:r>
          </w:p>
        </w:tc>
      </w:tr>
    </w:tbl>
    <w:p w:rsidR="00E80CB6" w:rsidRDefault="00E80CB6" w:rsidP="00E80CB6">
      <w:pPr>
        <w:spacing w:after="0"/>
        <w:ind w:left="1440"/>
        <w:jc w:val="both"/>
      </w:pPr>
    </w:p>
    <w:p w:rsidR="00E80CB6" w:rsidRDefault="00E80CB6" w:rsidP="00E80CB6">
      <w:pPr>
        <w:spacing w:after="0"/>
        <w:ind w:left="1440"/>
        <w:jc w:val="both"/>
      </w:pPr>
      <w:r>
        <w:t xml:space="preserve">The SAES Content Area Code and Description columns are set by Alberta Education and should not be changed.   The Local Code column is where the client will fill in the </w:t>
      </w:r>
      <w:r>
        <w:t>subject codes</w:t>
      </w:r>
      <w:r>
        <w:t xml:space="preserve"> that they use for the matching SAES Content Area.   If there are multiple atrieveERP </w:t>
      </w:r>
      <w:r>
        <w:t>subjects</w:t>
      </w:r>
      <w:r>
        <w:t xml:space="preserve"> for a SAES Content Area Code, then additional lines can be added in with those atrieveERP positions and the appropriate SAES </w:t>
      </w:r>
      <w:r>
        <w:t>Content Area</w:t>
      </w:r>
      <w:r>
        <w:t xml:space="preserve"> code.</w:t>
      </w:r>
    </w:p>
    <w:p w:rsidR="00E80CB6" w:rsidRDefault="00E80CB6" w:rsidP="00E80CB6">
      <w:pPr>
        <w:spacing w:after="0"/>
        <w:ind w:left="1440"/>
        <w:jc w:val="both"/>
      </w:pPr>
    </w:p>
    <w:p w:rsidR="00945A12" w:rsidRDefault="00945A12" w:rsidP="00DC60B9">
      <w:pPr>
        <w:pStyle w:val="Heading2"/>
        <w:spacing w:before="0"/>
        <w:ind w:left="720"/>
      </w:pPr>
      <w:bookmarkStart w:id="11" w:name="_Toc405972701"/>
      <w:r>
        <w:t>Transformation Properties file</w:t>
      </w:r>
      <w:bookmarkEnd w:id="7"/>
      <w:bookmarkEnd w:id="8"/>
      <w:bookmarkEnd w:id="11"/>
    </w:p>
    <w:p w:rsidR="00945A12" w:rsidRDefault="00945A12" w:rsidP="00471E1E">
      <w:pPr>
        <w:spacing w:after="0"/>
        <w:ind w:left="1440"/>
        <w:jc w:val="both"/>
      </w:pPr>
      <w:r>
        <w:t xml:space="preserve">The Properties file </w:t>
      </w:r>
      <w:r w:rsidR="00DC60B9">
        <w:t>(</w:t>
      </w:r>
      <w:proofErr w:type="spellStart"/>
      <w:r w:rsidR="000074B9">
        <w:rPr>
          <w:b/>
        </w:rPr>
        <w:t>SAES</w:t>
      </w:r>
      <w:r w:rsidR="00DC60B9" w:rsidRPr="00DC60B9">
        <w:rPr>
          <w:b/>
        </w:rPr>
        <w:t>.properties</w:t>
      </w:r>
      <w:proofErr w:type="spellEnd"/>
      <w:r w:rsidR="00DC60B9">
        <w:t xml:space="preserve">) </w:t>
      </w:r>
      <w:r>
        <w:t xml:space="preserve">is used to setup variables that are different for each client and are used in the transformation.  </w:t>
      </w:r>
    </w:p>
    <w:p w:rsidR="00945A12" w:rsidRDefault="00945A12" w:rsidP="00471E1E">
      <w:pPr>
        <w:spacing w:after="0"/>
        <w:ind w:left="1440"/>
      </w:pPr>
    </w:p>
    <w:p w:rsidR="00351A8F" w:rsidRPr="00DC60B9" w:rsidRDefault="00351A8F" w:rsidP="00471E1E">
      <w:pPr>
        <w:spacing w:after="0"/>
        <w:ind w:left="1440"/>
      </w:pPr>
      <w:r w:rsidRPr="00DC60B9">
        <w:t>Variables:</w:t>
      </w:r>
    </w:p>
    <w:tbl>
      <w:tblPr>
        <w:tblStyle w:val="TableGrid"/>
        <w:tblW w:w="8136" w:type="dxa"/>
        <w:tblInd w:w="2160" w:type="dxa"/>
        <w:tblLook w:val="04A0" w:firstRow="1" w:lastRow="0" w:firstColumn="1" w:lastColumn="0" w:noHBand="0" w:noVBand="1"/>
      </w:tblPr>
      <w:tblGrid>
        <w:gridCol w:w="2354"/>
        <w:gridCol w:w="5782"/>
      </w:tblGrid>
      <w:tr w:rsidR="00351A8F" w:rsidRPr="00DC60B9" w:rsidTr="00471E1E">
        <w:tc>
          <w:tcPr>
            <w:tcW w:w="2354"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Variable</w:t>
            </w:r>
          </w:p>
        </w:tc>
        <w:tc>
          <w:tcPr>
            <w:tcW w:w="5782"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Description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SOURCE_DRIVER</w:t>
            </w:r>
          </w:p>
        </w:tc>
        <w:tc>
          <w:tcPr>
            <w:tcW w:w="5782" w:type="dxa"/>
          </w:tcPr>
          <w:p w:rsidR="00351A8F" w:rsidRPr="00DC60B9" w:rsidRDefault="00351A8F" w:rsidP="00DC60B9">
            <w:pPr>
              <w:rPr>
                <w:bCs/>
                <w:sz w:val="16"/>
                <w:szCs w:val="16"/>
              </w:rPr>
            </w:pPr>
            <w:r w:rsidRPr="00DC60B9">
              <w:rPr>
                <w:bCs/>
                <w:sz w:val="16"/>
                <w:szCs w:val="16"/>
              </w:rPr>
              <w:t xml:space="preserve">The SOURCE_DRIVER variable indicates what driver to use to access the VMS </w:t>
            </w:r>
            <w:proofErr w:type="spellStart"/>
            <w:r w:rsidRPr="00DC60B9">
              <w:rPr>
                <w:bCs/>
                <w:sz w:val="16"/>
                <w:szCs w:val="16"/>
              </w:rPr>
              <w:t>atrieve</w:t>
            </w:r>
            <w:proofErr w:type="spellEnd"/>
            <w:r w:rsidRPr="00DC60B9">
              <w:rPr>
                <w:bCs/>
                <w:sz w:val="16"/>
                <w:szCs w:val="16"/>
              </w:rPr>
              <w:t xml:space="preserve"> database.    This will be </w:t>
            </w:r>
            <w:proofErr w:type="spellStart"/>
            <w:r w:rsidRPr="00DC60B9">
              <w:rPr>
                <w:sz w:val="16"/>
                <w:szCs w:val="16"/>
              </w:rPr>
              <w:t>vortex.sql.vortexDriver</w:t>
            </w:r>
            <w:proofErr w:type="spellEnd"/>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SOURCE_CONNECTION_URL</w:t>
            </w:r>
          </w:p>
        </w:tc>
        <w:tc>
          <w:tcPr>
            <w:tcW w:w="5782" w:type="dxa"/>
          </w:tcPr>
          <w:p w:rsidR="00351A8F" w:rsidRPr="00DC60B9" w:rsidRDefault="00351A8F" w:rsidP="00DC60B9">
            <w:pPr>
              <w:rPr>
                <w:bCs/>
                <w:sz w:val="16"/>
                <w:szCs w:val="16"/>
              </w:rPr>
            </w:pPr>
            <w:r w:rsidRPr="00DC60B9">
              <w:rPr>
                <w:bCs/>
                <w:sz w:val="16"/>
                <w:szCs w:val="16"/>
              </w:rPr>
              <w:t xml:space="preserve">This variable defines how to connect to the VMS </w:t>
            </w:r>
            <w:proofErr w:type="spellStart"/>
            <w:r w:rsidRPr="00DC60B9">
              <w:rPr>
                <w:bCs/>
                <w:sz w:val="16"/>
                <w:szCs w:val="16"/>
              </w:rPr>
              <w:t>atrieve</w:t>
            </w:r>
            <w:proofErr w:type="spellEnd"/>
            <w:r w:rsidRPr="00DC60B9">
              <w:rPr>
                <w:bCs/>
                <w:sz w:val="16"/>
                <w:szCs w:val="16"/>
              </w:rPr>
              <w:t xml:space="preserve"> database.  </w:t>
            </w:r>
          </w:p>
        </w:tc>
      </w:tr>
      <w:tr w:rsidR="00351A8F" w:rsidRPr="00DC60B9" w:rsidTr="00471E1E">
        <w:tc>
          <w:tcPr>
            <w:tcW w:w="2354" w:type="dxa"/>
          </w:tcPr>
          <w:p w:rsidR="00351A8F" w:rsidRPr="00DC60B9" w:rsidRDefault="000074B9" w:rsidP="00DC60B9">
            <w:pPr>
              <w:rPr>
                <w:bCs/>
                <w:sz w:val="16"/>
                <w:szCs w:val="16"/>
              </w:rPr>
            </w:pPr>
            <w:r>
              <w:rPr>
                <w:bCs/>
                <w:sz w:val="16"/>
                <w:szCs w:val="16"/>
              </w:rPr>
              <w:t>POSITION_FILE</w:t>
            </w:r>
          </w:p>
        </w:tc>
        <w:tc>
          <w:tcPr>
            <w:tcW w:w="5782" w:type="dxa"/>
          </w:tcPr>
          <w:p w:rsidR="00351A8F" w:rsidRPr="00DC60B9" w:rsidRDefault="000074B9" w:rsidP="00DC60B9">
            <w:pPr>
              <w:rPr>
                <w:bCs/>
                <w:sz w:val="16"/>
                <w:szCs w:val="16"/>
              </w:rPr>
            </w:pPr>
            <w:r>
              <w:rPr>
                <w:bCs/>
                <w:sz w:val="16"/>
                <w:szCs w:val="16"/>
              </w:rPr>
              <w:t>This points to where the Excel spreadsheet used for cross-referencing the client’s positions with the positions that Alberta Education wants reported.  Requires the full path and the file name.</w:t>
            </w:r>
          </w:p>
        </w:tc>
      </w:tr>
      <w:tr w:rsidR="00351A8F" w:rsidRPr="00DC60B9" w:rsidTr="00471E1E">
        <w:tc>
          <w:tcPr>
            <w:tcW w:w="2354" w:type="dxa"/>
          </w:tcPr>
          <w:p w:rsidR="00351A8F" w:rsidRPr="00DC60B9" w:rsidRDefault="000074B9" w:rsidP="00DC60B9">
            <w:pPr>
              <w:rPr>
                <w:bCs/>
                <w:sz w:val="16"/>
                <w:szCs w:val="16"/>
              </w:rPr>
            </w:pPr>
            <w:r>
              <w:rPr>
                <w:bCs/>
                <w:sz w:val="16"/>
                <w:szCs w:val="16"/>
              </w:rPr>
              <w:t>CONTENT_FILE</w:t>
            </w:r>
          </w:p>
        </w:tc>
        <w:tc>
          <w:tcPr>
            <w:tcW w:w="5782" w:type="dxa"/>
          </w:tcPr>
          <w:p w:rsidR="00351A8F" w:rsidRPr="00DC60B9" w:rsidRDefault="000074B9" w:rsidP="000074B9">
            <w:pPr>
              <w:rPr>
                <w:bCs/>
                <w:sz w:val="16"/>
                <w:szCs w:val="16"/>
              </w:rPr>
            </w:pPr>
            <w:r>
              <w:rPr>
                <w:bCs/>
                <w:sz w:val="16"/>
                <w:szCs w:val="16"/>
              </w:rPr>
              <w:t xml:space="preserve">This points to where the Excel spreadsheet used for cross-referencing the client’s </w:t>
            </w:r>
            <w:r>
              <w:rPr>
                <w:bCs/>
                <w:sz w:val="16"/>
                <w:szCs w:val="16"/>
              </w:rPr>
              <w:t xml:space="preserve">subject </w:t>
            </w:r>
            <w:proofErr w:type="gramStart"/>
            <w:r>
              <w:rPr>
                <w:bCs/>
                <w:sz w:val="16"/>
                <w:szCs w:val="16"/>
              </w:rPr>
              <w:t xml:space="preserve">areas </w:t>
            </w:r>
            <w:r>
              <w:rPr>
                <w:bCs/>
                <w:sz w:val="16"/>
                <w:szCs w:val="16"/>
              </w:rPr>
              <w:t xml:space="preserve"> with</w:t>
            </w:r>
            <w:proofErr w:type="gramEnd"/>
            <w:r>
              <w:rPr>
                <w:bCs/>
                <w:sz w:val="16"/>
                <w:szCs w:val="16"/>
              </w:rPr>
              <w:t xml:space="preserve"> the </w:t>
            </w:r>
            <w:r>
              <w:rPr>
                <w:bCs/>
                <w:sz w:val="16"/>
                <w:szCs w:val="16"/>
              </w:rPr>
              <w:t>content areas</w:t>
            </w:r>
            <w:r>
              <w:rPr>
                <w:bCs/>
                <w:sz w:val="16"/>
                <w:szCs w:val="16"/>
              </w:rPr>
              <w:t xml:space="preserve"> that Alberta Education wants reported.</w:t>
            </w:r>
            <w:r>
              <w:rPr>
                <w:bCs/>
                <w:sz w:val="16"/>
                <w:szCs w:val="16"/>
              </w:rPr>
              <w:t xml:space="preserve"> </w:t>
            </w:r>
            <w:r>
              <w:rPr>
                <w:bCs/>
                <w:sz w:val="16"/>
                <w:szCs w:val="16"/>
              </w:rPr>
              <w:t>Requires the full path and the file name.</w:t>
            </w:r>
          </w:p>
        </w:tc>
      </w:tr>
      <w:tr w:rsidR="00351A8F" w:rsidRPr="00DC60B9" w:rsidTr="00471E1E">
        <w:tc>
          <w:tcPr>
            <w:tcW w:w="2354" w:type="dxa"/>
          </w:tcPr>
          <w:p w:rsidR="00351A8F" w:rsidRPr="00DC60B9" w:rsidRDefault="000074B9" w:rsidP="00DC60B9">
            <w:pPr>
              <w:rPr>
                <w:bCs/>
                <w:sz w:val="16"/>
                <w:szCs w:val="16"/>
              </w:rPr>
            </w:pPr>
            <w:r>
              <w:rPr>
                <w:bCs/>
                <w:sz w:val="16"/>
                <w:szCs w:val="16"/>
              </w:rPr>
              <w:t>OUTPUT_PATH</w:t>
            </w:r>
          </w:p>
        </w:tc>
        <w:tc>
          <w:tcPr>
            <w:tcW w:w="5782" w:type="dxa"/>
          </w:tcPr>
          <w:p w:rsidR="00351A8F" w:rsidRPr="00DC60B9" w:rsidRDefault="000074B9" w:rsidP="000074B9">
            <w:pPr>
              <w:rPr>
                <w:bCs/>
                <w:sz w:val="16"/>
                <w:szCs w:val="16"/>
              </w:rPr>
            </w:pPr>
            <w:r>
              <w:rPr>
                <w:bCs/>
                <w:sz w:val="16"/>
                <w:szCs w:val="16"/>
              </w:rPr>
              <w:t>This variable sets the folder where the output file will be created.  Note that this needs to have the trailing slash included.</w:t>
            </w:r>
          </w:p>
        </w:tc>
      </w:tr>
      <w:tr w:rsidR="000074B9" w:rsidRPr="00DC60B9" w:rsidTr="00471E1E">
        <w:tc>
          <w:tcPr>
            <w:tcW w:w="2354" w:type="dxa"/>
          </w:tcPr>
          <w:p w:rsidR="000074B9" w:rsidRDefault="000074B9" w:rsidP="00DC60B9">
            <w:pPr>
              <w:rPr>
                <w:bCs/>
                <w:sz w:val="16"/>
                <w:szCs w:val="16"/>
              </w:rPr>
            </w:pPr>
            <w:r>
              <w:rPr>
                <w:bCs/>
                <w:sz w:val="16"/>
                <w:szCs w:val="16"/>
              </w:rPr>
              <w:t>DIST_DOMAIN</w:t>
            </w:r>
          </w:p>
        </w:tc>
        <w:tc>
          <w:tcPr>
            <w:tcW w:w="5782" w:type="dxa"/>
          </w:tcPr>
          <w:p w:rsidR="000074B9" w:rsidRPr="00DC60B9" w:rsidRDefault="000074B9" w:rsidP="00DC60B9">
            <w:pPr>
              <w:rPr>
                <w:bCs/>
                <w:sz w:val="16"/>
                <w:szCs w:val="16"/>
              </w:rPr>
            </w:pPr>
            <w:r>
              <w:rPr>
                <w:bCs/>
                <w:sz w:val="16"/>
                <w:szCs w:val="16"/>
              </w:rPr>
              <w:t>This is the default district domain (i.e. sd41.ab.ca) and will be added on to any email addresses that do not have a domain.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EMAIL_LOG</w:t>
            </w:r>
          </w:p>
        </w:tc>
        <w:tc>
          <w:tcPr>
            <w:tcW w:w="5782" w:type="dxa"/>
          </w:tcPr>
          <w:p w:rsidR="00351A8F" w:rsidRPr="00DC60B9" w:rsidRDefault="00351A8F" w:rsidP="00DC60B9">
            <w:pPr>
              <w:rPr>
                <w:bCs/>
                <w:sz w:val="16"/>
                <w:szCs w:val="16"/>
              </w:rPr>
            </w:pPr>
            <w:r w:rsidRPr="00DC60B9">
              <w:rPr>
                <w:bCs/>
                <w:sz w:val="16"/>
                <w:szCs w:val="16"/>
              </w:rPr>
              <w:t xml:space="preserve">This is either TRUE or </w:t>
            </w:r>
            <w:proofErr w:type="gramStart"/>
            <w:r w:rsidRPr="00DC60B9">
              <w:rPr>
                <w:bCs/>
                <w:sz w:val="16"/>
                <w:szCs w:val="16"/>
              </w:rPr>
              <w:t>FALSE,</w:t>
            </w:r>
            <w:proofErr w:type="gramEnd"/>
            <w:r w:rsidRPr="00DC60B9">
              <w:rPr>
                <w:bCs/>
                <w:sz w:val="16"/>
                <w:szCs w:val="16"/>
              </w:rPr>
              <w:t xml:space="preserve"> to indicate on whether or not the results log from the transformation is to be emailed.</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w:t>
            </w:r>
            <w:r w:rsidRPr="00DC60B9">
              <w:rPr>
                <w:bCs/>
                <w:sz w:val="16"/>
                <w:szCs w:val="16"/>
              </w:rPr>
              <w:t>IL_TO_ADDRESS</w:t>
            </w:r>
          </w:p>
        </w:tc>
        <w:tc>
          <w:tcPr>
            <w:tcW w:w="5782" w:type="dxa"/>
          </w:tcPr>
          <w:p w:rsidR="00351A8F" w:rsidRPr="00DC60B9" w:rsidRDefault="00351A8F" w:rsidP="00DC60B9">
            <w:pPr>
              <w:rPr>
                <w:bCs/>
                <w:sz w:val="16"/>
                <w:szCs w:val="16"/>
              </w:rPr>
            </w:pPr>
            <w:r w:rsidRPr="00DC60B9">
              <w:rPr>
                <w:bCs/>
                <w:sz w:val="16"/>
                <w:szCs w:val="16"/>
              </w:rPr>
              <w:t>Email address of person to receive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lastRenderedPageBreak/>
              <w:t>EMAIL_FROM_ADDRESS</w:t>
            </w:r>
          </w:p>
        </w:tc>
        <w:tc>
          <w:tcPr>
            <w:tcW w:w="5782" w:type="dxa"/>
          </w:tcPr>
          <w:p w:rsidR="00351A8F" w:rsidRPr="00DC60B9" w:rsidRDefault="00351A8F" w:rsidP="00DC60B9">
            <w:pPr>
              <w:rPr>
                <w:bCs/>
                <w:sz w:val="16"/>
                <w:szCs w:val="16"/>
              </w:rPr>
            </w:pPr>
            <w:r w:rsidRPr="00DC60B9">
              <w:rPr>
                <w:bCs/>
                <w:sz w:val="16"/>
                <w:szCs w:val="16"/>
              </w:rPr>
              <w:t>Spoof Email address of person who is sending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EMAIL_FROM_NAME</w:t>
            </w:r>
          </w:p>
        </w:tc>
        <w:tc>
          <w:tcPr>
            <w:tcW w:w="5782" w:type="dxa"/>
          </w:tcPr>
          <w:p w:rsidR="00351A8F" w:rsidRPr="00DC60B9" w:rsidRDefault="00351A8F" w:rsidP="00DC60B9">
            <w:pPr>
              <w:rPr>
                <w:bCs/>
                <w:sz w:val="16"/>
                <w:szCs w:val="16"/>
              </w:rPr>
            </w:pPr>
            <w:r w:rsidRPr="00DC60B9">
              <w:rPr>
                <w:bCs/>
                <w:sz w:val="16"/>
                <w:szCs w:val="16"/>
              </w:rPr>
              <w:t>Name of the person sending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EMAIL_SERVER</w:t>
            </w:r>
          </w:p>
        </w:tc>
        <w:tc>
          <w:tcPr>
            <w:tcW w:w="5782" w:type="dxa"/>
          </w:tcPr>
          <w:p w:rsidR="00351A8F" w:rsidRPr="00DC60B9" w:rsidRDefault="00351A8F" w:rsidP="00DC60B9">
            <w:pPr>
              <w:rPr>
                <w:bCs/>
                <w:sz w:val="16"/>
                <w:szCs w:val="16"/>
              </w:rPr>
            </w:pPr>
            <w:r w:rsidRPr="00DC60B9">
              <w:rPr>
                <w:bCs/>
                <w:sz w:val="16"/>
                <w:szCs w:val="16"/>
              </w:rPr>
              <w:t>SMTP Server</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EMAIL_PORT</w:t>
            </w:r>
          </w:p>
        </w:tc>
        <w:tc>
          <w:tcPr>
            <w:tcW w:w="5782" w:type="dxa"/>
          </w:tcPr>
          <w:p w:rsidR="00351A8F" w:rsidRPr="00DC60B9" w:rsidRDefault="00351A8F" w:rsidP="00DC60B9">
            <w:pPr>
              <w:rPr>
                <w:bCs/>
                <w:sz w:val="16"/>
                <w:szCs w:val="16"/>
              </w:rPr>
            </w:pPr>
            <w:r w:rsidRPr="00DC60B9">
              <w:rPr>
                <w:bCs/>
                <w:sz w:val="16"/>
                <w:szCs w:val="16"/>
              </w:rPr>
              <w:t>Port used on SMTP Server</w:t>
            </w:r>
          </w:p>
        </w:tc>
      </w:tr>
    </w:tbl>
    <w:p w:rsidR="00351A8F" w:rsidRDefault="00351A8F" w:rsidP="00471E1E">
      <w:pPr>
        <w:spacing w:after="0"/>
        <w:ind w:left="720"/>
      </w:pPr>
    </w:p>
    <w:p w:rsidR="00945A12" w:rsidRPr="00DC60B9" w:rsidRDefault="00DC60B9" w:rsidP="00471E1E">
      <w:pPr>
        <w:spacing w:after="0"/>
        <w:ind w:left="2160"/>
        <w:rPr>
          <w:u w:val="single"/>
        </w:rPr>
      </w:pPr>
      <w:r w:rsidRPr="00DC60B9">
        <w:rPr>
          <w:u w:val="single"/>
        </w:rPr>
        <w:t xml:space="preserve">Sample </w:t>
      </w:r>
      <w:proofErr w:type="spellStart"/>
      <w:r w:rsidR="003631C4">
        <w:rPr>
          <w:b/>
          <w:u w:val="single"/>
        </w:rPr>
        <w:t>SAES</w:t>
      </w:r>
      <w:r w:rsidR="00945A12" w:rsidRPr="0035361A">
        <w:rPr>
          <w:b/>
          <w:u w:val="single"/>
        </w:rPr>
        <w:t>.properties</w:t>
      </w:r>
      <w:proofErr w:type="spellEnd"/>
    </w:p>
    <w:p w:rsidR="003631C4" w:rsidRPr="003631C4" w:rsidRDefault="003631C4" w:rsidP="003631C4">
      <w:pPr>
        <w:spacing w:after="0"/>
        <w:ind w:left="2160"/>
        <w:rPr>
          <w:sz w:val="16"/>
          <w:szCs w:val="16"/>
        </w:rPr>
      </w:pPr>
      <w:r w:rsidRPr="003631C4">
        <w:rPr>
          <w:sz w:val="16"/>
          <w:szCs w:val="16"/>
        </w:rPr>
        <w:t>JOB_TYPE=DW</w:t>
      </w:r>
    </w:p>
    <w:p w:rsidR="003631C4" w:rsidRPr="003631C4" w:rsidRDefault="003631C4" w:rsidP="003631C4">
      <w:pPr>
        <w:spacing w:after="0"/>
        <w:ind w:left="2160"/>
        <w:rPr>
          <w:sz w:val="16"/>
          <w:szCs w:val="16"/>
        </w:rPr>
      </w:pPr>
      <w:r w:rsidRPr="003631C4">
        <w:rPr>
          <w:sz w:val="16"/>
          <w:szCs w:val="16"/>
        </w:rPr>
        <w:t>SOURCE_DRIVER=</w:t>
      </w:r>
      <w:proofErr w:type="spellStart"/>
      <w:r w:rsidRPr="003631C4">
        <w:rPr>
          <w:sz w:val="16"/>
          <w:szCs w:val="16"/>
        </w:rPr>
        <w:t>vortex.sql.vortexDriver</w:t>
      </w:r>
      <w:proofErr w:type="spellEnd"/>
    </w:p>
    <w:p w:rsidR="003631C4" w:rsidRPr="003631C4" w:rsidRDefault="003631C4" w:rsidP="003631C4">
      <w:pPr>
        <w:spacing w:after="0"/>
        <w:ind w:left="2160"/>
        <w:rPr>
          <w:sz w:val="16"/>
          <w:szCs w:val="16"/>
        </w:rPr>
      </w:pPr>
      <w:r w:rsidRPr="003631C4">
        <w:rPr>
          <w:sz w:val="16"/>
          <w:szCs w:val="16"/>
        </w:rPr>
        <w:t>SOURCE_CONNECTION_URL=jdbc:vortex://tsc/tscssi0101/RMS:qatesting_prm_1965.INI@1965:192.168.130.1!VTX4</w:t>
      </w:r>
    </w:p>
    <w:p w:rsidR="003631C4" w:rsidRPr="003631C4" w:rsidRDefault="003631C4" w:rsidP="003631C4">
      <w:pPr>
        <w:spacing w:after="0"/>
        <w:ind w:left="2160"/>
        <w:rPr>
          <w:sz w:val="16"/>
          <w:szCs w:val="16"/>
        </w:rPr>
      </w:pPr>
      <w:r w:rsidRPr="003631C4">
        <w:rPr>
          <w:sz w:val="16"/>
          <w:szCs w:val="16"/>
        </w:rPr>
        <w:t>POSITION_FILE=C:\\SAES\\SAES_Positions.xlsx</w:t>
      </w:r>
    </w:p>
    <w:p w:rsidR="003631C4" w:rsidRPr="003631C4" w:rsidRDefault="003631C4" w:rsidP="003631C4">
      <w:pPr>
        <w:spacing w:after="0"/>
        <w:ind w:left="2160"/>
        <w:rPr>
          <w:sz w:val="16"/>
          <w:szCs w:val="16"/>
        </w:rPr>
      </w:pPr>
      <w:r w:rsidRPr="003631C4">
        <w:rPr>
          <w:sz w:val="16"/>
          <w:szCs w:val="16"/>
        </w:rPr>
        <w:t>CONTENT_FILE=C:\\SAES\\SAES_ContentAreas.xlsx</w:t>
      </w:r>
    </w:p>
    <w:p w:rsidR="003631C4" w:rsidRPr="003631C4" w:rsidRDefault="003631C4" w:rsidP="003631C4">
      <w:pPr>
        <w:spacing w:after="0"/>
        <w:ind w:left="2160"/>
        <w:rPr>
          <w:sz w:val="16"/>
          <w:szCs w:val="16"/>
        </w:rPr>
      </w:pPr>
      <w:r w:rsidRPr="003631C4">
        <w:rPr>
          <w:sz w:val="16"/>
          <w:szCs w:val="16"/>
        </w:rPr>
        <w:t>OUTPUT_PATH=C</w:t>
      </w:r>
      <w:proofErr w:type="gramStart"/>
      <w:r w:rsidRPr="003631C4">
        <w:rPr>
          <w:sz w:val="16"/>
          <w:szCs w:val="16"/>
        </w:rPr>
        <w:t>:\</w:t>
      </w:r>
      <w:proofErr w:type="gramEnd"/>
      <w:r w:rsidRPr="003631C4">
        <w:rPr>
          <w:sz w:val="16"/>
          <w:szCs w:val="16"/>
        </w:rPr>
        <w:t>\TMP\\</w:t>
      </w:r>
    </w:p>
    <w:p w:rsidR="003631C4" w:rsidRPr="003631C4" w:rsidRDefault="003631C4" w:rsidP="003631C4">
      <w:pPr>
        <w:spacing w:after="0"/>
        <w:ind w:left="2160"/>
        <w:rPr>
          <w:sz w:val="16"/>
          <w:szCs w:val="16"/>
        </w:rPr>
      </w:pPr>
      <w:r w:rsidRPr="003631C4">
        <w:rPr>
          <w:sz w:val="16"/>
          <w:szCs w:val="16"/>
        </w:rPr>
        <w:t>DIST_DOMAIN=</w:t>
      </w:r>
      <w:r>
        <w:rPr>
          <w:sz w:val="16"/>
          <w:szCs w:val="16"/>
        </w:rPr>
        <w:t>sd41.ab.ca</w:t>
      </w:r>
    </w:p>
    <w:p w:rsidR="00945A12" w:rsidRPr="00351A8F" w:rsidRDefault="00945A12" w:rsidP="003631C4">
      <w:pPr>
        <w:spacing w:after="0"/>
        <w:ind w:left="2160"/>
        <w:rPr>
          <w:sz w:val="16"/>
          <w:szCs w:val="16"/>
        </w:rPr>
      </w:pPr>
      <w:r w:rsidRPr="00351A8F">
        <w:rPr>
          <w:sz w:val="16"/>
          <w:szCs w:val="16"/>
        </w:rPr>
        <w:t>EMAIL_LOG=FALSE</w:t>
      </w:r>
    </w:p>
    <w:p w:rsidR="00945A12" w:rsidRPr="00351A8F" w:rsidRDefault="00945A12" w:rsidP="00471E1E">
      <w:pPr>
        <w:spacing w:after="0"/>
        <w:ind w:left="2160"/>
        <w:rPr>
          <w:sz w:val="16"/>
          <w:szCs w:val="16"/>
        </w:rPr>
      </w:pPr>
      <w:r w:rsidRPr="00351A8F">
        <w:rPr>
          <w:sz w:val="16"/>
          <w:szCs w:val="16"/>
        </w:rPr>
        <w:t>EMAIL_TO_ADDRESS=degoudreau@shaw.ca</w:t>
      </w:r>
    </w:p>
    <w:p w:rsidR="00945A12" w:rsidRPr="00351A8F" w:rsidRDefault="00945A12" w:rsidP="00471E1E">
      <w:pPr>
        <w:spacing w:after="0"/>
        <w:ind w:left="2160"/>
        <w:rPr>
          <w:sz w:val="16"/>
          <w:szCs w:val="16"/>
        </w:rPr>
      </w:pPr>
      <w:r w:rsidRPr="00351A8F">
        <w:rPr>
          <w:sz w:val="16"/>
          <w:szCs w:val="16"/>
        </w:rPr>
        <w:t>EMAIL_FROM_ADDRESS=don.goudreau@srb-es.com</w:t>
      </w:r>
    </w:p>
    <w:p w:rsidR="00945A12" w:rsidRPr="00351A8F" w:rsidRDefault="00945A12" w:rsidP="00471E1E">
      <w:pPr>
        <w:spacing w:after="0"/>
        <w:ind w:left="2160"/>
        <w:rPr>
          <w:sz w:val="16"/>
          <w:szCs w:val="16"/>
        </w:rPr>
      </w:pPr>
      <w:r w:rsidRPr="00351A8F">
        <w:rPr>
          <w:sz w:val="16"/>
          <w:szCs w:val="16"/>
        </w:rPr>
        <w:t>EMAIL_FROM_NAME=Don Goudreau</w:t>
      </w:r>
    </w:p>
    <w:p w:rsidR="00945A12" w:rsidRPr="00351A8F" w:rsidRDefault="00945A12" w:rsidP="00471E1E">
      <w:pPr>
        <w:spacing w:after="0"/>
        <w:ind w:left="2160"/>
        <w:rPr>
          <w:sz w:val="16"/>
          <w:szCs w:val="16"/>
        </w:rPr>
      </w:pPr>
      <w:r w:rsidRPr="00351A8F">
        <w:rPr>
          <w:sz w:val="16"/>
          <w:szCs w:val="16"/>
        </w:rPr>
        <w:t>EMAIL_SERVER=smtp2.srb-es.com</w:t>
      </w:r>
    </w:p>
    <w:p w:rsidR="00945A12" w:rsidRPr="00351A8F" w:rsidRDefault="00945A12" w:rsidP="00471E1E">
      <w:pPr>
        <w:spacing w:after="0"/>
        <w:ind w:left="2160"/>
        <w:rPr>
          <w:b/>
          <w:bCs/>
          <w:sz w:val="16"/>
          <w:szCs w:val="16"/>
        </w:rPr>
      </w:pPr>
      <w:r w:rsidRPr="00351A8F">
        <w:rPr>
          <w:sz w:val="16"/>
          <w:szCs w:val="16"/>
        </w:rPr>
        <w:t>EMAIL_PORT=587</w:t>
      </w:r>
    </w:p>
    <w:p w:rsidR="00945A12" w:rsidRPr="00945A12" w:rsidRDefault="00945A12" w:rsidP="00DC60B9">
      <w:pPr>
        <w:spacing w:after="0"/>
      </w:pPr>
    </w:p>
    <w:p w:rsidR="00945A12" w:rsidRDefault="00945A12" w:rsidP="00471E1E">
      <w:pPr>
        <w:pStyle w:val="Heading2"/>
        <w:spacing w:before="0"/>
        <w:ind w:left="720"/>
      </w:pPr>
      <w:bookmarkStart w:id="12" w:name="_Toc405788415"/>
      <w:bookmarkStart w:id="13" w:name="_Toc405789545"/>
      <w:bookmarkStart w:id="14" w:name="_Toc405972702"/>
      <w:r>
        <w:t>Transformation Start Batch File</w:t>
      </w:r>
      <w:bookmarkEnd w:id="12"/>
      <w:bookmarkEnd w:id="13"/>
      <w:bookmarkEnd w:id="14"/>
    </w:p>
    <w:p w:rsidR="00945A12" w:rsidRDefault="00945A12" w:rsidP="00471E1E">
      <w:pPr>
        <w:spacing w:after="0"/>
        <w:ind w:left="1440"/>
        <w:jc w:val="both"/>
      </w:pPr>
      <w:r>
        <w:t>The start batch file</w:t>
      </w:r>
      <w:r w:rsidR="0035361A">
        <w:t xml:space="preserve"> (</w:t>
      </w:r>
      <w:r w:rsidR="0035361A" w:rsidRPr="0035361A">
        <w:rPr>
          <w:b/>
        </w:rPr>
        <w:t>startS</w:t>
      </w:r>
      <w:r w:rsidR="003631C4">
        <w:rPr>
          <w:b/>
        </w:rPr>
        <w:t>AES</w:t>
      </w:r>
      <w:r w:rsidR="0035361A" w:rsidRPr="0035361A">
        <w:rPr>
          <w:b/>
        </w:rPr>
        <w:t>.bat</w:t>
      </w:r>
      <w:r w:rsidR="0035361A">
        <w:t>)</w:t>
      </w:r>
      <w:r>
        <w:t xml:space="preserve"> is used to run the transformation on a client’s system. </w:t>
      </w:r>
    </w:p>
    <w:p w:rsidR="00945A12" w:rsidRDefault="00945A12" w:rsidP="00471E1E">
      <w:pPr>
        <w:spacing w:after="0"/>
        <w:ind w:left="1440"/>
        <w:jc w:val="both"/>
      </w:pPr>
    </w:p>
    <w:p w:rsidR="00351A8F" w:rsidRDefault="00351A8F" w:rsidP="00471E1E">
      <w:pPr>
        <w:pStyle w:val="Heading2"/>
        <w:spacing w:before="0"/>
        <w:ind w:left="720"/>
      </w:pPr>
      <w:bookmarkStart w:id="15" w:name="_Toc405788416"/>
      <w:bookmarkStart w:id="16" w:name="_Toc405789546"/>
      <w:bookmarkStart w:id="17" w:name="_Toc405972703"/>
      <w:r>
        <w:t>Process Job</w:t>
      </w:r>
      <w:bookmarkEnd w:id="15"/>
      <w:bookmarkEnd w:id="16"/>
      <w:bookmarkEnd w:id="17"/>
    </w:p>
    <w:p w:rsidR="00351A8F" w:rsidRDefault="00351A8F" w:rsidP="00471E1E">
      <w:pPr>
        <w:spacing w:after="0"/>
        <w:ind w:left="1440"/>
        <w:jc w:val="both"/>
      </w:pPr>
      <w:r>
        <w:t xml:space="preserve">The </w:t>
      </w:r>
      <w:r w:rsidR="0035361A">
        <w:t>j</w:t>
      </w:r>
      <w:r w:rsidR="00504884">
        <w:t xml:space="preserve">ob </w:t>
      </w:r>
      <w:r>
        <w:t xml:space="preserve">process </w:t>
      </w:r>
      <w:r w:rsidR="0035361A">
        <w:t>(</w:t>
      </w:r>
      <w:proofErr w:type="spellStart"/>
      <w:r w:rsidR="003631C4">
        <w:rPr>
          <w:b/>
        </w:rPr>
        <w:t>SAES</w:t>
      </w:r>
      <w:r w:rsidR="0035361A" w:rsidRPr="0035361A">
        <w:rPr>
          <w:b/>
        </w:rPr>
        <w:t>.kjb</w:t>
      </w:r>
      <w:proofErr w:type="spellEnd"/>
      <w:r w:rsidR="0035361A">
        <w:t xml:space="preserve">) </w:t>
      </w:r>
      <w:r w:rsidR="00504884">
        <w:t xml:space="preserve">performs a number of steps in pulling information from </w:t>
      </w:r>
      <w:proofErr w:type="spellStart"/>
      <w:r w:rsidR="00504884">
        <w:t>atrieveHR</w:t>
      </w:r>
      <w:proofErr w:type="spellEnd"/>
      <w:r w:rsidR="00504884">
        <w:t xml:space="preserve"> into the SQL staging area</w:t>
      </w:r>
      <w:r>
        <w:t>.</w:t>
      </w:r>
    </w:p>
    <w:p w:rsidR="00351A8F" w:rsidRDefault="00351A8F" w:rsidP="00471E1E">
      <w:pPr>
        <w:spacing w:after="0"/>
        <w:ind w:left="1440"/>
        <w:jc w:val="both"/>
      </w:pPr>
    </w:p>
    <w:p w:rsidR="00DC60B9" w:rsidRDefault="003631C4" w:rsidP="00471E1E">
      <w:pPr>
        <w:spacing w:after="0"/>
        <w:ind w:left="1440"/>
        <w:jc w:val="both"/>
      </w:pPr>
      <w:r>
        <w:rPr>
          <w:noProof/>
          <w:lang w:eastAsia="en-CA"/>
        </w:rPr>
        <w:drawing>
          <wp:inline distT="0" distB="0" distL="0" distR="0" wp14:anchorId="5ADF91F6" wp14:editId="7437732C">
            <wp:extent cx="5047490" cy="15266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9431" cy="1527237"/>
                    </a:xfrm>
                    <a:prstGeom prst="rect">
                      <a:avLst/>
                    </a:prstGeom>
                  </pic:spPr>
                </pic:pic>
              </a:graphicData>
            </a:graphic>
          </wp:inline>
        </w:drawing>
      </w:r>
    </w:p>
    <w:p w:rsidR="00504884" w:rsidRDefault="00504884" w:rsidP="00471E1E">
      <w:pPr>
        <w:pStyle w:val="ListParagraph"/>
        <w:numPr>
          <w:ilvl w:val="0"/>
          <w:numId w:val="1"/>
        </w:numPr>
        <w:spacing w:after="0"/>
        <w:ind w:left="1800"/>
        <w:jc w:val="both"/>
      </w:pPr>
      <w:r w:rsidRPr="00504884">
        <w:rPr>
          <w:b/>
        </w:rPr>
        <w:t xml:space="preserve">Check for </w:t>
      </w:r>
      <w:proofErr w:type="spellStart"/>
      <w:r w:rsidRPr="00504884">
        <w:rPr>
          <w:b/>
        </w:rPr>
        <w:t>cmd</w:t>
      </w:r>
      <w:proofErr w:type="spellEnd"/>
      <w:r w:rsidRPr="00504884">
        <w:rPr>
          <w:b/>
        </w:rPr>
        <w:t xml:space="preserve"> line </w:t>
      </w:r>
      <w:proofErr w:type="spellStart"/>
      <w:r w:rsidRPr="00504884">
        <w:rPr>
          <w:b/>
        </w:rPr>
        <w:t>param</w:t>
      </w:r>
      <w:proofErr w:type="spellEnd"/>
      <w:r>
        <w:t xml:space="preserve">.   This step will return a TRUE if the process is called from the START batch process (which will then move to step 2 below) or FALSE (which would indicate that the process is started from within the </w:t>
      </w:r>
      <w:proofErr w:type="spellStart"/>
      <w:r>
        <w:t>Pentaho</w:t>
      </w:r>
      <w:proofErr w:type="spellEnd"/>
      <w:r>
        <w:t xml:space="preserve"> environment), which moves to Step 3.</w:t>
      </w:r>
    </w:p>
    <w:p w:rsidR="00504884" w:rsidRDefault="00504884" w:rsidP="00471E1E">
      <w:pPr>
        <w:pStyle w:val="ListParagraph"/>
        <w:numPr>
          <w:ilvl w:val="0"/>
          <w:numId w:val="1"/>
        </w:numPr>
        <w:spacing w:after="0"/>
        <w:ind w:left="1800"/>
        <w:jc w:val="both"/>
      </w:pPr>
      <w:r w:rsidRPr="00504884">
        <w:rPr>
          <w:b/>
        </w:rPr>
        <w:t xml:space="preserve">Set variables from </w:t>
      </w:r>
      <w:proofErr w:type="spellStart"/>
      <w:r w:rsidRPr="00504884">
        <w:rPr>
          <w:b/>
        </w:rPr>
        <w:t>cmd</w:t>
      </w:r>
      <w:proofErr w:type="spellEnd"/>
      <w:r w:rsidRPr="00504884">
        <w:rPr>
          <w:b/>
        </w:rPr>
        <w:t xml:space="preserve"> line </w:t>
      </w:r>
      <w:proofErr w:type="spellStart"/>
      <w:r w:rsidRPr="00504884">
        <w:rPr>
          <w:b/>
        </w:rPr>
        <w:t>param</w:t>
      </w:r>
      <w:proofErr w:type="spellEnd"/>
      <w:r>
        <w:rPr>
          <w:b/>
        </w:rPr>
        <w:t xml:space="preserve">.   </w:t>
      </w:r>
      <w:r>
        <w:t>If the process gets to this step, it will assign variables based on the properties file assigned in the start batch process.  After completion of this step, the process moves to Step 5 (Check DB Connections)</w:t>
      </w:r>
    </w:p>
    <w:p w:rsidR="00504884" w:rsidRDefault="00504884" w:rsidP="00471E1E">
      <w:pPr>
        <w:pStyle w:val="ListParagraph"/>
        <w:numPr>
          <w:ilvl w:val="0"/>
          <w:numId w:val="1"/>
        </w:numPr>
        <w:spacing w:after="0"/>
        <w:ind w:left="1800"/>
        <w:jc w:val="both"/>
      </w:pPr>
      <w:r w:rsidRPr="00504884">
        <w:rPr>
          <w:b/>
        </w:rPr>
        <w:lastRenderedPageBreak/>
        <w:t>Check if files exist</w:t>
      </w:r>
      <w:r>
        <w:rPr>
          <w:b/>
        </w:rPr>
        <w:t xml:space="preserve">.   </w:t>
      </w:r>
      <w:r>
        <w:t>If the process gets to this step, it will return a True or False based if a specified file (the properties file) is found.  If FALSE, then the process stops.  If TRUE, process continues to step 4.</w:t>
      </w:r>
    </w:p>
    <w:p w:rsidR="00504884" w:rsidRDefault="00504884" w:rsidP="00471E1E">
      <w:pPr>
        <w:pStyle w:val="ListParagraph"/>
        <w:numPr>
          <w:ilvl w:val="0"/>
          <w:numId w:val="1"/>
        </w:numPr>
        <w:spacing w:after="0"/>
        <w:ind w:left="1800"/>
        <w:jc w:val="both"/>
      </w:pPr>
      <w:r w:rsidRPr="00504884">
        <w:rPr>
          <w:b/>
        </w:rPr>
        <w:t>Set variables</w:t>
      </w:r>
      <w:r>
        <w:rPr>
          <w:b/>
        </w:rPr>
        <w:t xml:space="preserve">.   </w:t>
      </w:r>
      <w:r>
        <w:t>If the process gets to this step, it will assign variables based on the properties file assigned in the start batch process</w:t>
      </w:r>
    </w:p>
    <w:p w:rsidR="00504884" w:rsidRDefault="00504884" w:rsidP="00471E1E">
      <w:pPr>
        <w:pStyle w:val="ListParagraph"/>
        <w:numPr>
          <w:ilvl w:val="0"/>
          <w:numId w:val="1"/>
        </w:numPr>
        <w:spacing w:after="0"/>
        <w:ind w:left="1800"/>
        <w:jc w:val="both"/>
      </w:pPr>
      <w:r>
        <w:rPr>
          <w:b/>
        </w:rPr>
        <w:t xml:space="preserve">Check Db connections.   </w:t>
      </w:r>
      <w:r>
        <w:t xml:space="preserve">This step will attempt to connect to the SOURCE and STAGING databases (using the variables assigned in the properties file).   If unsuccessful, the process will stop.  </w:t>
      </w:r>
    </w:p>
    <w:p w:rsidR="00504884" w:rsidRDefault="003631C4" w:rsidP="00471E1E">
      <w:pPr>
        <w:pStyle w:val="ListParagraph"/>
        <w:numPr>
          <w:ilvl w:val="0"/>
          <w:numId w:val="1"/>
        </w:numPr>
        <w:spacing w:after="0"/>
        <w:ind w:left="1800"/>
        <w:jc w:val="both"/>
      </w:pPr>
      <w:proofErr w:type="spellStart"/>
      <w:r>
        <w:rPr>
          <w:b/>
        </w:rPr>
        <w:t>StartSAES</w:t>
      </w:r>
      <w:proofErr w:type="spellEnd"/>
      <w:r w:rsidR="00504884">
        <w:rPr>
          <w:b/>
        </w:rPr>
        <w:t xml:space="preserve">.   </w:t>
      </w:r>
      <w:r w:rsidR="00504884">
        <w:t xml:space="preserve">This transformation (see below) will </w:t>
      </w:r>
      <w:r>
        <w:t>run the process of creating the submission file.</w:t>
      </w:r>
    </w:p>
    <w:p w:rsidR="00504884" w:rsidRDefault="003631C4" w:rsidP="00471E1E">
      <w:pPr>
        <w:pStyle w:val="ListParagraph"/>
        <w:numPr>
          <w:ilvl w:val="0"/>
          <w:numId w:val="1"/>
        </w:numPr>
        <w:spacing w:after="0"/>
        <w:ind w:left="1800"/>
        <w:jc w:val="both"/>
      </w:pPr>
      <w:r>
        <w:rPr>
          <w:b/>
        </w:rPr>
        <w:t xml:space="preserve">EMAIL </w:t>
      </w:r>
      <w:r w:rsidR="00C23BEC">
        <w:rPr>
          <w:b/>
        </w:rPr>
        <w:t>LOG</w:t>
      </w:r>
      <w:r w:rsidR="00504884">
        <w:rPr>
          <w:b/>
        </w:rPr>
        <w:t xml:space="preserve">.   </w:t>
      </w:r>
      <w:r w:rsidR="00504884">
        <w:t xml:space="preserve">If the </w:t>
      </w:r>
      <w:r w:rsidR="00504884" w:rsidRPr="00C23BEC">
        <w:rPr>
          <w:i/>
        </w:rPr>
        <w:t>EMAIL_LOG</w:t>
      </w:r>
      <w:r w:rsidR="00504884">
        <w:t xml:space="preserve"> variable is set to TRUE, then the process will continue to the next step.  Otherwise, this is the end of the job.</w:t>
      </w:r>
    </w:p>
    <w:p w:rsidR="00504884" w:rsidRPr="00C23BEC" w:rsidRDefault="00C23BEC" w:rsidP="00471E1E">
      <w:pPr>
        <w:pStyle w:val="ListParagraph"/>
        <w:numPr>
          <w:ilvl w:val="0"/>
          <w:numId w:val="1"/>
        </w:numPr>
        <w:spacing w:after="0"/>
        <w:ind w:left="1800"/>
        <w:jc w:val="both"/>
      </w:pPr>
      <w:r>
        <w:rPr>
          <w:b/>
        </w:rPr>
        <w:t>Mail</w:t>
      </w:r>
      <w:r w:rsidR="00504884">
        <w:rPr>
          <w:b/>
        </w:rPr>
        <w:t xml:space="preserve">.   </w:t>
      </w:r>
      <w:r w:rsidR="00504884">
        <w:t xml:space="preserve">Email of the LOG report will be sent to the </w:t>
      </w:r>
      <w:r>
        <w:t xml:space="preserve">person designated in the variable </w:t>
      </w:r>
      <w:r w:rsidRPr="00C23BEC">
        <w:rPr>
          <w:i/>
        </w:rPr>
        <w:t>EMAIL_TO_ADDRESS</w:t>
      </w:r>
    </w:p>
    <w:p w:rsidR="00C23BEC" w:rsidRDefault="00C23BEC" w:rsidP="00471E1E">
      <w:pPr>
        <w:pStyle w:val="ListParagraph"/>
        <w:spacing w:after="0"/>
        <w:ind w:left="1800"/>
        <w:jc w:val="both"/>
      </w:pPr>
    </w:p>
    <w:p w:rsidR="003631C4" w:rsidRDefault="003631C4">
      <w:pPr>
        <w:rPr>
          <w:rFonts w:asciiTheme="majorHAnsi" w:eastAsiaTheme="majorEastAsia" w:hAnsiTheme="majorHAnsi" w:cstheme="majorBidi"/>
          <w:b/>
          <w:bCs/>
          <w:color w:val="4F81BD" w:themeColor="accent1"/>
          <w:sz w:val="26"/>
          <w:szCs w:val="26"/>
        </w:rPr>
      </w:pPr>
      <w:bookmarkStart w:id="18" w:name="_Toc405788417"/>
      <w:bookmarkStart w:id="19" w:name="_Toc405789547"/>
      <w:r>
        <w:br w:type="page"/>
      </w:r>
    </w:p>
    <w:p w:rsidR="00351A8F" w:rsidRDefault="00351A8F" w:rsidP="00471E1E">
      <w:pPr>
        <w:pStyle w:val="Heading2"/>
        <w:spacing w:before="0"/>
        <w:ind w:left="720"/>
      </w:pPr>
      <w:bookmarkStart w:id="20" w:name="_Toc405972704"/>
      <w:r>
        <w:lastRenderedPageBreak/>
        <w:t>Process Transformation</w:t>
      </w:r>
      <w:bookmarkEnd w:id="18"/>
      <w:bookmarkEnd w:id="19"/>
      <w:bookmarkEnd w:id="20"/>
    </w:p>
    <w:p w:rsidR="00351A8F" w:rsidRDefault="00DC60B9" w:rsidP="00471E1E">
      <w:pPr>
        <w:spacing w:after="0"/>
        <w:ind w:left="1440"/>
        <w:jc w:val="both"/>
      </w:pPr>
      <w:r>
        <w:t xml:space="preserve">The transformation </w:t>
      </w:r>
      <w:proofErr w:type="gramStart"/>
      <w:r w:rsidR="003631C4">
        <w:t xml:space="preserve">( </w:t>
      </w:r>
      <w:proofErr w:type="spellStart"/>
      <w:r w:rsidR="003631C4" w:rsidRPr="003631C4">
        <w:rPr>
          <w:b/>
        </w:rPr>
        <w:t>startSAES</w:t>
      </w:r>
      <w:r w:rsidR="0035361A" w:rsidRPr="003631C4">
        <w:rPr>
          <w:b/>
        </w:rPr>
        <w:t>.</w:t>
      </w:r>
      <w:r w:rsidR="0035361A" w:rsidRPr="0035361A">
        <w:rPr>
          <w:b/>
        </w:rPr>
        <w:t>ktr</w:t>
      </w:r>
      <w:proofErr w:type="spellEnd"/>
      <w:proofErr w:type="gramEnd"/>
      <w:r w:rsidR="0035361A" w:rsidRPr="0035361A">
        <w:t xml:space="preserve"> </w:t>
      </w:r>
      <w:r w:rsidR="0035361A">
        <w:t xml:space="preserve">) </w:t>
      </w:r>
      <w:r>
        <w:t xml:space="preserve">takes information from the </w:t>
      </w:r>
      <w:proofErr w:type="spellStart"/>
      <w:r>
        <w:t>atrieveHR</w:t>
      </w:r>
      <w:proofErr w:type="spellEnd"/>
      <w:r>
        <w:t xml:space="preserve"> tables in VMS and </w:t>
      </w:r>
      <w:r w:rsidR="003631C4">
        <w:t>creates the submission file</w:t>
      </w:r>
      <w:r>
        <w:t>.</w:t>
      </w:r>
    </w:p>
    <w:p w:rsidR="00DC60B9" w:rsidRDefault="00DC60B9" w:rsidP="00471E1E">
      <w:pPr>
        <w:spacing w:after="0"/>
        <w:ind w:left="1440"/>
        <w:jc w:val="both"/>
      </w:pPr>
    </w:p>
    <w:p w:rsidR="00DC60B9" w:rsidRDefault="003631C4" w:rsidP="00471E1E">
      <w:pPr>
        <w:spacing w:after="0"/>
        <w:ind w:left="1440"/>
        <w:jc w:val="both"/>
      </w:pPr>
      <w:r>
        <w:rPr>
          <w:noProof/>
          <w:lang w:eastAsia="en-CA"/>
        </w:rPr>
        <w:drawing>
          <wp:inline distT="0" distB="0" distL="0" distR="0" wp14:anchorId="2A4ABB91" wp14:editId="7D1C7F5D">
            <wp:extent cx="5158710" cy="2719346"/>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9164" cy="2719586"/>
                    </a:xfrm>
                    <a:prstGeom prst="rect">
                      <a:avLst/>
                    </a:prstGeom>
                  </pic:spPr>
                </pic:pic>
              </a:graphicData>
            </a:graphic>
          </wp:inline>
        </w:drawing>
      </w:r>
    </w:p>
    <w:p w:rsidR="003631C4" w:rsidRDefault="003631C4" w:rsidP="00471E1E">
      <w:pPr>
        <w:spacing w:after="0"/>
        <w:ind w:left="1440"/>
        <w:jc w:val="both"/>
      </w:pPr>
    </w:p>
    <w:p w:rsidR="003631C4" w:rsidRDefault="003631C4" w:rsidP="00471E1E">
      <w:pPr>
        <w:spacing w:after="0"/>
        <w:ind w:left="1440"/>
        <w:jc w:val="both"/>
      </w:pPr>
      <w:r>
        <w:rPr>
          <w:noProof/>
          <w:lang w:eastAsia="en-CA"/>
        </w:rPr>
        <w:drawing>
          <wp:inline distT="0" distB="0" distL="0" distR="0" wp14:anchorId="7F5D9E78" wp14:editId="7F7B2CB1">
            <wp:extent cx="5108103" cy="2846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4688" cy="2844664"/>
                    </a:xfrm>
                    <a:prstGeom prst="rect">
                      <a:avLst/>
                    </a:prstGeom>
                  </pic:spPr>
                </pic:pic>
              </a:graphicData>
            </a:graphic>
          </wp:inline>
        </w:drawing>
      </w:r>
    </w:p>
    <w:p w:rsidR="003631C4" w:rsidRDefault="003631C4" w:rsidP="00471E1E">
      <w:pPr>
        <w:spacing w:after="0"/>
        <w:ind w:left="1440"/>
        <w:jc w:val="both"/>
      </w:pPr>
    </w:p>
    <w:p w:rsidR="00DC60B9" w:rsidRDefault="00DC60B9" w:rsidP="00351A8F">
      <w:pPr>
        <w:spacing w:after="0"/>
        <w:ind w:left="720"/>
        <w:jc w:val="both"/>
      </w:pPr>
    </w:p>
    <w:sectPr w:rsidR="00DC60B9">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E08" w:rsidRDefault="00471E08" w:rsidP="00E15D95">
      <w:pPr>
        <w:spacing w:after="0" w:line="240" w:lineRule="auto"/>
      </w:pPr>
      <w:r>
        <w:separator/>
      </w:r>
    </w:p>
  </w:endnote>
  <w:endnote w:type="continuationSeparator" w:id="0">
    <w:p w:rsidR="00471E08" w:rsidRDefault="00471E08" w:rsidP="00E1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95" w:rsidRDefault="00E15D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December 8,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105FE" w:rsidRPr="004105F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15D95" w:rsidRDefault="00E15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E08" w:rsidRDefault="00471E08" w:rsidP="00E15D95">
      <w:pPr>
        <w:spacing w:after="0" w:line="240" w:lineRule="auto"/>
      </w:pPr>
      <w:r>
        <w:separator/>
      </w:r>
    </w:p>
  </w:footnote>
  <w:footnote w:type="continuationSeparator" w:id="0">
    <w:p w:rsidR="00471E08" w:rsidRDefault="00471E08" w:rsidP="00E1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01469BCAA84CCCB47981CC8E6EB211"/>
      </w:placeholder>
      <w:dataBinding w:prefixMappings="xmlns:ns0='http://schemas.openxmlformats.org/package/2006/metadata/core-properties' xmlns:ns1='http://purl.org/dc/elements/1.1/'" w:xpath="/ns0:coreProperties[1]/ns1:title[1]" w:storeItemID="{6C3C8BC8-F283-45AE-878A-BAB7291924A1}"/>
      <w:text/>
    </w:sdtPr>
    <w:sdtEndPr/>
    <w:sdtContent>
      <w:p w:rsidR="00E15D95" w:rsidRDefault="000074B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SAES Submission File Creation</w:t>
        </w:r>
      </w:p>
    </w:sdtContent>
  </w:sdt>
  <w:p w:rsidR="00E15D95" w:rsidRDefault="00E15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56DAF"/>
    <w:multiLevelType w:val="hybridMultilevel"/>
    <w:tmpl w:val="2AF8B9EC"/>
    <w:lvl w:ilvl="0" w:tplc="62BC48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95"/>
    <w:rsid w:val="000074B9"/>
    <w:rsid w:val="002728E1"/>
    <w:rsid w:val="00351A8F"/>
    <w:rsid w:val="0035361A"/>
    <w:rsid w:val="003631C4"/>
    <w:rsid w:val="00364B36"/>
    <w:rsid w:val="003D126F"/>
    <w:rsid w:val="003E2996"/>
    <w:rsid w:val="004105FE"/>
    <w:rsid w:val="00471E08"/>
    <w:rsid w:val="00471E1E"/>
    <w:rsid w:val="004F7266"/>
    <w:rsid w:val="00504884"/>
    <w:rsid w:val="005D4C63"/>
    <w:rsid w:val="00606516"/>
    <w:rsid w:val="0062687C"/>
    <w:rsid w:val="008B4FCE"/>
    <w:rsid w:val="009050A1"/>
    <w:rsid w:val="00945A12"/>
    <w:rsid w:val="00951F43"/>
    <w:rsid w:val="009A1FE8"/>
    <w:rsid w:val="00A17E1C"/>
    <w:rsid w:val="00B167C7"/>
    <w:rsid w:val="00C23BEC"/>
    <w:rsid w:val="00DC21C4"/>
    <w:rsid w:val="00DC60B9"/>
    <w:rsid w:val="00E15D95"/>
    <w:rsid w:val="00E80CB6"/>
    <w:rsid w:val="00F010A0"/>
    <w:rsid w:val="00F32D20"/>
    <w:rsid w:val="00F45A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30541">
      <w:bodyDiv w:val="1"/>
      <w:marLeft w:val="0"/>
      <w:marRight w:val="0"/>
      <w:marTop w:val="0"/>
      <w:marBottom w:val="0"/>
      <w:divBdr>
        <w:top w:val="none" w:sz="0" w:space="0" w:color="auto"/>
        <w:left w:val="none" w:sz="0" w:space="0" w:color="auto"/>
        <w:bottom w:val="none" w:sz="0" w:space="0" w:color="auto"/>
        <w:right w:val="none" w:sz="0" w:space="0" w:color="auto"/>
      </w:divBdr>
    </w:div>
    <w:div w:id="10318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19"/>
    <w:rsid w:val="000300FE"/>
    <w:rsid w:val="00333B19"/>
    <w:rsid w:val="00511159"/>
    <w:rsid w:val="00B25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32C46-1595-4481-AC8B-3F66D1EA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6</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atrieveERP to Staging Area</vt:lpstr>
    </vt:vector>
  </TitlesOfParts>
  <Company>Microsoft</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SAES Submission File Creation</dc:title>
  <dc:creator>Don Goudreau</dc:creator>
  <cp:lastModifiedBy>Don Goudreau</cp:lastModifiedBy>
  <cp:revision>10</cp:revision>
  <dcterms:created xsi:type="dcterms:W3CDTF">2014-12-08T13:59:00Z</dcterms:created>
  <dcterms:modified xsi:type="dcterms:W3CDTF">2014-12-10T18:02:00Z</dcterms:modified>
</cp:coreProperties>
</file>