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0B" w:rsidRPr="008305EA" w:rsidRDefault="00F366AE" w:rsidP="00F366AE">
      <w:pPr>
        <w:shd w:val="clear" w:color="auto" w:fill="00B050"/>
        <w:rPr>
          <w:rFonts w:ascii="Arial" w:hAnsi="Arial" w:cs="Arial"/>
          <w:b/>
          <w:u w:val="none"/>
        </w:rPr>
      </w:pPr>
      <w:r w:rsidRPr="008305EA">
        <w:rPr>
          <w:rFonts w:ascii="Arial" w:hAnsi="Arial" w:cs="Arial"/>
          <w:b/>
          <w:u w:val="none"/>
        </w:rPr>
        <w:t>pyspark.sql.Catalog(sparkSession)</w:t>
      </w:r>
      <w:r w:rsidR="006F1127" w:rsidRPr="008305EA">
        <w:rPr>
          <w:rFonts w:ascii="Arial" w:hAnsi="Arial" w:cs="Arial"/>
          <w:b/>
          <w:u w:val="none"/>
        </w:rPr>
        <w:t xml:space="preserve"> </w:t>
      </w:r>
    </w:p>
    <w:p w:rsidR="000E21F1" w:rsidRPr="008305EA" w:rsidRDefault="000E21F1" w:rsidP="000E21F1">
      <w:pPr>
        <w:rPr>
          <w:rFonts w:ascii="Arial" w:hAnsi="Arial" w:cs="Arial"/>
          <w:u w:val="none"/>
        </w:rPr>
      </w:pPr>
      <w:r w:rsidRPr="008305EA">
        <w:rPr>
          <w:rFonts w:ascii="Arial" w:hAnsi="Arial" w:cs="Arial"/>
          <w:u w:val="none"/>
        </w:rPr>
        <w:t xml:space="preserve">User-facing catalog API, </w:t>
      </w:r>
      <w:bookmarkStart w:id="0" w:name="_GoBack"/>
      <w:bookmarkEnd w:id="0"/>
      <w:r w:rsidRPr="008305EA">
        <w:rPr>
          <w:rFonts w:ascii="Arial" w:hAnsi="Arial" w:cs="Arial"/>
          <w:u w:val="none"/>
        </w:rPr>
        <w:t>accessibl</w:t>
      </w:r>
      <w:r w:rsidRPr="008305EA">
        <w:rPr>
          <w:rFonts w:ascii="Arial" w:hAnsi="Arial" w:cs="Arial"/>
          <w:u w:val="none"/>
        </w:rPr>
        <w:t>e through SparkSession.catalog.</w:t>
      </w:r>
      <w:r w:rsidR="00007DCF" w:rsidRPr="008305EA">
        <w:rPr>
          <w:rFonts w:ascii="Arial" w:hAnsi="Arial" w:cs="Arial"/>
          <w:u w:val="none"/>
        </w:rPr>
        <w:t xml:space="preserve"> </w:t>
      </w:r>
    </w:p>
    <w:p w:rsidR="00F52F00" w:rsidRPr="008305EA" w:rsidRDefault="000E21F1">
      <w:pPr>
        <w:rPr>
          <w:rFonts w:ascii="Arial" w:hAnsi="Arial" w:cs="Arial"/>
          <w:u w:val="none"/>
        </w:rPr>
      </w:pPr>
      <w:r w:rsidRPr="008305EA">
        <w:rPr>
          <w:rFonts w:ascii="Arial" w:hAnsi="Arial" w:cs="Arial"/>
          <w:u w:val="none"/>
        </w:rPr>
        <w:t>This is a thin wrapper around its Scala implementation org.apache.spark.sql.catalog.Catalog.</w:t>
      </w:r>
      <w:r w:rsidR="00731E20" w:rsidRPr="008305EA">
        <w:rPr>
          <w:rFonts w:ascii="Arial" w:hAnsi="Arial" w:cs="Arial"/>
          <w:u w:val="none"/>
        </w:rPr>
        <w:t xml:space="preserve"> </w:t>
      </w:r>
    </w:p>
    <w:tbl>
      <w:tblPr>
        <w:tblW w:w="10870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759"/>
      </w:tblGrid>
      <w:tr w:rsidR="000409EB" w:rsidRPr="006B0B99" w:rsidTr="002F4FCA">
        <w:trPr>
          <w:trHeight w:val="439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5" w:anchor="pyspark.sql.Catalog.cacheTable" w:tooltip="pyspark.sql.Catalog.cacheTabl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cacheTable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A3204C" w:rsidRPr="008305EA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Caches the specified table in-memory.</w:t>
            </w:r>
          </w:p>
          <w:p w:rsidR="006B0B99" w:rsidRPr="006B0B99" w:rsidRDefault="006B0B99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6" w:anchor="pyspark.sql.Catalog.clearCache" w:tooltip="pyspark.sql.Catalog.clearCach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clearCache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Removes all cached tables from the in-memory cache.</w:t>
            </w:r>
          </w:p>
        </w:tc>
      </w:tr>
      <w:tr w:rsidR="000409EB" w:rsidRPr="006B0B99" w:rsidTr="002F4FCA">
        <w:trPr>
          <w:trHeight w:val="66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7" w:anchor="pyspark.sql.Catalog.createExternalTable" w:tooltip="pyspark.sql.Catalog.createExternalTabl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createExternalTable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(tableName[, path, …])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2E025F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Creates a table based on the dataset in a data source.</w:t>
            </w:r>
            <w:r w:rsidR="00AD44D0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 xml:space="preserve"> </w:t>
            </w:r>
            <w:r w:rsidR="00AD44D0" w:rsidRPr="00AD44D0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It returns the DataFrame associated with the external table.</w:t>
            </w:r>
          </w:p>
        </w:tc>
      </w:tr>
      <w:tr w:rsidR="000409EB" w:rsidRPr="006B0B99" w:rsidTr="002F4FCA">
        <w:trPr>
          <w:trHeight w:val="66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8" w:anchor="pyspark.sql.Catalog.createTable" w:tooltip="pyspark.sql.Catalog.createTabl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createTable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(tableName[, path, source, …])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Creates a table based on the dataset in a data source.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9" w:anchor="pyspark.sql.Catalog.currentDatabase" w:tooltip="pyspark.sql.Catalog.currentDatabas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currentDatabase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the current default database in this session.</w:t>
            </w:r>
          </w:p>
        </w:tc>
      </w:tr>
      <w:tr w:rsidR="000409EB" w:rsidRPr="006B0B99" w:rsidTr="002F4FCA">
        <w:trPr>
          <w:trHeight w:val="32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0" w:anchor="pyspark.sql.Catalog.dropGlobalTempView" w:tooltip="pyspark.sql.Catalog.dropGlobalTempView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dropGlobalTempView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(viewName)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Drops the global temporary view with the given view name in the catalog.</w:t>
            </w:r>
          </w:p>
          <w:p w:rsidR="00AA5446" w:rsidRPr="00AA5446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</w:p>
          <w:p w:rsidR="00AA5446" w:rsidRPr="00AA5446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AA5446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&gt;&gt;&gt;spark.createDataFrame([(1, 1)]).createGlobalTempView("my_table")</w:t>
            </w:r>
          </w:p>
          <w:p w:rsidR="00AA5446" w:rsidRPr="00AA5446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AA5446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&gt;&gt;&gt;spark.table("global_temp.my_table")</w:t>
            </w:r>
          </w:p>
          <w:p w:rsidR="00AA5446" w:rsidRPr="00AA5446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AA5446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&gt;&gt;&gt;spark.catalog.dropGlobalTempView("my_table")</w:t>
            </w:r>
          </w:p>
          <w:p w:rsidR="00AA5446" w:rsidRPr="00AA5446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AA5446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 xml:space="preserve">&gt;&gt;&gt;spark.table("global_temp.my_table") </w:t>
            </w:r>
          </w:p>
          <w:p w:rsidR="006B0B99" w:rsidRPr="006B0B99" w:rsidRDefault="00AA5446" w:rsidP="00AA54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AA5446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Traceback (most recent call last):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1" w:anchor="pyspark.sql.Catalog.dropTempView" w:tooltip="pyspark.sql.Catalog.dropTempView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dropTempView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(viewName)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Drops the local temporary view with the given view name in the catalog.</w:t>
            </w:r>
            <w:r w:rsidR="00352301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 xml:space="preserve"> </w:t>
            </w:r>
            <w:r w:rsidR="00352301" w:rsidRPr="00352301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If the view has been cached before, then it will also be uncached. Returns true if this view is dropped successfully, false otherwise.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2" w:anchor="pyspark.sql.Catalog.isCached" w:tooltip="pyspark.sql.Catalog.isCached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isCached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true if the table is currently cached in-memory.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3" w:anchor="pyspark.sql.Catalog.listColumns" w:tooltip="pyspark.sql.Catalog.listColumns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listColumns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(tableName[, dbName])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a list of columns for the given table/view in the specified database.</w:t>
            </w:r>
          </w:p>
          <w:p w:rsidR="006B0B99" w:rsidRPr="006B0B99" w:rsidRDefault="0065747E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5747E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If no database is specified, the current database is used.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4" w:anchor="pyspark.sql.Catalog.listDatabases" w:tooltip="pyspark.sql.Catalog.listDatabases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listDatabases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a list of databases available across all sessions.</w:t>
            </w:r>
          </w:p>
          <w:p w:rsidR="006B0B99" w:rsidRPr="006B0B99" w:rsidRDefault="00314982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314982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a list of databases available across all sessions.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5" w:anchor="pyspark.sql.Catalog.listFunctions" w:tooltip="pyspark.sql.Catalog.listFunctions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listFunctions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([dbName])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a list of functions registered in the specified database.</w:t>
            </w:r>
          </w:p>
        </w:tc>
      </w:tr>
      <w:tr w:rsidR="000409EB" w:rsidRPr="006B0B99" w:rsidTr="002F4FCA">
        <w:trPr>
          <w:trHeight w:val="32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6" w:anchor="pyspark.sql.Catalog.listTables" w:tooltip="pyspark.sql.Catalog.listTables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listTables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([dbName])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Returns a list of tables/views in the specified database.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7" w:anchor="pyspark.sql.Catalog.recoverPartitions" w:tooltip="pyspark.sql.Catalog.recoverPartitions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recoverPartitions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Recovers all the partitions of the given table and update the catalog.</w:t>
            </w:r>
          </w:p>
          <w:p w:rsidR="006B0B99" w:rsidRPr="006B0B99" w:rsidRDefault="00366304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366304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Only works with a partitioned table, and not a view.</w:t>
            </w:r>
          </w:p>
        </w:tc>
      </w:tr>
      <w:tr w:rsidR="000409EB" w:rsidRPr="006B0B99" w:rsidTr="002F4FCA">
        <w:trPr>
          <w:trHeight w:val="439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8" w:anchor="pyspark.sql.Catalog.refreshByPath" w:tooltip="pyspark.sql.Catalog.refreshByPath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refreshByPath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(path)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Invalidates and refreshes all the cached data (and the associated metadata) for any DataFrame that contains the given data source path.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19" w:anchor="pyspark.sql.Catalog.refreshTable" w:tooltip="pyspark.sql.Catalog.refreshTabl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refreshTable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Invalidates and refreshes all the cached data and metadata of the given table.</w:t>
            </w:r>
          </w:p>
        </w:tc>
      </w:tr>
      <w:tr w:rsidR="000409EB" w:rsidRPr="006B0B99" w:rsidTr="002F4FCA">
        <w:trPr>
          <w:trHeight w:val="66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20" w:anchor="pyspark.sql.Catalog.registerFunction" w:tooltip="pyspark.sql.Catalog.registerFunction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registerFunction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(name, f[, returnType])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An alias for </w:t>
            </w:r>
            <w:r w:rsidRPr="006B0B99">
              <w:rPr>
                <w:rFonts w:ascii="Courier New" w:eastAsia="Times New Roman" w:hAnsi="Courier New" w:cs="Courier New"/>
                <w:b/>
                <w:bCs/>
                <w:color w:val="212529"/>
                <w:u w:val="none"/>
                <w:lang w:eastAsia="en-IN"/>
              </w:rPr>
              <w:t>spark.udf.register()</w:t>
            </w: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.</w:t>
            </w:r>
          </w:p>
        </w:tc>
      </w:tr>
      <w:tr w:rsidR="000409EB" w:rsidRPr="006B0B99" w:rsidTr="002F4FCA">
        <w:trPr>
          <w:trHeight w:val="34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21" w:anchor="pyspark.sql.Catalog.setCurrentDatabase" w:tooltip="pyspark.sql.Catalog.setCurrentDatabas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setCurrentDatabase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(dbName)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Sets the current default database in this session.</w:t>
            </w:r>
          </w:p>
        </w:tc>
      </w:tr>
      <w:tr w:rsidR="000409EB" w:rsidRPr="006B0B99" w:rsidTr="002F4FCA">
        <w:trPr>
          <w:trHeight w:val="320"/>
        </w:trPr>
        <w:tc>
          <w:tcPr>
            <w:tcW w:w="4111" w:type="dxa"/>
            <w:shd w:val="clear" w:color="auto" w:fill="FFFFFF"/>
            <w:noWrap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</w:pPr>
            <w:hyperlink r:id="rId22" w:anchor="pyspark.sql.Catalog.uncacheTable" w:tooltip="pyspark.sql.Catalog.uncacheTable" w:history="1">
              <w:r w:rsidRPr="006B0B99">
                <w:rPr>
                  <w:rFonts w:ascii="Arial" w:eastAsia="Times New Roman" w:hAnsi="Arial" w:cs="Arial"/>
                  <w:b/>
                  <w:bCs/>
                  <w:color w:val="C00000"/>
                  <w:u w:val="none"/>
                  <w:lang w:eastAsia="en-IN"/>
                </w:rPr>
                <w:t>uncacheTable</w:t>
              </w:r>
            </w:hyperlink>
            <w:r w:rsidRPr="006B0B99">
              <w:rPr>
                <w:rFonts w:ascii="Arial" w:eastAsia="Times New Roman" w:hAnsi="Arial" w:cs="Arial"/>
                <w:b/>
                <w:color w:val="C00000"/>
                <w:u w:val="none"/>
                <w:lang w:eastAsia="en-IN"/>
              </w:rPr>
              <w:t>(tableName)</w:t>
            </w:r>
          </w:p>
        </w:tc>
        <w:tc>
          <w:tcPr>
            <w:tcW w:w="6759" w:type="dxa"/>
            <w:shd w:val="clear" w:color="auto" w:fill="FFFFFF"/>
            <w:hideMark/>
          </w:tcPr>
          <w:p w:rsidR="006B0B99" w:rsidRPr="006B0B99" w:rsidRDefault="00A3204C" w:rsidP="00D328E6">
            <w:pPr>
              <w:spacing w:after="0" w:line="240" w:lineRule="auto"/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</w:pPr>
            <w:r w:rsidRPr="006B0B99">
              <w:rPr>
                <w:rFonts w:ascii="Arial" w:eastAsia="Times New Roman" w:hAnsi="Arial" w:cs="Arial"/>
                <w:color w:val="212529"/>
                <w:u w:val="none"/>
                <w:lang w:eastAsia="en-IN"/>
              </w:rPr>
              <w:t>Removes the specified table from the in-memory cache.</w:t>
            </w:r>
          </w:p>
        </w:tc>
      </w:tr>
    </w:tbl>
    <w:p w:rsidR="003C7812" w:rsidRPr="008305EA" w:rsidRDefault="003C7812">
      <w:pPr>
        <w:rPr>
          <w:rFonts w:ascii="Arial" w:hAnsi="Arial" w:cs="Arial"/>
          <w:u w:val="none"/>
        </w:rPr>
      </w:pPr>
    </w:p>
    <w:sectPr w:rsidR="003C7812" w:rsidRPr="0083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13"/>
    <w:rsid w:val="00007DCF"/>
    <w:rsid w:val="00025F02"/>
    <w:rsid w:val="000409EB"/>
    <w:rsid w:val="000E21F1"/>
    <w:rsid w:val="000F04EF"/>
    <w:rsid w:val="002D7CCF"/>
    <w:rsid w:val="002E025F"/>
    <w:rsid w:val="002F4FCA"/>
    <w:rsid w:val="00302F0B"/>
    <w:rsid w:val="00314982"/>
    <w:rsid w:val="00352301"/>
    <w:rsid w:val="00366304"/>
    <w:rsid w:val="00394A13"/>
    <w:rsid w:val="003C7812"/>
    <w:rsid w:val="00626FCF"/>
    <w:rsid w:val="0065747E"/>
    <w:rsid w:val="006B0B99"/>
    <w:rsid w:val="006C1584"/>
    <w:rsid w:val="006F1127"/>
    <w:rsid w:val="00731E20"/>
    <w:rsid w:val="0074329D"/>
    <w:rsid w:val="00754126"/>
    <w:rsid w:val="007610BA"/>
    <w:rsid w:val="008305EA"/>
    <w:rsid w:val="00A3204C"/>
    <w:rsid w:val="00AA5446"/>
    <w:rsid w:val="00AD0CCC"/>
    <w:rsid w:val="00AD44D0"/>
    <w:rsid w:val="00BB323C"/>
    <w:rsid w:val="00C44B50"/>
    <w:rsid w:val="00C66E1E"/>
    <w:rsid w:val="00E02130"/>
    <w:rsid w:val="00E44C3A"/>
    <w:rsid w:val="00F366AE"/>
    <w:rsid w:val="00F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api/python/reference/api/pyspark.sql.Catalog.createTable.html" TargetMode="External"/><Relationship Id="rId13" Type="http://schemas.openxmlformats.org/officeDocument/2006/relationships/hyperlink" Target="https://spark.apache.org/docs/latest/api/python/reference/api/pyspark.sql.Catalog.listColumns.html" TargetMode="External"/><Relationship Id="rId18" Type="http://schemas.openxmlformats.org/officeDocument/2006/relationships/hyperlink" Target="https://spark.apache.org/docs/latest/api/python/reference/api/pyspark.sql.Catalog.refreshByPa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ark.apache.org/docs/latest/api/python/reference/api/pyspark.sql.Catalog.setCurrentDatabase.html" TargetMode="External"/><Relationship Id="rId7" Type="http://schemas.openxmlformats.org/officeDocument/2006/relationships/hyperlink" Target="https://spark.apache.org/docs/latest/api/python/reference/api/pyspark.sql.Catalog.createExternalTable.html" TargetMode="External"/><Relationship Id="rId12" Type="http://schemas.openxmlformats.org/officeDocument/2006/relationships/hyperlink" Target="https://spark.apache.org/docs/latest/api/python/reference/api/pyspark.sql.Catalog.isCached.html" TargetMode="External"/><Relationship Id="rId17" Type="http://schemas.openxmlformats.org/officeDocument/2006/relationships/hyperlink" Target="https://spark.apache.org/docs/latest/api/python/reference/api/pyspark.sql.Catalog.recoverParti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park.apache.org/docs/latest/api/python/reference/api/pyspark.sql.Catalog.listTables.html" TargetMode="External"/><Relationship Id="rId20" Type="http://schemas.openxmlformats.org/officeDocument/2006/relationships/hyperlink" Target="https://spark.apache.org/docs/latest/api/python/reference/api/pyspark.sql.Catalog.register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park.apache.org/docs/latest/api/python/reference/api/pyspark.sql.Catalog.clearCache.html" TargetMode="External"/><Relationship Id="rId11" Type="http://schemas.openxmlformats.org/officeDocument/2006/relationships/hyperlink" Target="https://spark.apache.org/docs/latest/api/python/reference/api/pyspark.sql.Catalog.dropTempView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park.apache.org/docs/latest/api/python/reference/api/pyspark.sql.Catalog.cacheTable.html" TargetMode="External"/><Relationship Id="rId15" Type="http://schemas.openxmlformats.org/officeDocument/2006/relationships/hyperlink" Target="https://spark.apache.org/docs/latest/api/python/reference/api/pyspark.sql.Catalog.listFunction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park.apache.org/docs/latest/api/python/reference/api/pyspark.sql.Catalog.dropGlobalTempView.html" TargetMode="External"/><Relationship Id="rId19" Type="http://schemas.openxmlformats.org/officeDocument/2006/relationships/hyperlink" Target="https://spark.apache.org/docs/latest/api/python/reference/api/pyspark.sql.Catalog.refresh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api/python/reference/api/pyspark.sql.Catalog.currentDatabase.html" TargetMode="External"/><Relationship Id="rId14" Type="http://schemas.openxmlformats.org/officeDocument/2006/relationships/hyperlink" Target="https://spark.apache.org/docs/latest/api/python/reference/api/pyspark.sql.Catalog.listDatabases.html" TargetMode="External"/><Relationship Id="rId22" Type="http://schemas.openxmlformats.org/officeDocument/2006/relationships/hyperlink" Target="https://spark.apache.org/docs/latest/api/python/reference/api/pyspark.sql.Catalog.uncache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2022-04-22T06:57:00Z</dcterms:created>
  <dcterms:modified xsi:type="dcterms:W3CDTF">2022-04-22T07:31:00Z</dcterms:modified>
</cp:coreProperties>
</file>