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ciATHENA Knowledge Spine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Domain Intelligence Agent</w:t>
      </w:r>
    </w:p>
    <w:p>
      <w:pPr>
        <w:spacing w:after="4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Technical Documentation</w:t>
      </w:r>
    </w:p>
    <w:p>
      <w:pPr>
        <w:pBdr>
          <w:top w:val="single" w:color="1B4F72" w:sz="6" w:space="1"/>
        </w:pBdr>
        <w:spacing w:after="200" w:before="6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Version 0.6 — Working Copy for Release 6</w:t>
      </w: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June 28, 2026</w:t>
      </w:r>
    </w:p>
    <w:p>
      <w:pPr>
        <w:spacing w:before="2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Customer Insights AI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The ciATHENA Knowledge Spine is an agentic Retrieval-Augmented Generation (RAG) pipeline purpose-built for pharma life-sciences commercial analytics. It enables business users to ask natural-language questions about pharma domain concepts and receive grounded, cited answers derived exclusively from governed YAML knowledge artifacts.</w:t>
      </w:r>
    </w:p>
    <w:p>
      <w:pPr>
        <w:spacing w:after="120"/>
      </w:pPr>
      <w:r>
        <w:rPr>
          <w:sz w:val="22"/>
          <w:szCs w:val="22"/>
        </w:rPr>
        <w:t xml:space="preserve">The system answers questions such as: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"What is gross-to-net?" — definition queries with concept-level answers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"What is Marketing Mix Modeling (MMM)?" — methodology explanations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"Where should I move my budget across channels?" — advisory recommendations grounded in playbooks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This is </w:t>
      </w:r>
      <w:r>
        <w:rPr>
          <w:b/>
          <w:bCs/>
          <w:sz w:val="22"/>
          <w:szCs w:val="22"/>
        </w:rPr>
        <w:t xml:space="preserve">Scenario B</w:t>
      </w:r>
      <w:r>
        <w:rPr>
          <w:sz w:val="22"/>
          <w:szCs w:val="22"/>
        </w:rPr>
        <w:t xml:space="preserve">: there is no managed or Foundry agent. Our own code controls embedding, metadata filtering, retrieval, routing, and generation — exposed as a LangGraph pipeline with a Streamlit web interface.</w:t>
      </w:r>
    </w:p>
    <w:p>
      <w:r>
        <w:br w:type="page"/>
      </w:r>
    </w:p>
    <w:p>
      <w:pPr>
        <w:pStyle w:val="Heading1"/>
      </w:pPr>
      <w:r>
        <w:t xml:space="preserve">System Architecture</w:t>
      </w:r>
    </w:p>
    <w:p>
      <w:pPr>
        <w:pStyle w:val="Heading2"/>
      </w:pPr>
      <w:r>
        <w:t xml:space="preserve">Pipeline Overview</w:t>
      </w:r>
    </w:p>
    <w:p>
      <w:pPr>
        <w:spacing w:after="120"/>
      </w:pPr>
      <w:r>
        <w:rPr>
          <w:sz w:val="22"/>
          <w:szCs w:val="22"/>
        </w:rPr>
        <w:t xml:space="preserve">The agentic RAG pipeline has four stages assembled as a LangGraph directed graph: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route → retrieve → rerank (or skip) → generate</w:t>
      </w:r>
    </w:p>
    <w:p>
      <w:pPr>
        <w:spacing w:after="120"/>
      </w:pPr>
      <w:r>
        <w:rPr>
          <w:sz w:val="22"/>
          <w:szCs w:val="22"/>
        </w:rPr>
        <w:t xml:space="preserve">Each stage is a LangGraph node with conditional edges that enable intelligent bypasses and optimizations.</w:t>
      </w:r>
    </w:p>
    <w:p>
      <w:pPr>
        <w:pStyle w:val="Heading3"/>
      </w:pPr>
      <w:r>
        <w:t xml:space="preserve">Stage 1: Router</w:t>
      </w:r>
    </w:p>
    <w:p>
      <w:pPr>
        <w:spacing w:after="120"/>
      </w:pPr>
      <w:r>
        <w:rPr>
          <w:sz w:val="22"/>
          <w:szCs w:val="22"/>
        </w:rPr>
        <w:t xml:space="preserve">The LLM-powered query router analyzes the user question against a routing catalog built from artifact metadata. It outputs: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in_domain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the question is answerable from the corpus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usecase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usecase (e.g., MMM, General)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component_types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filter suggestions for retrieval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classification: definition, how-to, advisory, comparison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rewritten_query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Expanded, embedding-friendly version of the query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The router is generous with in_domain classification — only marking false for questions clearly outside pharma commercial analytics. Follow-up queries are resolved into self-contained rewritten queries using conversation history.</w:t>
      </w:r>
    </w:p>
    <w:p>
      <w:pPr>
        <w:pStyle w:val="Heading3"/>
      </w:pPr>
      <w:r>
        <w:t xml:space="preserve">Stage 2: Retrieve</w:t>
      </w:r>
    </w:p>
    <w:p>
      <w:pPr>
        <w:spacing w:after="120"/>
      </w:pPr>
      <w:r>
        <w:rPr>
          <w:sz w:val="22"/>
          <w:szCs w:val="22"/>
        </w:rPr>
        <w:t xml:space="preserve">Retrieval uses ChromaDB with metadata pre-filtering applied BEFORE vector similarity search: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Usecase filter with General OR-merge (always includes General-layer chunks)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Governance gate: review_status = "approved"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Component type soft filter from router suggestions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Embedding LRU cache (512 entries) avoids redundant Azure API calls</w:t>
      </w:r>
    </w:p>
    <w:p>
      <w:pPr>
        <w:pStyle w:val="Heading3"/>
      </w:pPr>
      <w:r>
        <w:t xml:space="preserve">Stage 3: Rerank</w:t>
      </w:r>
    </w:p>
    <w:p>
      <w:pPr>
        <w:spacing w:after="120"/>
      </w:pPr>
      <w:r>
        <w:rPr>
          <w:sz w:val="22"/>
          <w:szCs w:val="22"/>
        </w:rPr>
        <w:t xml:space="preserve">Post-retrieval filtering with an adaptive strategy that minimizes LLM calls: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High-confidence bypass: chunks with cosine ≥ 0.7 auto-pass without LLM grading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Score-gap bypass: when gap between top-k and next chunk exceeds 0.1, returns top-k directly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LLM batch grading: borderline chunks (0.15–0.7) graded in a single LLM call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Intent-aware ranking: applies INTENT_BOOST (0.03) to chunks matching the router’s intent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Chunk deduplication: limits to 2 chunks per artifact_id for diverse context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Intent-to-component-type mapping: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Preferred Component 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concept, methodology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how-to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methodology, process_flow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playbook, process_flow, anomaly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concept, methodology, sttm_mapping</w:t>
            </w:r>
          </w:p>
        </w:tc>
      </w:tr>
    </w:tbl>
    <w:p>
      <w:pPr>
        <w:pStyle w:val="Heading3"/>
      </w:pPr>
      <w:r>
        <w:t xml:space="preserve">Stage 4: Generate</w:t>
      </w:r>
    </w:p>
    <w:p>
      <w:pPr>
        <w:spacing w:after="120"/>
      </w:pPr>
      <w:r>
        <w:rPr>
          <w:sz w:val="22"/>
          <w:szCs w:val="22"/>
        </w:rPr>
        <w:t xml:space="preserve">Grounded answer generation with [artifact_id::chunk_id] citations. The generator: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Uses ONLY information from the approved knowledge chunks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Cites every claim with [artifact_id::chunk_item_id] format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Matches response depth to intent (definition, how-to, advisory, comparison)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Streams tokens to the UI in real time via Azure OpenAI streaming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Refuses gracefully when no approved context survives filtering</w:t>
      </w:r>
    </w:p>
    <w:p>
      <w:r>
        <w:br w:type="page"/>
      </w:r>
    </w:p>
    <w:p>
      <w:pPr>
        <w:pStyle w:val="Heading1"/>
      </w:pPr>
      <w:r>
        <w:t xml:space="preserve">Artifact Contract</w:t>
      </w:r>
    </w:p>
    <w:p>
      <w:pPr>
        <w:spacing w:after="120"/>
      </w:pPr>
      <w:r>
        <w:rPr>
          <w:sz w:val="22"/>
          <w:szCs w:val="22"/>
        </w:rPr>
        <w:t xml:space="preserve">Every knowledge artifact is a single YAML document with two sections: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Envelope — identity, retrieval-filtering metadata, and governance fields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Body — type-specific content (concepts, methodologies, playbooks, etc.)</w:t>
      </w:r>
    </w:p>
    <w:p>
      <w:pPr>
        <w:spacing w:after="120"/>
      </w:pPr>
    </w:p>
    <w:p>
      <w:pPr>
        <w:pStyle w:val="Heading2"/>
      </w:pPr>
      <w:r>
        <w:t xml:space="preserve">Retrieval Axes</w:t>
      </w:r>
    </w:p>
    <w:p>
      <w:pPr>
        <w:spacing w:after="120"/>
      </w:pPr>
      <w:r>
        <w:rPr>
          <w:sz w:val="22"/>
          <w:szCs w:val="22"/>
        </w:rPr>
        <w:t xml:space="preserve">Two axes drive retrieval filtering: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→ usecase → udm → client_facing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 scope hierarchy; General is client-agnostic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component_type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concept, methodology, process_flow, playbook, anomaly, sttm_mapping, dq_rule, dataset_catalog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classification; determines chunking strategy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Chunking Rule</w:t>
      </w:r>
    </w:p>
    <w:p>
      <w:pPr>
        <w:spacing w:after="120"/>
      </w:pPr>
      <w:r>
        <w:rPr>
          <w:sz w:val="22"/>
          <w:szCs w:val="22"/>
        </w:rPr>
        <w:t xml:space="preserve">Universal chunking rule: one item under an artifact’s body list = exactly one Chunk. Whole-doc types are not chunked. Each chunk’s embedded text includes human-readable fields plus recall boosters (synonyms, disambiguation_triggers, trigger_patterns). Envelope fields become filterable metadata.</w:t>
      </w:r>
    </w:p>
    <w:p>
      <w:r>
        <w:br w:type="page"/>
      </w:r>
    </w:p>
    <w:p>
      <w:pPr>
        <w:pStyle w:val="Heading1"/>
      </w:pPr>
      <w:r>
        <w:t xml:space="preserve">Module Reference</w:t>
      </w:r>
    </w:p>
    <w:p>
      <w:pPr>
        <w:spacing w:after="120"/>
      </w:pPr>
      <w:r>
        <w:rPr>
          <w:sz w:val="22"/>
          <w:szCs w:val="22"/>
        </w:rPr>
        <w:t xml:space="preserve">All modules reside in the ciathena_kb/ package: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and validate artifact YAML (envelope + body)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 chunking: one list-item = one chunk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OpenAI embedder with LRU cache + offline fallback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OpenAI chat client with retry logic + streaming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vector store with metadata pre-filtering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routing catalog from artifact metadata (compact mode)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router_node.py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query router (intent, usecase, component types)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retrieval_node.py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retrieval node with General OR-merge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rerank_node.py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reranking with intent boost + dedup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generate_node.py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Grounded answer generation with citations + streaming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agent_graph.py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LangGraph assembly with conditional edges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blob_client.py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Blob Storage client for artifacts + prompts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prompt_manager.py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template manager (blob-backed with defaults)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ingestion_log.py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Version-aware ingestion 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qa_cache.py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Session-scoped Q&amp;A cache with generation-based invalidation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chat_history.py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chat history storage (blob or local)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Configuration</w:t>
      </w:r>
    </w:p>
    <w:p>
      <w:pPr>
        <w:pStyle w:val="Heading2"/>
      </w:pPr>
      <w: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AZURE_OPENAI_EMBEDDING_ENDPOINT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OpenAI endpoint for embeddings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real embeddings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AZURE_OPENAI_EMBEDDING_API_KEY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for embeddings resource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real embeddings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AZURE_OPENAI_EMBEDDING_DEPLOYMENT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name (e.g., text-embedding-3-large)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real embeddings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AZURE_OPENAI_CHAT_ENDPOINT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OpenAI endpoint for chat model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real chat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AZURE_OPENAI_CHAT_API_KEY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for chat resource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real chat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AZURE_OPENAI_CHAT_DEPLOYMENT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name (e.g., gpt-4o)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real chat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AZURE_BLOB_CONNECTION_STRING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Blob Storage connection string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AZURE_BLOB_CONTAINER_NAME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Blob container name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RETRIEVAL_CANDIDATE_POOL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Chunks retrieved before rerank (default: 12)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RETRIEVAL_TOP_K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Chunks kept after rerank (default: 4)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HISTORY_MAX_TURNS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Q&amp;A turns for follow-up context (default: 5)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With no Azure env vars set, the pipeline runs fully offline using a deterministic fake embedder and stubbed chat LLM.</w:t>
      </w:r>
    </w:p>
    <w:p>
      <w:r>
        <w:br w:type="page"/>
      </w:r>
    </w:p>
    <w:p>
      <w:pPr>
        <w:pStyle w:val="Heading1"/>
      </w:pPr>
      <w:r>
        <w:t xml:space="preserve">Storage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 artifacts (versioned) + prompt templates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cloud repository with audit trail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embeddings + metadata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Similarity search for relevant chunks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OpenAI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for routing, grading, and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filesystem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 log + chat history (fallback)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Offline/local mode storage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Blob Storage Layout</w:t>
      </w:r>
    </w:p>
    <w:p>
      <w:pPr>
        <w:spacing w:after="120"/>
      </w:pPr>
      <w:r>
        <w:rPr>
          <w:sz w:val="22"/>
          <w:szCs w:val="22"/>
        </w:rPr>
        <w:t xml:space="preserve">ciathena-artifacts/ (container)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artifacts/ — current versions (used for ingestion)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versions/ — timestamped snapshots for audit trail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prompts/ — editable prompt templates (router, rerank, generate)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chat_history/ — persistent conversation history by session ID</w:t>
      </w:r>
    </w:p>
    <w:p>
      <w:r>
        <w:br w:type="page"/>
      </w:r>
    </w:p>
    <w:p>
      <w:pPr>
        <w:pStyle w:val="Heading1"/>
      </w:pPr>
      <w:r>
        <w:t xml:space="preserve">Streamlit Web Interface</w:t>
      </w:r>
    </w:p>
    <w:p>
      <w:pPr>
        <w:spacing w:after="120"/>
      </w:pPr>
      <w:r>
        <w:rPr>
          <w:sz w:val="22"/>
          <w:szCs w:val="22"/>
        </w:rPr>
        <w:t xml:space="preserve">The Streamlit application (app.py) provides a full-featured web interface:</w:t>
      </w:r>
    </w:p>
    <w:p>
      <w:pPr>
        <w:pStyle w:val="Heading2"/>
      </w:pPr>
      <w:r>
        <w:t xml:space="preserve">Chat Interface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Natural-language Q&amp;A with streamed answers and inline citations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Progressive status updates showing pipeline stage progress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Expandable routing details and retrieved chunk inspection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Follow-up question support with conversation history (last 5 turns)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Persistent chat history survives page reloads via URL session ID</w:t>
      </w:r>
    </w:p>
    <w:p>
      <w:pPr>
        <w:pStyle w:val="Heading2"/>
      </w:pPr>
      <w:r>
        <w:t xml:space="preserve">Sidebar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Connection status panel (embedder, LLM, blob, cache stats)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Artifact upload with drag-and-drop validation and smart ingestion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One-click re-ingest for full corpus refresh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Prompt management — edit router, rerank, and generate prompts live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Ingestion log with version, type, layer, and hash details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Sample queries for quick testing</w:t>
      </w:r>
    </w:p>
    <w:p>
      <w:r>
        <w:br w:type="page"/>
      </w:r>
    </w:p>
    <w:p>
      <w:pPr>
        <w:pStyle w:val="Heading1"/>
      </w:pPr>
      <w:r>
        <w:t xml:space="preserve">Performance Optimizations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rerank bypass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conditional edge skips rerank when all top-k chunks have cosine ≥ 0.7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~2s per query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Score-gap reranking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Skips LLM call when gap between top-k and next chunk exceeds 0.1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~2s (60-70% of queries)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LRU cache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512-entry cache avoids redundant Azure embedding API calls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~1.5s on cache hit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 routing catalog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Merged triggers, truncated covers to 5 items per artifact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~0.5s fewer prompt tokens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Intent-aware reranking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INTENT_BOOST (0.03) for chunks matching router intent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answer quality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deduplication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2 chunks per artifact_id for diverse context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answer quality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generation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stream to UI in real time via Azure OpenAI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Perceived ~5s faster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st.status() shows per-stage labels during pipeline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Perceived improvement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Resilience and Error Handling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LLM retry logic: transient Azure errors (500, 502, 503, 504, 429) retried 3 times with exponential backoff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Graceful degradation: no blob vars = local mode; no Azure creds = offline mode with fake embedder/LLM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ChromaDB fallback: PersistentClient locally; in-memory Client on Streamlit Cloud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Artifact validation: invalid YAML files skipped with warning instead of crashing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Temperature auto-strip for reasoning/o-series models that don’t support 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Friendly error messages when Azure is temporarily unavailable</w:t>
      </w:r>
    </w:p>
    <w:p>
      <w:r>
        <w:br w:type="page"/>
      </w:r>
    </w:p>
    <w:p>
      <w:pPr>
        <w:pStyle w:val="Heading1"/>
      </w:pPr>
      <w:r>
        <w:t xml:space="preserve">Quick Start Guide</w:t>
      </w:r>
    </w:p>
    <w:p>
      <w:pPr>
        <w:pStyle w:val="Heading2"/>
      </w:pPr>
      <w:r>
        <w:t xml:space="preserve">Installation</w:t>
      </w:r>
    </w:p>
    <w:p>
      <w:pPr>
        <w:spacing w:after="120"/>
      </w:pPr>
      <w:r>
        <w:rPr>
          <w:sz w:val="22"/>
          <w:szCs w:val="22"/>
        </w:rPr>
        <w:t xml:space="preserve">cd ciathena-poc</w:t>
      </w:r>
    </w:p>
    <w:p>
      <w:pPr>
        <w:spacing w:after="120"/>
      </w:pPr>
      <w:r>
        <w:rPr>
          <w:sz w:val="22"/>
          <w:szCs w:val="22"/>
        </w:rPr>
        <w:t xml:space="preserve">pip install -r requirements.txt</w:t>
      </w:r>
    </w:p>
    <w:p>
      <w:pPr>
        <w:spacing w:after="120"/>
      </w:pPr>
      <w:r>
        <w:rPr>
          <w:sz w:val="22"/>
          <w:szCs w:val="22"/>
        </w:rPr>
        <w:t xml:space="preserve">cp .env.example .env    # then edit with your Azure credentials</w:t>
      </w:r>
    </w:p>
    <w:p>
      <w:pPr>
        <w:pStyle w:val="Heading2"/>
      </w:pPr>
      <w:r>
        <w:t xml:space="preserve">Ingest Artifacts</w:t>
      </w:r>
    </w:p>
    <w:p>
      <w:pPr>
        <w:spacing w:after="120"/>
      </w:pPr>
      <w:r>
        <w:rPr>
          <w:sz w:val="22"/>
          <w:szCs w:val="22"/>
        </w:rPr>
        <w:t xml:space="preserve">python ingest.py              # auto: blob if configured, else local</w:t>
      </w:r>
    </w:p>
    <w:p>
      <w:pPr>
        <w:spacing w:after="120"/>
      </w:pPr>
      <w:r>
        <w:rPr>
          <w:sz w:val="22"/>
          <w:szCs w:val="22"/>
        </w:rPr>
        <w:t xml:space="preserve">python ingest.py --clear      # wipe + re-ingest from scratch</w:t>
      </w:r>
    </w:p>
    <w:p>
      <w:pPr>
        <w:pStyle w:val="Heading2"/>
      </w:pPr>
      <w:r>
        <w:t xml:space="preserve">Run the Application</w:t>
      </w:r>
    </w:p>
    <w:p>
      <w:pPr>
        <w:spacing w:after="120"/>
      </w:pPr>
      <w:r>
        <w:rPr>
          <w:sz w:val="22"/>
          <w:szCs w:val="22"/>
        </w:rPr>
        <w:t xml:space="preserve">streamlit run app.py          # Streamlit demo UI</w:t>
      </w:r>
    </w:p>
    <w:p>
      <w:pPr>
        <w:spacing w:after="120"/>
      </w:pPr>
      <w:r>
        <w:rPr>
          <w:sz w:val="22"/>
          <w:szCs w:val="22"/>
        </w:rPr>
        <w:t xml:space="preserve">python chat.py               # CLI interactive REPL</w:t>
      </w:r>
    </w:p>
    <w:p>
      <w:pPr>
        <w:spacing w:after="120"/>
      </w:pPr>
      <w:r>
        <w:rPr>
          <w:sz w:val="22"/>
          <w:szCs w:val="22"/>
        </w:rPr>
        <w:t xml:space="preserve">python chat.py --query "what is gross to net"    # single query</w:t>
      </w:r>
    </w:p>
    <w:p>
      <w:r>
        <w:br w:type="page"/>
      </w:r>
    </w:p>
    <w:p>
      <w:pPr>
        <w:pStyle w:val="Heading1"/>
      </w:pPr>
      <w:r>
        <w:t xml:space="preserve">Changelog</w:t>
      </w:r>
    </w:p>
    <w:p>
      <w:pPr>
        <w:pStyle w:val="Heading2"/>
      </w:pPr>
      <w:r>
        <w:t xml:space="preserve">v0.6 — Release 6 (2026-06-28)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Intent-aware reranking — router intent boosts matching component types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Chunk deduplication — max 2 chunks per artifact for diverse context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Cleaner output — removed timing display for business-oriented presentation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Unified finalization — all rerank paths share same sort + dedup logic</w:t>
      </w:r>
    </w:p>
    <w:p>
      <w:pPr>
        <w:pStyle w:val="Heading2"/>
      </w:pPr>
      <w:r>
        <w:t xml:space="preserve">v0.5 — Release 5 (2026-06-28)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Persistent chat history across page reloads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Response time optimizations (conditional rerank bypass, embedding cache, compact catalog)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Progressive status updates via LangGraph streaming</w:t>
      </w:r>
    </w:p>
    <w:p>
      <w:pPr>
        <w:pStyle w:val="Heading2"/>
      </w:pPr>
      <w:r>
        <w:t xml:space="preserve">v0.4 — Release 4 (2026-06-26)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Batch rerank optimization, streaming generation, follow-up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Session-scoped Q&amp;A cache, dataset_catalog component type</w:t>
      </w:r>
    </w:p>
    <w:p>
      <w:pPr>
        <w:pStyle w:val="Heading2"/>
      </w:pPr>
      <w:r>
        <w:t xml:space="preserve">v0.3 — Release 3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Azure Blob Storage integration, prompt management, smart re-ingestion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LLM retry logic, Streamlit Cloud fallback, artifact validation</w:t>
      </w:r>
    </w:p>
    <w:p>
      <w:pPr>
        <w:pStyle w:val="Heading2"/>
      </w:pPr>
      <w:r>
        <w:t xml:space="preserve">v0.2 — Release 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LLM-powered routing, metadata pre-filtering, grounded generation with citations</w:t>
      </w:r>
    </w:p>
    <w:p>
      <w:pPr>
        <w:pStyle w:val="Heading2"/>
      </w:pPr>
      <w:r>
        <w:t xml:space="preserve">v0.1 — Release 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Artifact parsing, chunking, embedding, ChromaDB store, basic retrieval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ciATHENA Knowledge Spine — Technical Documentation v0.6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2026-06-28T14:10:29.129Z</dcterms:created>
  <dcterms:modified xsi:type="dcterms:W3CDTF">2026-06-28T14:10:29.130Z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