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1BD0" w14:textId="77777777" w:rsidR="00136379" w:rsidRDefault="00000000">
      <w:pPr>
        <w:jc w:val="center"/>
      </w:pPr>
      <w:r>
        <w:rPr>
          <w:b/>
          <w:sz w:val="32"/>
        </w:rPr>
        <w:t>Project Design Phase-II</w:t>
      </w:r>
    </w:p>
    <w:p w14:paraId="4221DE84" w14:textId="77777777" w:rsidR="00136379" w:rsidRDefault="00000000"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36379" w14:paraId="0D76F8C5" w14:textId="77777777">
        <w:trPr>
          <w:jc w:val="center"/>
        </w:trPr>
        <w:tc>
          <w:tcPr>
            <w:tcW w:w="5328" w:type="dxa"/>
            <w:vAlign w:val="center"/>
          </w:tcPr>
          <w:p w14:paraId="286253C8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Date</w:t>
            </w:r>
          </w:p>
        </w:tc>
        <w:tc>
          <w:tcPr>
            <w:tcW w:w="5328" w:type="dxa"/>
            <w:vAlign w:val="center"/>
          </w:tcPr>
          <w:p w14:paraId="5F34F3B9" w14:textId="359C25A8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  <w:r w:rsidR="00E3102E">
              <w:rPr>
                <w:rFonts w:eastAsia="MS Mincho"/>
                <w:sz w:val="16"/>
              </w:rPr>
              <w:t xml:space="preserve">8 </w:t>
            </w:r>
            <w:r>
              <w:rPr>
                <w:rFonts w:eastAsia="MS Mincho"/>
                <w:sz w:val="16"/>
              </w:rPr>
              <w:t>September 2026</w:t>
            </w:r>
          </w:p>
        </w:tc>
      </w:tr>
      <w:tr w:rsidR="00136379" w14:paraId="03F550F9" w14:textId="77777777">
        <w:trPr>
          <w:jc w:val="center"/>
        </w:trPr>
        <w:tc>
          <w:tcPr>
            <w:tcW w:w="5328" w:type="dxa"/>
            <w:vAlign w:val="center"/>
          </w:tcPr>
          <w:p w14:paraId="28325B0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Team ID</w:t>
            </w:r>
          </w:p>
        </w:tc>
        <w:tc>
          <w:tcPr>
            <w:tcW w:w="5328" w:type="dxa"/>
            <w:vAlign w:val="center"/>
          </w:tcPr>
          <w:p w14:paraId="2EDA3378" w14:textId="0BC41B99" w:rsidR="00136379" w:rsidRDefault="00E3102E">
            <w:pPr>
              <w:spacing w:after="0" w:line="240" w:lineRule="auto"/>
              <w:rPr>
                <w:rFonts w:eastAsia="MS Mincho"/>
              </w:rPr>
            </w:pPr>
            <w:r w:rsidRPr="00E3102E">
              <w:rPr>
                <w:rFonts w:eastAsia="MS Mincho"/>
                <w:sz w:val="16"/>
              </w:rPr>
              <w:t>SWTID-2026-4856</w:t>
            </w:r>
          </w:p>
        </w:tc>
      </w:tr>
      <w:tr w:rsidR="00136379" w14:paraId="050FD2C0" w14:textId="77777777">
        <w:trPr>
          <w:jc w:val="center"/>
        </w:trPr>
        <w:tc>
          <w:tcPr>
            <w:tcW w:w="5328" w:type="dxa"/>
            <w:vAlign w:val="center"/>
          </w:tcPr>
          <w:p w14:paraId="753013C8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5073C9C1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Implement Client Script &amp; UI Policy (Incident)</w:t>
            </w:r>
          </w:p>
        </w:tc>
      </w:tr>
    </w:tbl>
    <w:p w14:paraId="4B14B6DD" w14:textId="77777777" w:rsidR="00136379" w:rsidRDefault="00136379"/>
    <w:p w14:paraId="74B80F14" w14:textId="77777777" w:rsidR="00136379" w:rsidRDefault="00000000">
      <w:r>
        <w:rPr>
          <w:b/>
        </w:rPr>
        <w:t>Technical Architecture</w:t>
      </w:r>
    </w:p>
    <w:p w14:paraId="54276774" w14:textId="77777777" w:rsidR="00136379" w:rsidRDefault="00000000">
      <w:r>
        <w:t>This architecture describes the ServiceNow Incident application configuration used to implement Client Scripts and UI Policies. The solution is primarily a ServiceNow cloud/web application: the Incident form and list act as the user interface, while UI Policies and Client Scripts provide client-side application logic and the Incident table stores the record data.</w:t>
      </w:r>
    </w:p>
    <w:p w14:paraId="06B8AA48" w14:textId="77777777" w:rsidR="00136379" w:rsidRDefault="00000000">
      <w:r>
        <w:rPr>
          <w:b/>
        </w:rPr>
        <w:t>Architecture Flow</w:t>
      </w:r>
    </w:p>
    <w:p w14:paraId="7569372A" w14:textId="77777777" w:rsidR="00136379" w:rsidRDefault="00000000">
      <w:r>
        <w:t>Incident User / Agent → ServiceNow Incident Form or List → UI Policy &amp; Client Script Controls → Incident Table → Saved / Updated Incident Record</w:t>
      </w:r>
    </w:p>
    <w:p w14:paraId="60762A23" w14:textId="77777777" w:rsidR="00136379" w:rsidRDefault="00000000">
      <w:r>
        <w:t xml:space="preserve">For High Impact incidents, </w:t>
      </w:r>
      <w:proofErr w:type="gramStart"/>
      <w:r>
        <w:t>the client</w:t>
      </w:r>
      <w:proofErr w:type="gramEnd"/>
      <w:r>
        <w:t>-side controls make Assignment group mandatory, make Urgency read-only, automatically set Urgency to High, validate Assigned To during submission, and prevent State changes through list editing.</w:t>
      </w:r>
    </w:p>
    <w:p w14:paraId="303B5F80" w14:textId="77777777" w:rsidR="00136379" w:rsidRDefault="00000000"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</w:t>
      </w:r>
    </w:p>
    <w:tbl>
      <w:tblPr>
        <w:tblStyle w:val="TableGrid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136379" w14:paraId="4DF6BC2E" w14:textId="77777777">
        <w:trPr>
          <w:jc w:val="center"/>
        </w:trPr>
        <w:tc>
          <w:tcPr>
            <w:tcW w:w="2664" w:type="dxa"/>
            <w:vAlign w:val="center"/>
          </w:tcPr>
          <w:p w14:paraId="70CB82B8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proofErr w:type="gramStart"/>
            <w:r>
              <w:rPr>
                <w:rFonts w:eastAsia="MS Mincho"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2664" w:type="dxa"/>
            <w:vAlign w:val="center"/>
          </w:tcPr>
          <w:p w14:paraId="4A62C926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Component</w:t>
            </w:r>
          </w:p>
        </w:tc>
        <w:tc>
          <w:tcPr>
            <w:tcW w:w="2664" w:type="dxa"/>
            <w:vAlign w:val="center"/>
          </w:tcPr>
          <w:p w14:paraId="4ACB9DD5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Description</w:t>
            </w:r>
          </w:p>
        </w:tc>
        <w:tc>
          <w:tcPr>
            <w:tcW w:w="2664" w:type="dxa"/>
            <w:vAlign w:val="center"/>
          </w:tcPr>
          <w:p w14:paraId="0072C4DB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Technology</w:t>
            </w:r>
          </w:p>
        </w:tc>
      </w:tr>
      <w:tr w:rsidR="00136379" w14:paraId="2128C76F" w14:textId="77777777">
        <w:trPr>
          <w:jc w:val="center"/>
        </w:trPr>
        <w:tc>
          <w:tcPr>
            <w:tcW w:w="2664" w:type="dxa"/>
            <w:vAlign w:val="center"/>
          </w:tcPr>
          <w:p w14:paraId="0D9E1A84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</w:t>
            </w:r>
          </w:p>
        </w:tc>
        <w:tc>
          <w:tcPr>
            <w:tcW w:w="2664" w:type="dxa"/>
            <w:vAlign w:val="center"/>
          </w:tcPr>
          <w:p w14:paraId="056BE4D1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User Interface</w:t>
            </w:r>
          </w:p>
        </w:tc>
        <w:tc>
          <w:tcPr>
            <w:tcW w:w="2664" w:type="dxa"/>
            <w:vAlign w:val="center"/>
          </w:tcPr>
          <w:p w14:paraId="1735D58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Incident form and Incident list used by Incident users/agents.</w:t>
            </w:r>
          </w:p>
        </w:tc>
        <w:tc>
          <w:tcPr>
            <w:tcW w:w="2664" w:type="dxa"/>
            <w:vAlign w:val="center"/>
          </w:tcPr>
          <w:p w14:paraId="074C9CD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Web UI / Incident Form / List</w:t>
            </w:r>
          </w:p>
        </w:tc>
      </w:tr>
      <w:tr w:rsidR="00136379" w14:paraId="52C86B98" w14:textId="77777777">
        <w:trPr>
          <w:jc w:val="center"/>
        </w:trPr>
        <w:tc>
          <w:tcPr>
            <w:tcW w:w="2664" w:type="dxa"/>
            <w:vAlign w:val="center"/>
          </w:tcPr>
          <w:p w14:paraId="3477A81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2664" w:type="dxa"/>
            <w:vAlign w:val="center"/>
          </w:tcPr>
          <w:p w14:paraId="6D777D9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Logic-1</w:t>
            </w:r>
          </w:p>
        </w:tc>
        <w:tc>
          <w:tcPr>
            <w:tcW w:w="2664" w:type="dxa"/>
            <w:vAlign w:val="center"/>
          </w:tcPr>
          <w:p w14:paraId="1C1A463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Conditional field behavior based on Incident Impact.</w:t>
            </w:r>
          </w:p>
        </w:tc>
        <w:tc>
          <w:tcPr>
            <w:tcW w:w="2664" w:type="dxa"/>
            <w:vAlign w:val="center"/>
          </w:tcPr>
          <w:p w14:paraId="3704EB6C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UI Policy</w:t>
            </w:r>
          </w:p>
        </w:tc>
      </w:tr>
      <w:tr w:rsidR="00136379" w14:paraId="08028B33" w14:textId="77777777">
        <w:trPr>
          <w:jc w:val="center"/>
        </w:trPr>
        <w:tc>
          <w:tcPr>
            <w:tcW w:w="2664" w:type="dxa"/>
            <w:vAlign w:val="center"/>
          </w:tcPr>
          <w:p w14:paraId="6DD48C7E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2664" w:type="dxa"/>
            <w:vAlign w:val="center"/>
          </w:tcPr>
          <w:p w14:paraId="0E1EBBA8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Logic-2</w:t>
            </w:r>
          </w:p>
        </w:tc>
        <w:tc>
          <w:tcPr>
            <w:tcW w:w="2664" w:type="dxa"/>
            <w:vAlign w:val="center"/>
          </w:tcPr>
          <w:p w14:paraId="4C11D580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Automatically sets Urgency to High when Impact changes to High.</w:t>
            </w:r>
          </w:p>
        </w:tc>
        <w:tc>
          <w:tcPr>
            <w:tcW w:w="2664" w:type="dxa"/>
            <w:vAlign w:val="center"/>
          </w:tcPr>
          <w:p w14:paraId="6338758D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 xml:space="preserve">ServiceNow </w:t>
            </w:r>
            <w:proofErr w:type="spellStart"/>
            <w:r>
              <w:rPr>
                <w:rFonts w:eastAsia="MS Mincho"/>
                <w:sz w:val="16"/>
              </w:rPr>
              <w:t>onChange</w:t>
            </w:r>
            <w:proofErr w:type="spellEnd"/>
            <w:r>
              <w:rPr>
                <w:rFonts w:eastAsia="MS Mincho"/>
                <w:sz w:val="16"/>
              </w:rPr>
              <w:t xml:space="preserve"> Client Script / JavaScript / </w:t>
            </w:r>
            <w:proofErr w:type="spellStart"/>
            <w:r>
              <w:rPr>
                <w:rFonts w:eastAsia="MS Mincho"/>
                <w:sz w:val="16"/>
              </w:rPr>
              <w:t>g_form</w:t>
            </w:r>
            <w:proofErr w:type="spellEnd"/>
          </w:p>
        </w:tc>
      </w:tr>
      <w:tr w:rsidR="00136379" w14:paraId="1E555AEC" w14:textId="77777777">
        <w:trPr>
          <w:jc w:val="center"/>
        </w:trPr>
        <w:tc>
          <w:tcPr>
            <w:tcW w:w="2664" w:type="dxa"/>
            <w:vAlign w:val="center"/>
          </w:tcPr>
          <w:p w14:paraId="64A2E95C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4</w:t>
            </w:r>
          </w:p>
        </w:tc>
        <w:tc>
          <w:tcPr>
            <w:tcW w:w="2664" w:type="dxa"/>
            <w:vAlign w:val="center"/>
          </w:tcPr>
          <w:p w14:paraId="58DF535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Logic-3</w:t>
            </w:r>
          </w:p>
        </w:tc>
        <w:tc>
          <w:tcPr>
            <w:tcW w:w="2664" w:type="dxa"/>
            <w:vAlign w:val="center"/>
          </w:tcPr>
          <w:p w14:paraId="0A8D70E0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Validates Assigned To before saving a High Impact Incident.</w:t>
            </w:r>
          </w:p>
        </w:tc>
        <w:tc>
          <w:tcPr>
            <w:tcW w:w="2664" w:type="dxa"/>
            <w:vAlign w:val="center"/>
          </w:tcPr>
          <w:p w14:paraId="6F2FF84B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 xml:space="preserve">ServiceNow </w:t>
            </w:r>
            <w:proofErr w:type="spellStart"/>
            <w:r>
              <w:rPr>
                <w:rFonts w:eastAsia="MS Mincho"/>
                <w:sz w:val="16"/>
              </w:rPr>
              <w:t>onSubmit</w:t>
            </w:r>
            <w:proofErr w:type="spellEnd"/>
            <w:r>
              <w:rPr>
                <w:rFonts w:eastAsia="MS Mincho"/>
                <w:sz w:val="16"/>
              </w:rPr>
              <w:t xml:space="preserve"> Client Script / JavaScript / </w:t>
            </w:r>
            <w:proofErr w:type="spellStart"/>
            <w:r>
              <w:rPr>
                <w:rFonts w:eastAsia="MS Mincho"/>
                <w:sz w:val="16"/>
              </w:rPr>
              <w:t>g_form</w:t>
            </w:r>
            <w:proofErr w:type="spellEnd"/>
          </w:p>
        </w:tc>
      </w:tr>
      <w:tr w:rsidR="00136379" w14:paraId="096F98A5" w14:textId="77777777">
        <w:trPr>
          <w:jc w:val="center"/>
        </w:trPr>
        <w:tc>
          <w:tcPr>
            <w:tcW w:w="2664" w:type="dxa"/>
            <w:vAlign w:val="center"/>
          </w:tcPr>
          <w:p w14:paraId="4B8DC50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5</w:t>
            </w:r>
          </w:p>
        </w:tc>
        <w:tc>
          <w:tcPr>
            <w:tcW w:w="2664" w:type="dxa"/>
            <w:vAlign w:val="center"/>
          </w:tcPr>
          <w:p w14:paraId="18CBBD30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Logic-4</w:t>
            </w:r>
          </w:p>
        </w:tc>
        <w:tc>
          <w:tcPr>
            <w:tcW w:w="2664" w:type="dxa"/>
            <w:vAlign w:val="center"/>
          </w:tcPr>
          <w:p w14:paraId="5B259DA6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Prevents State changes using list editing.</w:t>
            </w:r>
          </w:p>
        </w:tc>
        <w:tc>
          <w:tcPr>
            <w:tcW w:w="2664" w:type="dxa"/>
            <w:vAlign w:val="center"/>
          </w:tcPr>
          <w:p w14:paraId="4D1DC085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 xml:space="preserve">ServiceNow </w:t>
            </w:r>
            <w:proofErr w:type="spellStart"/>
            <w:r>
              <w:rPr>
                <w:rFonts w:eastAsia="MS Mincho"/>
                <w:sz w:val="16"/>
              </w:rPr>
              <w:t>onCellEdit</w:t>
            </w:r>
            <w:proofErr w:type="spellEnd"/>
            <w:r>
              <w:rPr>
                <w:rFonts w:eastAsia="MS Mincho"/>
                <w:sz w:val="16"/>
              </w:rPr>
              <w:t xml:space="preserve"> Client Script / JavaScript</w:t>
            </w:r>
          </w:p>
        </w:tc>
      </w:tr>
      <w:tr w:rsidR="00136379" w14:paraId="6CABE173" w14:textId="77777777">
        <w:trPr>
          <w:jc w:val="center"/>
        </w:trPr>
        <w:tc>
          <w:tcPr>
            <w:tcW w:w="2664" w:type="dxa"/>
            <w:vAlign w:val="center"/>
          </w:tcPr>
          <w:p w14:paraId="193F9BC1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6</w:t>
            </w:r>
          </w:p>
        </w:tc>
        <w:tc>
          <w:tcPr>
            <w:tcW w:w="2664" w:type="dxa"/>
            <w:vAlign w:val="center"/>
          </w:tcPr>
          <w:p w14:paraId="3846FC3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Database</w:t>
            </w:r>
          </w:p>
        </w:tc>
        <w:tc>
          <w:tcPr>
            <w:tcW w:w="2664" w:type="dxa"/>
            <w:vAlign w:val="center"/>
          </w:tcPr>
          <w:p w14:paraId="164710FE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 xml:space="preserve">Stores Incident records and fields such as Impact, Urgency, Assignment group, Assigned </w:t>
            </w:r>
            <w:proofErr w:type="gramStart"/>
            <w:r>
              <w:rPr>
                <w:rFonts w:eastAsia="MS Mincho"/>
                <w:sz w:val="16"/>
              </w:rPr>
              <w:t>To</w:t>
            </w:r>
            <w:proofErr w:type="gramEnd"/>
            <w:r>
              <w:rPr>
                <w:rFonts w:eastAsia="MS Mincho"/>
                <w:sz w:val="16"/>
              </w:rPr>
              <w:t xml:space="preserve"> and State.</w:t>
            </w:r>
          </w:p>
        </w:tc>
        <w:tc>
          <w:tcPr>
            <w:tcW w:w="2664" w:type="dxa"/>
            <w:vAlign w:val="center"/>
          </w:tcPr>
          <w:p w14:paraId="3F63A48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Incident Table</w:t>
            </w:r>
          </w:p>
        </w:tc>
      </w:tr>
      <w:tr w:rsidR="00136379" w14:paraId="3CCCE8CC" w14:textId="77777777">
        <w:trPr>
          <w:jc w:val="center"/>
        </w:trPr>
        <w:tc>
          <w:tcPr>
            <w:tcW w:w="2664" w:type="dxa"/>
            <w:vAlign w:val="center"/>
          </w:tcPr>
          <w:p w14:paraId="18F4F623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7</w:t>
            </w:r>
          </w:p>
        </w:tc>
        <w:tc>
          <w:tcPr>
            <w:tcW w:w="2664" w:type="dxa"/>
            <w:vAlign w:val="center"/>
          </w:tcPr>
          <w:p w14:paraId="08934BD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Cloud Database</w:t>
            </w:r>
          </w:p>
        </w:tc>
        <w:tc>
          <w:tcPr>
            <w:tcW w:w="2664" w:type="dxa"/>
            <w:vAlign w:val="center"/>
          </w:tcPr>
          <w:p w14:paraId="15D180F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Incident data is maintained within the ServiceNow platform.</w:t>
            </w:r>
          </w:p>
        </w:tc>
        <w:tc>
          <w:tcPr>
            <w:tcW w:w="2664" w:type="dxa"/>
            <w:vAlign w:val="center"/>
          </w:tcPr>
          <w:p w14:paraId="214DB2B1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Platform Data Store</w:t>
            </w:r>
          </w:p>
        </w:tc>
      </w:tr>
      <w:tr w:rsidR="00136379" w14:paraId="69567AF7" w14:textId="77777777">
        <w:trPr>
          <w:jc w:val="center"/>
        </w:trPr>
        <w:tc>
          <w:tcPr>
            <w:tcW w:w="2664" w:type="dxa"/>
            <w:vAlign w:val="center"/>
          </w:tcPr>
          <w:p w14:paraId="1C0BB24D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8</w:t>
            </w:r>
          </w:p>
        </w:tc>
        <w:tc>
          <w:tcPr>
            <w:tcW w:w="2664" w:type="dxa"/>
            <w:vAlign w:val="center"/>
          </w:tcPr>
          <w:p w14:paraId="07C405CC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File Storage</w:t>
            </w:r>
          </w:p>
        </w:tc>
        <w:tc>
          <w:tcPr>
            <w:tcW w:w="2664" w:type="dxa"/>
            <w:vAlign w:val="center"/>
          </w:tcPr>
          <w:p w14:paraId="061F2413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 separate file-storage component is required for the implemented controls.</w:t>
            </w:r>
          </w:p>
        </w:tc>
        <w:tc>
          <w:tcPr>
            <w:tcW w:w="2664" w:type="dxa"/>
            <w:vAlign w:val="center"/>
          </w:tcPr>
          <w:p w14:paraId="73B7B2E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Not applicable</w:t>
            </w:r>
          </w:p>
        </w:tc>
      </w:tr>
      <w:tr w:rsidR="00136379" w14:paraId="111E9F1D" w14:textId="77777777">
        <w:trPr>
          <w:jc w:val="center"/>
        </w:trPr>
        <w:tc>
          <w:tcPr>
            <w:tcW w:w="2664" w:type="dxa"/>
            <w:vAlign w:val="center"/>
          </w:tcPr>
          <w:p w14:paraId="35B8411B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9</w:t>
            </w:r>
          </w:p>
        </w:tc>
        <w:tc>
          <w:tcPr>
            <w:tcW w:w="2664" w:type="dxa"/>
            <w:vAlign w:val="center"/>
          </w:tcPr>
          <w:p w14:paraId="78A6677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External API-1</w:t>
            </w:r>
          </w:p>
        </w:tc>
        <w:tc>
          <w:tcPr>
            <w:tcW w:w="2664" w:type="dxa"/>
            <w:vAlign w:val="center"/>
          </w:tcPr>
          <w:p w14:paraId="22DB7AED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 external API is required for the project functionality.</w:t>
            </w:r>
          </w:p>
        </w:tc>
        <w:tc>
          <w:tcPr>
            <w:tcW w:w="2664" w:type="dxa"/>
            <w:vAlign w:val="center"/>
          </w:tcPr>
          <w:p w14:paraId="590788F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Not applicable</w:t>
            </w:r>
          </w:p>
        </w:tc>
      </w:tr>
      <w:tr w:rsidR="00136379" w14:paraId="420FE65E" w14:textId="77777777">
        <w:trPr>
          <w:jc w:val="center"/>
        </w:trPr>
        <w:tc>
          <w:tcPr>
            <w:tcW w:w="2664" w:type="dxa"/>
            <w:vAlign w:val="center"/>
          </w:tcPr>
          <w:p w14:paraId="5ECAC92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10</w:t>
            </w:r>
          </w:p>
        </w:tc>
        <w:tc>
          <w:tcPr>
            <w:tcW w:w="2664" w:type="dxa"/>
            <w:vAlign w:val="center"/>
          </w:tcPr>
          <w:p w14:paraId="249441D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External API-2</w:t>
            </w:r>
          </w:p>
        </w:tc>
        <w:tc>
          <w:tcPr>
            <w:tcW w:w="2664" w:type="dxa"/>
            <w:vAlign w:val="center"/>
          </w:tcPr>
          <w:p w14:paraId="66AF09C1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 external API is required for the project functionality.</w:t>
            </w:r>
          </w:p>
        </w:tc>
        <w:tc>
          <w:tcPr>
            <w:tcW w:w="2664" w:type="dxa"/>
            <w:vAlign w:val="center"/>
          </w:tcPr>
          <w:p w14:paraId="64162ED7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Not applicable</w:t>
            </w:r>
          </w:p>
        </w:tc>
      </w:tr>
      <w:tr w:rsidR="00136379" w14:paraId="35BE4DF3" w14:textId="77777777">
        <w:trPr>
          <w:jc w:val="center"/>
        </w:trPr>
        <w:tc>
          <w:tcPr>
            <w:tcW w:w="2664" w:type="dxa"/>
            <w:vAlign w:val="center"/>
          </w:tcPr>
          <w:p w14:paraId="77056C14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11</w:t>
            </w:r>
          </w:p>
        </w:tc>
        <w:tc>
          <w:tcPr>
            <w:tcW w:w="2664" w:type="dxa"/>
            <w:vAlign w:val="center"/>
          </w:tcPr>
          <w:p w14:paraId="2610237E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Machine Learning Model</w:t>
            </w:r>
          </w:p>
        </w:tc>
        <w:tc>
          <w:tcPr>
            <w:tcW w:w="2664" w:type="dxa"/>
            <w:vAlign w:val="center"/>
          </w:tcPr>
          <w:p w14:paraId="542E65B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Machine learning is not used in the implemented solution.</w:t>
            </w:r>
          </w:p>
        </w:tc>
        <w:tc>
          <w:tcPr>
            <w:tcW w:w="2664" w:type="dxa"/>
            <w:vAlign w:val="center"/>
          </w:tcPr>
          <w:p w14:paraId="130158F4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Not applicable</w:t>
            </w:r>
          </w:p>
        </w:tc>
      </w:tr>
      <w:tr w:rsidR="00136379" w14:paraId="1C1B9841" w14:textId="77777777">
        <w:trPr>
          <w:jc w:val="center"/>
        </w:trPr>
        <w:tc>
          <w:tcPr>
            <w:tcW w:w="2664" w:type="dxa"/>
            <w:vAlign w:val="center"/>
          </w:tcPr>
          <w:p w14:paraId="60C13DC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12</w:t>
            </w:r>
          </w:p>
        </w:tc>
        <w:tc>
          <w:tcPr>
            <w:tcW w:w="2664" w:type="dxa"/>
            <w:vAlign w:val="center"/>
          </w:tcPr>
          <w:p w14:paraId="706C5867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Infrastructure (Server / Cloud)</w:t>
            </w:r>
          </w:p>
        </w:tc>
        <w:tc>
          <w:tcPr>
            <w:tcW w:w="2664" w:type="dxa"/>
            <w:vAlign w:val="center"/>
          </w:tcPr>
          <w:p w14:paraId="07886873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Application and configuration run on the ServiceNow cloud platform.</w:t>
            </w:r>
          </w:p>
        </w:tc>
        <w:tc>
          <w:tcPr>
            <w:tcW w:w="2664" w:type="dxa"/>
            <w:vAlign w:val="center"/>
          </w:tcPr>
          <w:p w14:paraId="171BAF2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Cloud Platform</w:t>
            </w:r>
          </w:p>
        </w:tc>
      </w:tr>
    </w:tbl>
    <w:p w14:paraId="69ACBFB7" w14:textId="77777777" w:rsidR="00136379" w:rsidRDefault="00136379"/>
    <w:p w14:paraId="2343C1F9" w14:textId="77777777" w:rsidR="00136379" w:rsidRDefault="00000000">
      <w:r>
        <w:rPr>
          <w:b/>
        </w:rPr>
        <w:t>Table-2: Application Characteristics</w:t>
      </w:r>
    </w:p>
    <w:tbl>
      <w:tblPr>
        <w:tblStyle w:val="TableGrid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136379" w14:paraId="030CBDEC" w14:textId="77777777">
        <w:trPr>
          <w:jc w:val="center"/>
        </w:trPr>
        <w:tc>
          <w:tcPr>
            <w:tcW w:w="2664" w:type="dxa"/>
            <w:vAlign w:val="center"/>
          </w:tcPr>
          <w:p w14:paraId="797535E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proofErr w:type="gramStart"/>
            <w:r>
              <w:rPr>
                <w:rFonts w:eastAsia="MS Mincho"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2664" w:type="dxa"/>
            <w:vAlign w:val="center"/>
          </w:tcPr>
          <w:p w14:paraId="20A21E4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Characteristics</w:t>
            </w:r>
          </w:p>
        </w:tc>
        <w:tc>
          <w:tcPr>
            <w:tcW w:w="2664" w:type="dxa"/>
            <w:vAlign w:val="center"/>
          </w:tcPr>
          <w:p w14:paraId="0670AD11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Description</w:t>
            </w:r>
          </w:p>
        </w:tc>
        <w:tc>
          <w:tcPr>
            <w:tcW w:w="2664" w:type="dxa"/>
            <w:vAlign w:val="center"/>
          </w:tcPr>
          <w:p w14:paraId="2BAC10C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Technology</w:t>
            </w:r>
          </w:p>
        </w:tc>
      </w:tr>
      <w:tr w:rsidR="00136379" w14:paraId="695D2CA3" w14:textId="77777777">
        <w:trPr>
          <w:jc w:val="center"/>
        </w:trPr>
        <w:tc>
          <w:tcPr>
            <w:tcW w:w="2664" w:type="dxa"/>
            <w:vAlign w:val="center"/>
          </w:tcPr>
          <w:p w14:paraId="1ADEC47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</w:t>
            </w:r>
          </w:p>
        </w:tc>
        <w:tc>
          <w:tcPr>
            <w:tcW w:w="2664" w:type="dxa"/>
            <w:vAlign w:val="center"/>
          </w:tcPr>
          <w:p w14:paraId="6F24499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Open-Source Frameworks</w:t>
            </w:r>
          </w:p>
        </w:tc>
        <w:tc>
          <w:tcPr>
            <w:tcW w:w="2664" w:type="dxa"/>
            <w:vAlign w:val="center"/>
          </w:tcPr>
          <w:p w14:paraId="5E27614B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The project uses ServiceNow configuration and JavaScript rather than introducing a separate open-source application framework.</w:t>
            </w:r>
          </w:p>
        </w:tc>
        <w:tc>
          <w:tcPr>
            <w:tcW w:w="2664" w:type="dxa"/>
            <w:vAlign w:val="center"/>
          </w:tcPr>
          <w:p w14:paraId="27CC72CF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platform; JavaScript</w:t>
            </w:r>
          </w:p>
        </w:tc>
      </w:tr>
      <w:tr w:rsidR="00136379" w14:paraId="69C2DDB8" w14:textId="77777777">
        <w:trPr>
          <w:jc w:val="center"/>
        </w:trPr>
        <w:tc>
          <w:tcPr>
            <w:tcW w:w="2664" w:type="dxa"/>
            <w:vAlign w:val="center"/>
          </w:tcPr>
          <w:p w14:paraId="3686675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2664" w:type="dxa"/>
            <w:vAlign w:val="center"/>
          </w:tcPr>
          <w:p w14:paraId="5D36832A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Security</w:t>
            </w:r>
          </w:p>
        </w:tc>
        <w:tc>
          <w:tcPr>
            <w:tcW w:w="2664" w:type="dxa"/>
            <w:vAlign w:val="center"/>
          </w:tcPr>
          <w:p w14:paraId="0F52BBF3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 xml:space="preserve">Client-side validation and field controls help enforce required data entry and restrict unsupported list </w:t>
            </w:r>
            <w:r>
              <w:rPr>
                <w:rFonts w:eastAsia="MS Mincho"/>
                <w:sz w:val="16"/>
              </w:rPr>
              <w:lastRenderedPageBreak/>
              <w:t>editing. Access to Incident records remains governed by ServiceNow platform security and roles.</w:t>
            </w:r>
          </w:p>
        </w:tc>
        <w:tc>
          <w:tcPr>
            <w:tcW w:w="2664" w:type="dxa"/>
            <w:vAlign w:val="center"/>
          </w:tcPr>
          <w:p w14:paraId="74011D02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lastRenderedPageBreak/>
              <w:t>ServiceNow roles / ACLs; UI Policies; Client Scripts</w:t>
            </w:r>
          </w:p>
        </w:tc>
      </w:tr>
      <w:tr w:rsidR="00136379" w14:paraId="7E53A3C2" w14:textId="77777777">
        <w:trPr>
          <w:jc w:val="center"/>
        </w:trPr>
        <w:tc>
          <w:tcPr>
            <w:tcW w:w="2664" w:type="dxa"/>
            <w:vAlign w:val="center"/>
          </w:tcPr>
          <w:p w14:paraId="73C0CFC1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2664" w:type="dxa"/>
            <w:vAlign w:val="center"/>
          </w:tcPr>
          <w:p w14:paraId="46EF1F3E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Scalable Architecture</w:t>
            </w:r>
          </w:p>
        </w:tc>
        <w:tc>
          <w:tcPr>
            <w:tcW w:w="2664" w:type="dxa"/>
            <w:vAlign w:val="center"/>
          </w:tcPr>
          <w:p w14:paraId="5E8E5860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The solution is implemented as platform configuration on ServiceNow and does not require a separate application server for these controls.</w:t>
            </w:r>
          </w:p>
        </w:tc>
        <w:tc>
          <w:tcPr>
            <w:tcW w:w="2664" w:type="dxa"/>
            <w:vAlign w:val="center"/>
          </w:tcPr>
          <w:p w14:paraId="15E14653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Cloud Platform</w:t>
            </w:r>
          </w:p>
        </w:tc>
      </w:tr>
      <w:tr w:rsidR="00136379" w14:paraId="7CC54269" w14:textId="77777777">
        <w:trPr>
          <w:jc w:val="center"/>
        </w:trPr>
        <w:tc>
          <w:tcPr>
            <w:tcW w:w="2664" w:type="dxa"/>
            <w:vAlign w:val="center"/>
          </w:tcPr>
          <w:p w14:paraId="69BE3FDC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4</w:t>
            </w:r>
          </w:p>
        </w:tc>
        <w:tc>
          <w:tcPr>
            <w:tcW w:w="2664" w:type="dxa"/>
            <w:vAlign w:val="center"/>
          </w:tcPr>
          <w:p w14:paraId="42A4DAD3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Availability</w:t>
            </w:r>
          </w:p>
        </w:tc>
        <w:tc>
          <w:tcPr>
            <w:tcW w:w="2664" w:type="dxa"/>
            <w:vAlign w:val="center"/>
          </w:tcPr>
          <w:p w14:paraId="496BACD0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The Incident functionality is hosted on the ServiceNow platform; no separate local server is required for the implemented project.</w:t>
            </w:r>
          </w:p>
        </w:tc>
        <w:tc>
          <w:tcPr>
            <w:tcW w:w="2664" w:type="dxa"/>
            <w:vAlign w:val="center"/>
          </w:tcPr>
          <w:p w14:paraId="42D19170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Cloud Platform</w:t>
            </w:r>
          </w:p>
        </w:tc>
      </w:tr>
      <w:tr w:rsidR="00136379" w14:paraId="20944C90" w14:textId="77777777">
        <w:trPr>
          <w:jc w:val="center"/>
        </w:trPr>
        <w:tc>
          <w:tcPr>
            <w:tcW w:w="2664" w:type="dxa"/>
            <w:vAlign w:val="center"/>
          </w:tcPr>
          <w:p w14:paraId="3691B659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5</w:t>
            </w:r>
          </w:p>
        </w:tc>
        <w:tc>
          <w:tcPr>
            <w:tcW w:w="2664" w:type="dxa"/>
            <w:vAlign w:val="center"/>
          </w:tcPr>
          <w:p w14:paraId="0F0D4615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Performance</w:t>
            </w:r>
          </w:p>
        </w:tc>
        <w:tc>
          <w:tcPr>
            <w:tcW w:w="2664" w:type="dxa"/>
            <w:vAlign w:val="center"/>
          </w:tcPr>
          <w:p w14:paraId="0B464DA0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Client-side UI Policies and Client Scripts execute on the Incident form/list and avoid unnecessary server-side processing for the described controls.</w:t>
            </w:r>
          </w:p>
        </w:tc>
        <w:tc>
          <w:tcPr>
            <w:tcW w:w="2664" w:type="dxa"/>
            <w:vAlign w:val="center"/>
          </w:tcPr>
          <w:p w14:paraId="231CBD3B" w14:textId="77777777" w:rsidR="00136379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ServiceNow Client Scripts / UI Policies</w:t>
            </w:r>
          </w:p>
        </w:tc>
      </w:tr>
    </w:tbl>
    <w:p w14:paraId="7449F8C4" w14:textId="77777777" w:rsidR="00136379" w:rsidRDefault="00136379"/>
    <w:p w14:paraId="54D969D8" w14:textId="77777777" w:rsidR="00136379" w:rsidRDefault="00000000">
      <w:r>
        <w:rPr>
          <w:b/>
        </w:rPr>
        <w:t>Project Technology Summary</w:t>
      </w:r>
    </w:p>
    <w:p w14:paraId="33BE5A03" w14:textId="77777777" w:rsidR="00136379" w:rsidRDefault="00000000">
      <w:pPr>
        <w:pStyle w:val="ListBullet"/>
      </w:pPr>
      <w:r>
        <w:t>Platform: ServiceNow</w:t>
      </w:r>
    </w:p>
    <w:p w14:paraId="288FF710" w14:textId="77777777" w:rsidR="00136379" w:rsidRDefault="00000000">
      <w:pPr>
        <w:pStyle w:val="ListBullet"/>
      </w:pPr>
      <w:r>
        <w:t>Application area: Incident Management</w:t>
      </w:r>
    </w:p>
    <w:p w14:paraId="3605EFB7" w14:textId="77777777" w:rsidR="00136379" w:rsidRDefault="00000000">
      <w:pPr>
        <w:pStyle w:val="ListBullet"/>
      </w:pPr>
      <w:r>
        <w:t>UI technology: ServiceNow Incident Form and List</w:t>
      </w:r>
    </w:p>
    <w:p w14:paraId="1CC9FD39" w14:textId="77777777" w:rsidR="00136379" w:rsidRDefault="00000000">
      <w:pPr>
        <w:pStyle w:val="ListBullet"/>
      </w:pPr>
      <w:r>
        <w:t>Configuration: UI Policies and UI Policy Actions</w:t>
      </w:r>
    </w:p>
    <w:p w14:paraId="0C0440F6" w14:textId="77777777" w:rsidR="00136379" w:rsidRDefault="00000000">
      <w:pPr>
        <w:pStyle w:val="ListBullet"/>
      </w:pPr>
      <w:r>
        <w:t>Scripting: JavaScript Client Scripts (</w:t>
      </w:r>
      <w:proofErr w:type="spellStart"/>
      <w:r>
        <w:t>onChange</w:t>
      </w:r>
      <w:proofErr w:type="spellEnd"/>
      <w:r>
        <w:t xml:space="preserve">, </w:t>
      </w:r>
      <w:proofErr w:type="spellStart"/>
      <w:r>
        <w:t>onSubmit</w:t>
      </w:r>
      <w:proofErr w:type="spellEnd"/>
      <w:r>
        <w:t xml:space="preserve">, </w:t>
      </w:r>
      <w:proofErr w:type="spellStart"/>
      <w:r>
        <w:t>onCellEdit</w:t>
      </w:r>
      <w:proofErr w:type="spellEnd"/>
      <w:r>
        <w:t>)</w:t>
      </w:r>
    </w:p>
    <w:p w14:paraId="1A3CDB43" w14:textId="77777777" w:rsidR="00136379" w:rsidRDefault="00000000">
      <w:pPr>
        <w:pStyle w:val="ListBullet"/>
      </w:pPr>
      <w:r>
        <w:t xml:space="preserve">Client API used in scripts: </w:t>
      </w:r>
      <w:proofErr w:type="spellStart"/>
      <w:r>
        <w:t>g_form</w:t>
      </w:r>
      <w:proofErr w:type="spellEnd"/>
    </w:p>
    <w:p w14:paraId="2BB44E2A" w14:textId="77777777" w:rsidR="00136379" w:rsidRDefault="00000000">
      <w:pPr>
        <w:pStyle w:val="ListBullet"/>
      </w:pPr>
      <w:r>
        <w:t>Primary data store: ServiceNow Incident Table</w:t>
      </w:r>
    </w:p>
    <w:p w14:paraId="3F277D45" w14:textId="77777777" w:rsidR="00136379" w:rsidRDefault="00000000">
      <w:pPr>
        <w:pStyle w:val="ListBullet"/>
      </w:pPr>
      <w:r>
        <w:t>External APIs and Machine Learning: Not applicable to this project</w:t>
      </w:r>
    </w:p>
    <w:sectPr w:rsidR="00136379">
      <w:pgSz w:w="12240" w:h="15840"/>
      <w:pgMar w:top="792" w:right="792" w:bottom="792" w:left="79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5C3"/>
    <w:multiLevelType w:val="multilevel"/>
    <w:tmpl w:val="3D22BE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F32FC9"/>
    <w:multiLevelType w:val="multilevel"/>
    <w:tmpl w:val="E6DC4A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EAB60DF"/>
    <w:multiLevelType w:val="multilevel"/>
    <w:tmpl w:val="1C507E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18B5253"/>
    <w:multiLevelType w:val="multilevel"/>
    <w:tmpl w:val="FF1ED7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7D77FFD"/>
    <w:multiLevelType w:val="multilevel"/>
    <w:tmpl w:val="CFC8D21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5ED487B"/>
    <w:multiLevelType w:val="multilevel"/>
    <w:tmpl w:val="ADB46F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C7654F1"/>
    <w:multiLevelType w:val="multilevel"/>
    <w:tmpl w:val="170A3F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94681345">
    <w:abstractNumId w:val="6"/>
  </w:num>
  <w:num w:numId="2" w16cid:durableId="1886872962">
    <w:abstractNumId w:val="2"/>
  </w:num>
  <w:num w:numId="3" w16cid:durableId="209655702">
    <w:abstractNumId w:val="5"/>
  </w:num>
  <w:num w:numId="4" w16cid:durableId="429816645">
    <w:abstractNumId w:val="1"/>
  </w:num>
  <w:num w:numId="5" w16cid:durableId="2081175551">
    <w:abstractNumId w:val="3"/>
  </w:num>
  <w:num w:numId="6" w16cid:durableId="1702973712">
    <w:abstractNumId w:val="4"/>
  </w:num>
  <w:num w:numId="7" w16cid:durableId="103469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379"/>
    <w:rsid w:val="00136379"/>
    <w:rsid w:val="001C775A"/>
    <w:rsid w:val="003270B1"/>
    <w:rsid w:val="00D809EC"/>
    <w:rsid w:val="00E3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222B"/>
  <w15:docId w15:val="{03B651B1-9973-407A-A7D2-730404C3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sethupathy baskar</cp:lastModifiedBy>
  <cp:revision>4</cp:revision>
  <dcterms:created xsi:type="dcterms:W3CDTF">2013-12-23T23:15:00Z</dcterms:created>
  <dcterms:modified xsi:type="dcterms:W3CDTF">2026-09-28T08:51:00Z</dcterms:modified>
  <dc:language>en-IN</dc:language>
</cp:coreProperties>
</file>