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D5BB" w14:textId="77777777" w:rsidR="00C940F3" w:rsidRPr="00C940F3" w:rsidRDefault="00C940F3" w:rsidP="00C940F3">
      <w:pPr>
        <w:rPr>
          <w:b/>
          <w:bCs/>
        </w:rPr>
      </w:pPr>
      <w:r w:rsidRPr="00C940F3">
        <w:rPr>
          <w:b/>
          <w:bCs/>
        </w:rPr>
        <w:t>About Us</w:t>
      </w:r>
    </w:p>
    <w:p w14:paraId="6FC62FFC" w14:textId="77777777" w:rsidR="00C940F3" w:rsidRPr="00C940F3" w:rsidRDefault="00C940F3" w:rsidP="00C940F3">
      <w:pPr>
        <w:rPr>
          <w:b/>
          <w:bCs/>
        </w:rPr>
      </w:pPr>
      <w:r w:rsidRPr="00C940F3">
        <w:rPr>
          <w:b/>
          <w:bCs/>
        </w:rPr>
        <w:t>Rooted in Experience. Driven by Passion. Delighting Your Kitchen.</w:t>
      </w:r>
    </w:p>
    <w:p w14:paraId="212BDA93" w14:textId="59E0476A" w:rsidR="00C940F3" w:rsidRPr="00C940F3" w:rsidRDefault="00C940F3" w:rsidP="00C940F3">
      <w:r w:rsidRPr="00C940F3">
        <w:t xml:space="preserve">Welcome to </w:t>
      </w:r>
      <w:r w:rsidRPr="00C940F3">
        <w:rPr>
          <w:b/>
          <w:bCs/>
        </w:rPr>
        <w:t>Akshaya Golden Crust</w:t>
      </w:r>
      <w:r w:rsidRPr="00C940F3">
        <w:t xml:space="preserve">, where global trade meets a passion for quality. With </w:t>
      </w:r>
      <w:r w:rsidRPr="00C940F3">
        <w:rPr>
          <w:b/>
          <w:bCs/>
        </w:rPr>
        <w:t>over 20 years of proven expertise</w:t>
      </w:r>
      <w:r w:rsidRPr="00C940F3">
        <w:t xml:space="preserve"> in the import and export industry, we have built a legacy of trust, reliability, and seamless logistics.</w:t>
      </w:r>
    </w:p>
    <w:p w14:paraId="2A6CEEFA" w14:textId="6C3E3493" w:rsidR="00C940F3" w:rsidRPr="00C940F3" w:rsidRDefault="00C940F3" w:rsidP="00C940F3">
      <w:r w:rsidRPr="00C940F3">
        <w:t xml:space="preserve">While our journey began two decades ago navigating the complexities of international trade, our evolution has led us to our truest passion: sourcing and trading the world’s finest </w:t>
      </w:r>
      <w:r w:rsidRPr="00C940F3">
        <w:rPr>
          <w:b/>
          <w:bCs/>
        </w:rPr>
        <w:t>cooking oils and premium rice</w:t>
      </w:r>
      <w:r w:rsidR="00350774">
        <w:rPr>
          <w:b/>
          <w:bCs/>
        </w:rPr>
        <w:t>, d</w:t>
      </w:r>
      <w:r w:rsidR="00350774" w:rsidRPr="00350774">
        <w:rPr>
          <w:b/>
          <w:bCs/>
        </w:rPr>
        <w:t xml:space="preserve">ry </w:t>
      </w:r>
      <w:r w:rsidR="00350774">
        <w:rPr>
          <w:b/>
          <w:bCs/>
        </w:rPr>
        <w:t>r</w:t>
      </w:r>
      <w:r w:rsidR="00350774" w:rsidRPr="00350774">
        <w:rPr>
          <w:b/>
          <w:bCs/>
        </w:rPr>
        <w:t xml:space="preserve">ed </w:t>
      </w:r>
      <w:r w:rsidR="00350774">
        <w:rPr>
          <w:b/>
          <w:bCs/>
        </w:rPr>
        <w:t>c</w:t>
      </w:r>
      <w:r w:rsidR="00350774" w:rsidRPr="00350774">
        <w:rPr>
          <w:b/>
          <w:bCs/>
        </w:rPr>
        <w:t>hilli</w:t>
      </w:r>
      <w:r w:rsidRPr="00C940F3">
        <w:t>. Today, we operate as a premier cooking oil trading company and a trusted importer/exporter of staple foods that bring families together.</w:t>
      </w:r>
    </w:p>
    <w:p w14:paraId="3018C1CA" w14:textId="77777777" w:rsidR="00C940F3" w:rsidRPr="00C940F3" w:rsidRDefault="00000000" w:rsidP="00C940F3">
      <w:r>
        <w:pict w14:anchorId="15B5819C">
          <v:rect id="_x0000_i1042" style="width:0;height:1.5pt" o:hralign="center" o:hrstd="t" o:hr="t" fillcolor="#a0a0a0" stroked="f"/>
        </w:pict>
      </w:r>
    </w:p>
    <w:p w14:paraId="40CF3B79" w14:textId="77777777" w:rsidR="00C940F3" w:rsidRPr="00C940F3" w:rsidRDefault="00C940F3" w:rsidP="00C940F3">
      <w:pPr>
        <w:rPr>
          <w:b/>
          <w:bCs/>
        </w:rPr>
      </w:pPr>
      <w:r w:rsidRPr="00C940F3">
        <w:rPr>
          <w:b/>
          <w:bCs/>
        </w:rPr>
        <w:t>Our Journey &amp; Expertise</w:t>
      </w:r>
    </w:p>
    <w:p w14:paraId="692969AC" w14:textId="67BDFC30" w:rsidR="00C940F3" w:rsidRPr="00C940F3" w:rsidRDefault="00C940F3" w:rsidP="00C940F3">
      <w:r w:rsidRPr="00C940F3">
        <w:t>For more than 20 years, we have mastered the ins and outs of global supply chains, customs, and quality control. Recently, we channelled this deep industry knowledge into a specialized focus on cooking oils and rice. Why? Because we believe that everyday meals deserve extraordinary ingredients.</w:t>
      </w:r>
    </w:p>
    <w:p w14:paraId="74C7C7B8" w14:textId="77777777" w:rsidR="00C940F3" w:rsidRPr="00C940F3" w:rsidRDefault="00C940F3" w:rsidP="00C940F3">
      <w:r w:rsidRPr="00C940F3">
        <w:t>We aren't just moving commodities; we are bridging the gap between world-class producers and your market. Our seasoned team handles everything from bulk trading to meticulous quality assurance, ensuring that every shipment meets the highest international standards.</w:t>
      </w:r>
    </w:p>
    <w:p w14:paraId="2F45CEB0" w14:textId="77777777" w:rsidR="00C940F3" w:rsidRPr="00C940F3" w:rsidRDefault="00000000" w:rsidP="00C940F3">
      <w:r>
        <w:pict w14:anchorId="6F39ECF3">
          <v:rect id="_x0000_i1043" style="width:0;height:1.5pt" o:hralign="center" o:hrstd="t" o:hr="t" fillcolor="#a0a0a0" stroked="f"/>
        </w:pict>
      </w:r>
    </w:p>
    <w:p w14:paraId="2416FEB2" w14:textId="77777777" w:rsidR="00C940F3" w:rsidRPr="00C940F3" w:rsidRDefault="00C940F3" w:rsidP="00C940F3">
      <w:pPr>
        <w:rPr>
          <w:b/>
          <w:bCs/>
        </w:rPr>
      </w:pPr>
      <w:r w:rsidRPr="00C940F3">
        <w:rPr>
          <w:b/>
          <w:bCs/>
        </w:rPr>
        <w:t>What Sets Us Apart</w:t>
      </w:r>
    </w:p>
    <w:p w14:paraId="2135B474" w14:textId="77777777" w:rsidR="00C940F3" w:rsidRPr="00C940F3" w:rsidRDefault="00C940F3" w:rsidP="00C940F3">
      <w:pPr>
        <w:numPr>
          <w:ilvl w:val="0"/>
          <w:numId w:val="1"/>
        </w:numPr>
      </w:pPr>
      <w:r w:rsidRPr="00C940F3">
        <w:rPr>
          <w:b/>
          <w:bCs/>
        </w:rPr>
        <w:t>20+ Years of Heritage:</w:t>
      </w:r>
      <w:r w:rsidRPr="00C940F3">
        <w:t xml:space="preserve"> Two decades of international trade experience means we know how to navigate market shifts and guarantee timely deliveries.</w:t>
      </w:r>
    </w:p>
    <w:p w14:paraId="24588C0D" w14:textId="77777777" w:rsidR="00C940F3" w:rsidRPr="00C940F3" w:rsidRDefault="00C940F3" w:rsidP="00C940F3">
      <w:pPr>
        <w:numPr>
          <w:ilvl w:val="0"/>
          <w:numId w:val="1"/>
        </w:numPr>
      </w:pPr>
      <w:r w:rsidRPr="00C940F3">
        <w:rPr>
          <w:b/>
          <w:bCs/>
        </w:rPr>
        <w:t>Uncompromising Quality:</w:t>
      </w:r>
      <w:r w:rsidRPr="00C940F3">
        <w:t xml:space="preserve"> Whether it is high-grade sunflower oil, pure olive oil, or perfectly aged basmati rice, we only source from trusted, sustainable growers and refiners.</w:t>
      </w:r>
    </w:p>
    <w:p w14:paraId="74019441" w14:textId="77777777" w:rsidR="00C940F3" w:rsidRPr="00C940F3" w:rsidRDefault="00C940F3" w:rsidP="00C940F3">
      <w:pPr>
        <w:numPr>
          <w:ilvl w:val="0"/>
          <w:numId w:val="1"/>
        </w:numPr>
      </w:pPr>
      <w:r w:rsidRPr="00C940F3">
        <w:rPr>
          <w:b/>
          <w:bCs/>
        </w:rPr>
        <w:t>End-to-End Trading Excellence:</w:t>
      </w:r>
      <w:r w:rsidRPr="00C940F3">
        <w:t xml:space="preserve"> As a specialized cooking oil trading hub, we offer competitive pricing, flexible volume options, and reliable risk management.</w:t>
      </w:r>
    </w:p>
    <w:p w14:paraId="7BA17107" w14:textId="77777777" w:rsidR="00C940F3" w:rsidRPr="00C940F3" w:rsidRDefault="00C940F3" w:rsidP="00C940F3">
      <w:pPr>
        <w:numPr>
          <w:ilvl w:val="0"/>
          <w:numId w:val="1"/>
        </w:numPr>
      </w:pPr>
      <w:r w:rsidRPr="00C940F3">
        <w:rPr>
          <w:b/>
          <w:bCs/>
        </w:rPr>
        <w:t>A Passionate Team:</w:t>
      </w:r>
      <w:r w:rsidRPr="00C940F3">
        <w:t xml:space="preserve"> We love what we do. Our enthusiasm for food trade drives us to go the extra mile for our clients, ensuring smooth transactions from port to plate.</w:t>
      </w:r>
    </w:p>
    <w:p w14:paraId="7B7A1DA3" w14:textId="77777777" w:rsidR="00C940F3" w:rsidRPr="00C940F3" w:rsidRDefault="00000000" w:rsidP="00C940F3">
      <w:r>
        <w:pict w14:anchorId="1C4417B9">
          <v:rect id="_x0000_i1044" style="width:0;height:1.5pt" o:hralign="center" o:hrstd="t" o:hr="t" fillcolor="#a0a0a0" stroked="f"/>
        </w:pict>
      </w:r>
    </w:p>
    <w:p w14:paraId="16CFFF69" w14:textId="77777777" w:rsidR="00C940F3" w:rsidRPr="00C940F3" w:rsidRDefault="00C940F3" w:rsidP="00C940F3">
      <w:pPr>
        <w:rPr>
          <w:b/>
          <w:bCs/>
        </w:rPr>
      </w:pPr>
      <w:r w:rsidRPr="00C940F3">
        <w:rPr>
          <w:b/>
          <w:bCs/>
        </w:rPr>
        <w:t>Our Mission</w:t>
      </w:r>
    </w:p>
    <w:p w14:paraId="5240A378" w14:textId="319544D5" w:rsidR="004B3D69" w:rsidRDefault="004B3D69" w:rsidP="004B3D69">
      <w:r>
        <w:t>To provide pure, safe, and high</w:t>
      </w:r>
      <w:r>
        <w:rPr>
          <w:rFonts w:ascii="Segoe UI Symbol" w:hAnsi="Segoe UI Symbol" w:cs="Segoe UI Symbol"/>
        </w:rPr>
        <w:t>‑</w:t>
      </w:r>
      <w:r>
        <w:t>quality vegetable oils and rice at competitive prices.</w:t>
      </w:r>
    </w:p>
    <w:p w14:paraId="75FCADDA" w14:textId="467E68F5" w:rsidR="004B3D69" w:rsidRDefault="004B3D69" w:rsidP="004B3D69">
      <w:r>
        <w:t>To maintain strict quality standards across sourcing, processing, and packaging.</w:t>
      </w:r>
    </w:p>
    <w:p w14:paraId="020FE761" w14:textId="7A8D6713" w:rsidR="004B3D69" w:rsidRDefault="004B3D69" w:rsidP="004B3D69">
      <w:r>
        <w:t>To build long</w:t>
      </w:r>
      <w:r>
        <w:rPr>
          <w:rFonts w:ascii="Segoe UI Symbol" w:hAnsi="Segoe UI Symbol" w:cs="Segoe UI Symbol"/>
        </w:rPr>
        <w:t>‑</w:t>
      </w:r>
      <w:r>
        <w:t>term relationships with customers, distributors, and partners through trust and service excellence.</w:t>
      </w:r>
    </w:p>
    <w:p w14:paraId="69E388A2" w14:textId="372C17AE" w:rsidR="00C940F3" w:rsidRPr="00C940F3" w:rsidRDefault="004B3D69" w:rsidP="004B3D69">
      <w:r>
        <w:t>To continuously innovate and expand our product range to meet evolving consumer needs.</w:t>
      </w:r>
      <w:r w:rsidR="00000000">
        <w:pict w14:anchorId="7B4EC7FB">
          <v:rect id="_x0000_i1045" style="width:0;height:1.5pt" o:hralign="center" o:hrstd="t" o:hr="t" fillcolor="#a0a0a0" stroked="f"/>
        </w:pict>
      </w:r>
    </w:p>
    <w:p w14:paraId="54B41581" w14:textId="77777777" w:rsidR="004B3D69" w:rsidRDefault="004B3D69">
      <w:pPr>
        <w:rPr>
          <w:b/>
          <w:bCs/>
        </w:rPr>
      </w:pPr>
      <w:r w:rsidRPr="004B3D69">
        <w:rPr>
          <w:b/>
          <w:bCs/>
        </w:rPr>
        <w:lastRenderedPageBreak/>
        <w:t>Why Choose Akshaya Golden Crust</w:t>
      </w:r>
    </w:p>
    <w:p w14:paraId="59B237F2" w14:textId="77777777" w:rsidR="004B3D69" w:rsidRDefault="004B3D69" w:rsidP="004B3D69">
      <w:r>
        <w:t>Quality Assurance: Strict testing and hygienic processing at every stage.</w:t>
      </w:r>
    </w:p>
    <w:p w14:paraId="3CF397B0" w14:textId="77777777" w:rsidR="004B3D69" w:rsidRDefault="004B3D69" w:rsidP="004B3D69">
      <w:r>
        <w:t>Reliable Supply: Consistent availability for both retail and wholesale buyers.</w:t>
      </w:r>
    </w:p>
    <w:p w14:paraId="60CECE33" w14:textId="77777777" w:rsidR="004B3D69" w:rsidRDefault="004B3D69" w:rsidP="004B3D69">
      <w:r>
        <w:t>Customer</w:t>
      </w:r>
      <w:r>
        <w:rPr>
          <w:rFonts w:ascii="Segoe UI Symbol" w:hAnsi="Segoe UI Symbol" w:cs="Segoe UI Symbol"/>
        </w:rPr>
        <w:t>‑</w:t>
      </w:r>
      <w:r>
        <w:t xml:space="preserve">Centric </w:t>
      </w:r>
      <w:proofErr w:type="gramStart"/>
      <w:r>
        <w:t>Approach</w:t>
      </w:r>
      <w:r>
        <w:t xml:space="preserve"> </w:t>
      </w:r>
      <w:r>
        <w:t>:</w:t>
      </w:r>
      <w:proofErr w:type="gramEnd"/>
      <w:r>
        <w:t xml:space="preserve"> Tailored solutions for distributors, retailers, and bulk purchasers.</w:t>
      </w:r>
      <w:r>
        <w:t xml:space="preserve"> </w:t>
      </w:r>
    </w:p>
    <w:p w14:paraId="6FDD612B" w14:textId="39FAAD15" w:rsidR="00EA326D" w:rsidRDefault="004B3D69" w:rsidP="004B3D69">
      <w:r>
        <w:t>Competitive Pricing: High</w:t>
      </w:r>
      <w:r>
        <w:rPr>
          <w:rFonts w:ascii="Segoe UI Symbol" w:hAnsi="Segoe UI Symbol" w:cs="Segoe UI Symbol"/>
        </w:rPr>
        <w:t>‑</w:t>
      </w:r>
      <w:r>
        <w:t>quality products at fair and transparent prices.</w:t>
      </w:r>
    </w:p>
    <w:p w14:paraId="6F57416D" w14:textId="77777777" w:rsidR="004B3D69" w:rsidRDefault="004B3D69" w:rsidP="004B3D69"/>
    <w:p w14:paraId="2460D19E" w14:textId="77777777" w:rsidR="004B3D69" w:rsidRDefault="004B3D69" w:rsidP="004B3D69"/>
    <w:p w14:paraId="184F5221" w14:textId="147C1101" w:rsidR="00C81F76" w:rsidRDefault="00EF172C">
      <w:r>
        <w:t xml:space="preserve">Our </w:t>
      </w:r>
      <w:proofErr w:type="gramStart"/>
      <w:r>
        <w:t>Services :</w:t>
      </w:r>
      <w:proofErr w:type="gramEnd"/>
    </w:p>
    <w:p w14:paraId="32916876" w14:textId="67FC1598" w:rsidR="00EF172C" w:rsidRDefault="00EF172C">
      <w:r w:rsidRPr="00EF172C">
        <w:t>1. Cooking Oil Import &amp; Export.</w:t>
      </w:r>
      <w:r w:rsidRPr="00EF172C">
        <w:cr/>
        <w:t>2. Premium Rice Sourcing &amp; Distribution.</w:t>
      </w:r>
      <w:r w:rsidRPr="00EF172C">
        <w:cr/>
        <w:t>3. Global Cooking Oil Trading.</w:t>
      </w:r>
      <w:r w:rsidRPr="00EF172C">
        <w:cr/>
        <w:t>4. End-to-End Logistics &amp;</w:t>
      </w:r>
      <w:r>
        <w:t xml:space="preserve"> </w:t>
      </w:r>
      <w:r w:rsidRPr="00EF172C">
        <w:t>Supply Chain Management.</w:t>
      </w:r>
      <w:r w:rsidRPr="00EF172C">
        <w:cr/>
        <w:t>5. Mining Minerals</w:t>
      </w:r>
    </w:p>
    <w:p w14:paraId="3046440A" w14:textId="77777777" w:rsidR="007A3033" w:rsidRDefault="007A3033"/>
    <w:p w14:paraId="6258BA50" w14:textId="2EE49631" w:rsidR="007A3033" w:rsidRDefault="006905E0">
      <w:r w:rsidRPr="00134D89">
        <w:t>Sathi Venkata Reddy</w:t>
      </w:r>
      <w:r w:rsidRPr="00134D89">
        <w:cr/>
        <w:t>Managing Partner</w:t>
      </w:r>
    </w:p>
    <w:p w14:paraId="61B9C5C2" w14:textId="77777777" w:rsidR="006905E0" w:rsidRDefault="006905E0"/>
    <w:p w14:paraId="2622877C" w14:textId="2510F200" w:rsidR="007A3033" w:rsidRDefault="00264BFB">
      <w:pPr>
        <w:rPr>
          <w:rStyle w:val="IntenseReference"/>
          <w:sz w:val="36"/>
          <w:szCs w:val="36"/>
        </w:rPr>
      </w:pPr>
      <w:r w:rsidRPr="00264BFB">
        <w:rPr>
          <w:rStyle w:val="IntenseReference"/>
          <w:sz w:val="36"/>
          <w:szCs w:val="36"/>
        </w:rPr>
        <w:t>AAKSHAYA GOLDEN CRUST</w:t>
      </w:r>
    </w:p>
    <w:p w14:paraId="76CB3F75" w14:textId="61BD0A9B" w:rsidR="00264BFB" w:rsidRDefault="00264BFB">
      <w:proofErr w:type="gramStart"/>
      <w:r>
        <w:t>Address :</w:t>
      </w:r>
      <w:proofErr w:type="gramEnd"/>
      <w:r>
        <w:t xml:space="preserve"> </w:t>
      </w:r>
      <w:r w:rsidRPr="00264BFB">
        <w:t>#2-46-22/1, 1st Floor, Sri Nagar, Ward No. 5,</w:t>
      </w:r>
      <w:r w:rsidRPr="00264BFB">
        <w:cr/>
        <w:t xml:space="preserve">Kakinada - 533003, </w:t>
      </w:r>
      <w:proofErr w:type="spellStart"/>
      <w:r w:rsidRPr="00264BFB">
        <w:t>Andhrapradesh</w:t>
      </w:r>
      <w:proofErr w:type="spellEnd"/>
      <w:r w:rsidRPr="00264BFB">
        <w:t>.</w:t>
      </w:r>
      <w:r w:rsidRPr="00264BFB">
        <w:cr/>
      </w:r>
      <w:proofErr w:type="gramStart"/>
      <w:r>
        <w:t>E-mail :</w:t>
      </w:r>
      <w:proofErr w:type="gramEnd"/>
      <w:r>
        <w:t xml:space="preserve"> </w:t>
      </w:r>
      <w:r w:rsidRPr="00264BFB">
        <w:t>akshayagoldencrust@gmail.com</w:t>
      </w:r>
      <w:r w:rsidRPr="00264BFB">
        <w:cr/>
      </w:r>
      <w:proofErr w:type="gramStart"/>
      <w:r>
        <w:t>Contact :</w:t>
      </w:r>
      <w:proofErr w:type="gramEnd"/>
      <w:r>
        <w:t xml:space="preserve"> </w:t>
      </w:r>
      <w:r w:rsidRPr="00264BFB">
        <w:t>+91 96667 99999</w:t>
      </w:r>
    </w:p>
    <w:p w14:paraId="39737A4E" w14:textId="77777777" w:rsidR="00FF0864" w:rsidRDefault="00FF0864"/>
    <w:p w14:paraId="15C3C3AE" w14:textId="051CB5B4" w:rsidR="00292893" w:rsidRDefault="00292893">
      <w:proofErr w:type="gramStart"/>
      <w:r w:rsidRPr="00292893">
        <w:t>GSTIN :</w:t>
      </w:r>
      <w:proofErr w:type="gramEnd"/>
      <w:r w:rsidRPr="00292893">
        <w:t xml:space="preserve"> 37ACNFA9200B1ZO</w:t>
      </w:r>
      <w:r w:rsidRPr="00292893">
        <w:cr/>
      </w:r>
      <w:proofErr w:type="gramStart"/>
      <w:r w:rsidRPr="00292893">
        <w:t>IEC :</w:t>
      </w:r>
      <w:proofErr w:type="gramEnd"/>
      <w:r w:rsidRPr="00292893">
        <w:t xml:space="preserve"> ACNFA9200B</w:t>
      </w:r>
      <w:r w:rsidRPr="00292893">
        <w:cr/>
      </w:r>
      <w:proofErr w:type="spellStart"/>
      <w:proofErr w:type="gramStart"/>
      <w:r w:rsidRPr="00292893">
        <w:t>Fssai</w:t>
      </w:r>
      <w:proofErr w:type="spellEnd"/>
      <w:r w:rsidRPr="00292893">
        <w:t xml:space="preserve"> :</w:t>
      </w:r>
      <w:proofErr w:type="gramEnd"/>
      <w:r w:rsidRPr="00292893">
        <w:t xml:space="preserve"> 10126004000164</w:t>
      </w:r>
    </w:p>
    <w:p w14:paraId="1D4BBF21" w14:textId="74C32166" w:rsidR="00134D89" w:rsidRDefault="00134D89"/>
    <w:p w14:paraId="4F08C423" w14:textId="77777777" w:rsidR="00264BFB" w:rsidRDefault="00264BFB">
      <w:pPr>
        <w:rPr>
          <w:rStyle w:val="IntenseReference"/>
          <w:sz w:val="36"/>
          <w:szCs w:val="36"/>
        </w:rPr>
      </w:pPr>
    </w:p>
    <w:p w14:paraId="59FE9A7E" w14:textId="77777777" w:rsidR="00475253" w:rsidRDefault="00475253">
      <w:pPr>
        <w:rPr>
          <w:rStyle w:val="IntenseReference"/>
          <w:sz w:val="36"/>
          <w:szCs w:val="36"/>
        </w:rPr>
      </w:pPr>
    </w:p>
    <w:p w14:paraId="601B4B4D" w14:textId="1224BBEA" w:rsidR="00475253" w:rsidRDefault="00475253">
      <w:pPr>
        <w:rPr>
          <w:rStyle w:val="IntenseReference"/>
          <w:sz w:val="36"/>
          <w:szCs w:val="36"/>
        </w:rPr>
      </w:pPr>
      <w:r>
        <w:rPr>
          <w:rStyle w:val="IntenseReference"/>
          <w:sz w:val="36"/>
          <w:szCs w:val="36"/>
        </w:rPr>
        <w:t>Colour Combinations</w:t>
      </w:r>
    </w:p>
    <w:p w14:paraId="7DC0EA24" w14:textId="77777777" w:rsidR="003D1B16" w:rsidRDefault="003D1B16">
      <w:r>
        <w:t>Big Stone</w:t>
      </w:r>
    </w:p>
    <w:p w14:paraId="4A015F9D" w14:textId="3456B740" w:rsidR="00134D89" w:rsidRDefault="00475253">
      <w:r>
        <w:t xml:space="preserve">HEX </w:t>
      </w:r>
      <w:proofErr w:type="gramStart"/>
      <w:r>
        <w:t>Code :</w:t>
      </w:r>
      <w:proofErr w:type="gramEnd"/>
      <w:r>
        <w:t xml:space="preserve"> #</w:t>
      </w:r>
      <w:r w:rsidRPr="00475253">
        <w:t>162A3F</w:t>
      </w:r>
    </w:p>
    <w:p w14:paraId="517375D7" w14:textId="50508700" w:rsidR="00475253" w:rsidRDefault="00475253">
      <w:proofErr w:type="gramStart"/>
      <w:r>
        <w:lastRenderedPageBreak/>
        <w:t>R :</w:t>
      </w:r>
      <w:proofErr w:type="gramEnd"/>
      <w:r>
        <w:t xml:space="preserve"> </w:t>
      </w:r>
      <w:r w:rsidR="003D1B16">
        <w:t>22</w:t>
      </w:r>
      <w:r>
        <w:br/>
      </w:r>
      <w:proofErr w:type="gramStart"/>
      <w:r>
        <w:t>G :</w:t>
      </w:r>
      <w:proofErr w:type="gramEnd"/>
      <w:r w:rsidR="003D1B16">
        <w:t xml:space="preserve"> 42</w:t>
      </w:r>
      <w:r>
        <w:br/>
      </w:r>
      <w:proofErr w:type="gramStart"/>
      <w:r>
        <w:t>B :</w:t>
      </w:r>
      <w:proofErr w:type="gramEnd"/>
      <w:r w:rsidR="003D1B16">
        <w:t xml:space="preserve"> 63</w:t>
      </w:r>
    </w:p>
    <w:p w14:paraId="690F9D25" w14:textId="77777777" w:rsidR="003D1B16" w:rsidRDefault="003D1B16"/>
    <w:p w14:paraId="56A9E6E4" w14:textId="7F730725" w:rsidR="003D1B16" w:rsidRPr="003D1B16" w:rsidRDefault="001305B1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>
        <w:t>Gold Sparkle</w:t>
      </w:r>
    </w:p>
    <w:p w14:paraId="6F286F88" w14:textId="33E68900" w:rsidR="003D1B16" w:rsidRDefault="003D1B16" w:rsidP="003D1B16">
      <w:r>
        <w:t xml:space="preserve">HEX </w:t>
      </w:r>
      <w:proofErr w:type="gramStart"/>
      <w:r>
        <w:t>Code :</w:t>
      </w:r>
      <w:proofErr w:type="gramEnd"/>
      <w:r>
        <w:t xml:space="preserve"> #</w:t>
      </w:r>
      <w:r w:rsidR="00E008C5" w:rsidRPr="00E008C5">
        <w:t xml:space="preserve"> CFAD6C</w:t>
      </w:r>
    </w:p>
    <w:p w14:paraId="5F45DE3D" w14:textId="0662F420" w:rsidR="00134D89" w:rsidRDefault="003D1B16">
      <w:proofErr w:type="gramStart"/>
      <w:r>
        <w:t>R :</w:t>
      </w:r>
      <w:proofErr w:type="gramEnd"/>
      <w:r>
        <w:t xml:space="preserve"> </w:t>
      </w:r>
      <w:r w:rsidR="00E008C5">
        <w:t>207</w:t>
      </w:r>
      <w:r>
        <w:br/>
      </w:r>
      <w:proofErr w:type="gramStart"/>
      <w:r>
        <w:t>G :</w:t>
      </w:r>
      <w:proofErr w:type="gramEnd"/>
      <w:r>
        <w:t xml:space="preserve"> </w:t>
      </w:r>
      <w:r w:rsidR="00E008C5">
        <w:t>173</w:t>
      </w:r>
      <w:r>
        <w:br/>
      </w:r>
      <w:proofErr w:type="gramStart"/>
      <w:r>
        <w:t>B :</w:t>
      </w:r>
      <w:proofErr w:type="gramEnd"/>
      <w:r>
        <w:t xml:space="preserve"> </w:t>
      </w:r>
      <w:r w:rsidR="00E008C5">
        <w:t>108</w:t>
      </w:r>
    </w:p>
    <w:p w14:paraId="2951B4A4" w14:textId="77777777" w:rsidR="00E008C5" w:rsidRDefault="00E008C5"/>
    <w:p w14:paraId="13EDF30E" w14:textId="4629B930" w:rsidR="00E008C5" w:rsidRDefault="00E008C5">
      <w:r>
        <w:t xml:space="preserve">Fonts </w:t>
      </w:r>
      <w:proofErr w:type="gramStart"/>
      <w:r>
        <w:t>Used :</w:t>
      </w:r>
      <w:proofErr w:type="gramEnd"/>
    </w:p>
    <w:p w14:paraId="7E2D2624" w14:textId="0ACBECDC" w:rsidR="002C1512" w:rsidRDefault="002C151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Main </w:t>
      </w:r>
      <w:proofErr w:type="gramStart"/>
      <w:r>
        <w:rPr>
          <w:rStyle w:val="IntenseReference"/>
          <w:b w:val="0"/>
          <w:bCs w:val="0"/>
          <w:smallCaps w:val="0"/>
          <w:color w:val="auto"/>
          <w:spacing w:val="0"/>
        </w:rPr>
        <w:t>Heading :</w:t>
      </w:r>
      <w:proofErr w:type="gram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2C1512">
        <w:rPr>
          <w:rStyle w:val="IntenseReference"/>
          <w:b w:val="0"/>
          <w:bCs w:val="0"/>
          <w:smallCaps w:val="0"/>
          <w:color w:val="auto"/>
          <w:spacing w:val="0"/>
        </w:rPr>
        <w:t>AvantGarde</w:t>
      </w:r>
      <w:proofErr w:type="spellEnd"/>
      <w:r w:rsidRPr="002C1512">
        <w:rPr>
          <w:rStyle w:val="IntenseReference"/>
          <w:b w:val="0"/>
          <w:bCs w:val="0"/>
          <w:smallCaps w:val="0"/>
          <w:color w:val="auto"/>
          <w:spacing w:val="0"/>
        </w:rPr>
        <w:t xml:space="preserve"> Bk BT</w:t>
      </w:r>
    </w:p>
    <w:p w14:paraId="170B9FEF" w14:textId="2248A63D" w:rsidR="002C1512" w:rsidRDefault="003454ED">
      <w:pPr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>
        <w:rPr>
          <w:rStyle w:val="IntenseReference"/>
          <w:b w:val="0"/>
          <w:bCs w:val="0"/>
          <w:smallCaps w:val="0"/>
          <w:color w:val="auto"/>
          <w:spacing w:val="0"/>
        </w:rPr>
        <w:t>H</w:t>
      </w:r>
      <w:r w:rsidR="002C1512" w:rsidRPr="002C1512">
        <w:rPr>
          <w:rStyle w:val="IntenseReference"/>
          <w:b w:val="0"/>
          <w:bCs w:val="0"/>
          <w:smallCaps w:val="0"/>
          <w:color w:val="auto"/>
          <w:spacing w:val="0"/>
        </w:rPr>
        <w:t>ghlighted</w:t>
      </w:r>
      <w:proofErr w:type="spellEnd"/>
      <w:r w:rsidR="002C1512">
        <w:rPr>
          <w:rStyle w:val="IntenseReference"/>
          <w:b w:val="0"/>
          <w:bCs w:val="0"/>
          <w:smallCaps w:val="0"/>
          <w:color w:val="auto"/>
          <w:spacing w:val="0"/>
        </w:rPr>
        <w:t xml:space="preserve">: </w:t>
      </w:r>
      <w:r w:rsidR="002C1512" w:rsidRPr="002C1512">
        <w:rPr>
          <w:rStyle w:val="IntenseReference"/>
          <w:b w:val="0"/>
          <w:bCs w:val="0"/>
          <w:smallCaps w:val="0"/>
          <w:color w:val="auto"/>
          <w:spacing w:val="0"/>
        </w:rPr>
        <w:t>Barlow</w:t>
      </w:r>
    </w:p>
    <w:p w14:paraId="54870A6A" w14:textId="3D9A4B55" w:rsidR="00E008C5" w:rsidRPr="003D1B16" w:rsidRDefault="002C151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gramStart"/>
      <w:r>
        <w:rPr>
          <w:rStyle w:val="IntenseReference"/>
          <w:b w:val="0"/>
          <w:bCs w:val="0"/>
          <w:smallCaps w:val="0"/>
          <w:color w:val="auto"/>
          <w:spacing w:val="0"/>
        </w:rPr>
        <w:t>Regular :</w:t>
      </w:r>
      <w:proofErr w:type="gramEnd"/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="00E008C5" w:rsidRPr="00E008C5">
        <w:rPr>
          <w:rStyle w:val="IntenseReference"/>
          <w:b w:val="0"/>
          <w:bCs w:val="0"/>
          <w:smallCaps w:val="0"/>
          <w:color w:val="auto"/>
          <w:spacing w:val="0"/>
        </w:rPr>
        <w:t>MS Reference San</w:t>
      </w:r>
      <w:r w:rsidR="00E008C5">
        <w:rPr>
          <w:rStyle w:val="IntenseReference"/>
          <w:b w:val="0"/>
          <w:bCs w:val="0"/>
          <w:smallCaps w:val="0"/>
          <w:color w:val="auto"/>
          <w:spacing w:val="0"/>
        </w:rPr>
        <w:t>s</w:t>
      </w:r>
    </w:p>
    <w:p w14:paraId="3FA10A92" w14:textId="77777777" w:rsidR="00134D89" w:rsidRDefault="00134D89">
      <w:pPr>
        <w:rPr>
          <w:rStyle w:val="IntenseReference"/>
          <w:sz w:val="36"/>
          <w:szCs w:val="36"/>
        </w:rPr>
      </w:pPr>
    </w:p>
    <w:p w14:paraId="6DA29C43" w14:textId="77777777" w:rsidR="00134D89" w:rsidRPr="00264BFB" w:rsidRDefault="00134D89">
      <w:pPr>
        <w:rPr>
          <w:rStyle w:val="IntenseReference"/>
          <w:sz w:val="36"/>
          <w:szCs w:val="36"/>
        </w:rPr>
      </w:pPr>
    </w:p>
    <w:sectPr w:rsidR="00134D89" w:rsidRPr="0026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C0EF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EB1453"/>
    <w:multiLevelType w:val="multilevel"/>
    <w:tmpl w:val="DEF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18054">
    <w:abstractNumId w:val="1"/>
  </w:num>
  <w:num w:numId="2" w16cid:durableId="165086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F3"/>
    <w:rsid w:val="00064F3E"/>
    <w:rsid w:val="001305B1"/>
    <w:rsid w:val="00134D89"/>
    <w:rsid w:val="00264BFB"/>
    <w:rsid w:val="00292893"/>
    <w:rsid w:val="002C1512"/>
    <w:rsid w:val="003454ED"/>
    <w:rsid w:val="00350774"/>
    <w:rsid w:val="003D1B16"/>
    <w:rsid w:val="003D2899"/>
    <w:rsid w:val="003F74D8"/>
    <w:rsid w:val="00475253"/>
    <w:rsid w:val="004B3D69"/>
    <w:rsid w:val="004F5275"/>
    <w:rsid w:val="006905E0"/>
    <w:rsid w:val="007A3033"/>
    <w:rsid w:val="00C533C1"/>
    <w:rsid w:val="00C81F76"/>
    <w:rsid w:val="00C940F3"/>
    <w:rsid w:val="00D232B8"/>
    <w:rsid w:val="00E008C5"/>
    <w:rsid w:val="00E141BC"/>
    <w:rsid w:val="00EA326D"/>
    <w:rsid w:val="00EF172C"/>
    <w:rsid w:val="00F2042D"/>
    <w:rsid w:val="00FF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F81A"/>
  <w15:chartTrackingRefBased/>
  <w15:docId w15:val="{5FDC4E1B-7F4A-4036-952D-0BE7F0E0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B16"/>
  </w:style>
  <w:style w:type="paragraph" w:styleId="Heading1">
    <w:name w:val="heading 1"/>
    <w:basedOn w:val="Normal"/>
    <w:next w:val="Normal"/>
    <w:link w:val="Heading1Char"/>
    <w:uiPriority w:val="9"/>
    <w:qFormat/>
    <w:rsid w:val="00C9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7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774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4B3D6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FC748-B5B4-4869-BC7F-A65A47D7F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malle</dc:creator>
  <cp:keywords/>
  <dc:description/>
  <cp:lastModifiedBy>anil malle</cp:lastModifiedBy>
  <cp:revision>19</cp:revision>
  <dcterms:created xsi:type="dcterms:W3CDTF">2026-05-18T11:26:00Z</dcterms:created>
  <dcterms:modified xsi:type="dcterms:W3CDTF">2026-05-25T12:59:00Z</dcterms:modified>
</cp:coreProperties>
</file>