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0150B" w14:textId="403C4E5A" w:rsidR="00021F16" w:rsidRDefault="00496E30" w:rsidP="00021F16">
      <w:pPr>
        <w:jc w:val="both"/>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61312" behindDoc="0" locked="0" layoutInCell="1" allowOverlap="1" wp14:anchorId="6496B72C" wp14:editId="117A9221">
                <wp:simplePos x="0" y="0"/>
                <wp:positionH relativeFrom="margin">
                  <wp:posOffset>-602673</wp:posOffset>
                </wp:positionH>
                <wp:positionV relativeFrom="paragraph">
                  <wp:posOffset>-595745</wp:posOffset>
                </wp:positionV>
                <wp:extent cx="1939637" cy="1953490"/>
                <wp:effectExtent l="0" t="0" r="22860" b="27940"/>
                <wp:wrapNone/>
                <wp:docPr id="1177604059" name="Right Triangle 8"/>
                <wp:cNvGraphicFramePr/>
                <a:graphic xmlns:a="http://schemas.openxmlformats.org/drawingml/2006/main">
                  <a:graphicData uri="http://schemas.microsoft.com/office/word/2010/wordprocessingShape">
                    <wps:wsp>
                      <wps:cNvSpPr/>
                      <wps:spPr>
                        <a:xfrm flipV="1">
                          <a:off x="0" y="0"/>
                          <a:ext cx="1939637" cy="1953490"/>
                        </a:xfrm>
                        <a:prstGeom prst="rtTriangl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C7DBEC" id="_x0000_t6" coordsize="21600,21600" o:spt="6" path="m,l,21600r21600,xe">
                <v:stroke joinstyle="miter"/>
                <v:path gradientshapeok="t" o:connecttype="custom" o:connectlocs="0,0;0,10800;0,21600;10800,21600;21600,21600;10800,10800" textboxrect="1800,12600,12600,19800"/>
              </v:shapetype>
              <v:shape id="Right Triangle 8" o:spid="_x0000_s1026" type="#_x0000_t6" style="position:absolute;margin-left:-47.45pt;margin-top:-46.9pt;width:152.75pt;height:153.8pt;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" fillcolor="#2683c6 [3205]" strokecolor="#05131d [485]" strokeweight="1.25pt">
                <w10:wrap anchorx="margin"/>
              </v:shape>
            </w:pict>
          </mc:Fallback>
        </mc:AlternateContent>
      </w:r>
      <w:r w:rsidR="00021F16">
        <w:rPr>
          <w:rFonts w:ascii="Times New Roman" w:hAnsi="Times New Roman" w:cs="Times New Roman"/>
          <w:b/>
          <w:bCs/>
          <w:sz w:val="32"/>
          <w:szCs w:val="32"/>
        </w:rPr>
        <w:t xml:space="preserve">                                                                                 </w:t>
      </w:r>
      <w:r w:rsidR="002A42E6">
        <w:rPr>
          <w:rFonts w:ascii="Times New Roman" w:hAnsi="Times New Roman" w:cs="Times New Roman"/>
          <w:b/>
          <w:bCs/>
          <w:sz w:val="32"/>
          <w:szCs w:val="32"/>
        </w:rPr>
        <w:t xml:space="preserve">   </w:t>
      </w:r>
      <w:r w:rsidR="00021F16">
        <w:rPr>
          <w:rFonts w:ascii="Times New Roman" w:hAnsi="Times New Roman" w:cs="Times New Roman"/>
          <w:b/>
          <w:bCs/>
          <w:sz w:val="32"/>
          <w:szCs w:val="32"/>
        </w:rPr>
        <w:t xml:space="preserve">   </w:t>
      </w:r>
      <w:r w:rsidR="00021F16">
        <w:rPr>
          <w:rFonts w:ascii="Times New Roman" w:hAnsi="Times New Roman" w:cs="Times New Roman"/>
          <w:b/>
          <w:bCs/>
          <w:noProof/>
          <w:sz w:val="32"/>
          <w:szCs w:val="32"/>
        </w:rPr>
        <w:drawing>
          <wp:inline distT="0" distB="0" distL="0" distR="0" wp14:anchorId="1D241D9A" wp14:editId="5D471D06">
            <wp:extent cx="1303020" cy="1120140"/>
            <wp:effectExtent l="0" t="0" r="0" b="3810"/>
            <wp:docPr id="271157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157142" name="Picture 2711571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03020" cy="1120140"/>
                    </a:xfrm>
                    <a:prstGeom prst="rect">
                      <a:avLst/>
                    </a:prstGeom>
                  </pic:spPr>
                </pic:pic>
              </a:graphicData>
            </a:graphic>
          </wp:inline>
        </w:drawing>
      </w:r>
      <w:r w:rsidR="00021F16">
        <w:rPr>
          <w:rFonts w:ascii="Times New Roman" w:hAnsi="Times New Roman" w:cs="Times New Roman"/>
          <w:b/>
          <w:bCs/>
          <w:sz w:val="32"/>
          <w:szCs w:val="32"/>
        </w:rPr>
        <w:t xml:space="preserve">                                                                                          </w:t>
      </w:r>
    </w:p>
    <w:p w14:paraId="24E3837B" w14:textId="77777777" w:rsidR="00021F16" w:rsidRDefault="00021F16" w:rsidP="00B56F98">
      <w:pPr>
        <w:rPr>
          <w:rFonts w:ascii="Times New Roman" w:hAnsi="Times New Roman" w:cs="Times New Roman"/>
          <w:b/>
          <w:bCs/>
          <w:sz w:val="32"/>
          <w:szCs w:val="32"/>
        </w:rPr>
      </w:pPr>
    </w:p>
    <w:p w14:paraId="3F1BB68F" w14:textId="77777777" w:rsidR="00F050E1" w:rsidRPr="0083559A" w:rsidRDefault="00F050E1" w:rsidP="00F050E1">
      <w:pPr>
        <w:spacing w:after="100" w:line="240" w:lineRule="auto"/>
        <w:jc w:val="center"/>
        <w:rPr>
          <w:b/>
          <w:bCs/>
          <w:sz w:val="36"/>
          <w:szCs w:val="36"/>
          <w:u w:val="single"/>
          <w:lang w:val="en-US"/>
        </w:rPr>
      </w:pPr>
      <w:r w:rsidRPr="0083559A">
        <w:rPr>
          <w:b/>
          <w:bCs/>
          <w:sz w:val="36"/>
          <w:szCs w:val="36"/>
          <w:u w:val="single"/>
          <w:lang w:val="en-US"/>
        </w:rPr>
        <w:t>SUMMER INTERNSHIP REPORT</w:t>
      </w:r>
    </w:p>
    <w:p w14:paraId="6C89B9B2" w14:textId="6B553899" w:rsidR="002A42E6" w:rsidRPr="000C622C" w:rsidRDefault="00FE1476" w:rsidP="003538B6">
      <w:pPr>
        <w:jc w:val="center"/>
        <w:rPr>
          <w:rFonts w:ascii="Times New Roman" w:hAnsi="Times New Roman" w:cs="Times New Roman"/>
          <w:b/>
          <w:bCs/>
          <w:sz w:val="36"/>
          <w:szCs w:val="36"/>
        </w:rPr>
      </w:pPr>
      <w:r w:rsidRPr="000C622C">
        <w:rPr>
          <w:rFonts w:ascii="Times New Roman" w:hAnsi="Times New Roman" w:cs="Times New Roman"/>
          <w:noProof/>
          <w:sz w:val="36"/>
          <w:szCs w:val="36"/>
        </w:rPr>
        <w:drawing>
          <wp:anchor distT="0" distB="0" distL="114300" distR="114300" simplePos="0" relativeHeight="251659264" behindDoc="0" locked="0" layoutInCell="1" allowOverlap="1" wp14:anchorId="4F64BEC8" wp14:editId="1786A433">
            <wp:simplePos x="0" y="0"/>
            <wp:positionH relativeFrom="margin">
              <wp:align>center</wp:align>
            </wp:positionH>
            <wp:positionV relativeFrom="paragraph">
              <wp:posOffset>461010</wp:posOffset>
            </wp:positionV>
            <wp:extent cx="1209675" cy="1024255"/>
            <wp:effectExtent l="0" t="0" r="9525" b="4445"/>
            <wp:wrapTopAndBottom/>
            <wp:docPr id="1409671111" name="Picture 4" descr="A logo with a letter 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168857" name="Picture 4" descr="A logo with a letter 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209675" cy="1024255"/>
                    </a:xfrm>
                    <a:prstGeom prst="rect">
                      <a:avLst/>
                    </a:prstGeom>
                  </pic:spPr>
                </pic:pic>
              </a:graphicData>
            </a:graphic>
            <wp14:sizeRelH relativeFrom="page">
              <wp14:pctWidth>0</wp14:pctWidth>
            </wp14:sizeRelH>
            <wp14:sizeRelV relativeFrom="page">
              <wp14:pctHeight>0</wp14:pctHeight>
            </wp14:sizeRelV>
          </wp:anchor>
        </w:drawing>
      </w:r>
    </w:p>
    <w:p w14:paraId="46DA45DF" w14:textId="44C4A35B" w:rsidR="00156BE2" w:rsidRPr="000C622C" w:rsidRDefault="00156BE2" w:rsidP="002A42E6">
      <w:pPr>
        <w:jc w:val="center"/>
        <w:rPr>
          <w:rFonts w:ascii="Times New Roman" w:hAnsi="Times New Roman" w:cs="Times New Roman"/>
          <w:b/>
          <w:bCs/>
          <w:sz w:val="16"/>
          <w:szCs w:val="16"/>
        </w:rPr>
      </w:pPr>
    </w:p>
    <w:p w14:paraId="3DFB0D6A" w14:textId="5852A109" w:rsidR="00F050E1" w:rsidRDefault="00156BE2" w:rsidP="002A42E6">
      <w:pPr>
        <w:jc w:val="center"/>
        <w:rPr>
          <w:rFonts w:ascii="Times New Roman" w:hAnsi="Times New Roman" w:cs="Times New Roman"/>
          <w:b/>
          <w:bCs/>
          <w:sz w:val="32"/>
          <w:szCs w:val="32"/>
        </w:rPr>
      </w:pPr>
      <w:r w:rsidRPr="000C622C">
        <w:rPr>
          <w:rFonts w:ascii="Times New Roman" w:hAnsi="Times New Roman" w:cs="Times New Roman"/>
          <w:b/>
          <w:bCs/>
          <w:sz w:val="32"/>
          <w:szCs w:val="32"/>
        </w:rPr>
        <w:t xml:space="preserve">INDIAN RAILWAY CATERING AND TOURISM </w:t>
      </w:r>
    </w:p>
    <w:p w14:paraId="487D9B63" w14:textId="4D5F5A86" w:rsidR="00156BE2" w:rsidRDefault="00156BE2" w:rsidP="002A42E6">
      <w:pPr>
        <w:jc w:val="center"/>
        <w:rPr>
          <w:rFonts w:ascii="Times New Roman" w:hAnsi="Times New Roman" w:cs="Times New Roman"/>
          <w:b/>
          <w:bCs/>
          <w:sz w:val="32"/>
          <w:szCs w:val="32"/>
        </w:rPr>
      </w:pPr>
      <w:r w:rsidRPr="000C622C">
        <w:rPr>
          <w:rFonts w:ascii="Times New Roman" w:hAnsi="Times New Roman" w:cs="Times New Roman"/>
          <w:b/>
          <w:bCs/>
          <w:sz w:val="32"/>
          <w:szCs w:val="32"/>
        </w:rPr>
        <w:t>CORPORATION LIMITED</w:t>
      </w:r>
    </w:p>
    <w:p w14:paraId="42B5B811" w14:textId="1F9CB644" w:rsidR="00F050E1" w:rsidRDefault="00F050E1" w:rsidP="002A42E6">
      <w:pPr>
        <w:jc w:val="center"/>
        <w:rPr>
          <w:rFonts w:ascii="Times New Roman" w:hAnsi="Times New Roman" w:cs="Times New Roman"/>
          <w:b/>
          <w:bCs/>
          <w:sz w:val="32"/>
          <w:szCs w:val="32"/>
        </w:rPr>
      </w:pPr>
    </w:p>
    <w:p w14:paraId="181BE08E" w14:textId="77777777" w:rsidR="00F050E1" w:rsidRPr="00F050E1" w:rsidRDefault="00F050E1" w:rsidP="00F050E1">
      <w:pPr>
        <w:jc w:val="center"/>
        <w:rPr>
          <w:rFonts w:ascii="Times New Roman" w:hAnsi="Times New Roman" w:cs="Times New Roman"/>
          <w:b/>
          <w:bCs/>
          <w:sz w:val="48"/>
          <w:szCs w:val="48"/>
        </w:rPr>
      </w:pPr>
      <w:r w:rsidRPr="00F050E1">
        <w:rPr>
          <w:rFonts w:ascii="Times New Roman" w:hAnsi="Times New Roman" w:cs="Times New Roman"/>
          <w:b/>
          <w:bCs/>
          <w:sz w:val="48"/>
          <w:szCs w:val="48"/>
        </w:rPr>
        <w:t>A Report on</w:t>
      </w:r>
    </w:p>
    <w:p w14:paraId="7EFB0FDB" w14:textId="4CC777D5" w:rsidR="00F050E1" w:rsidRPr="000C622C" w:rsidRDefault="00F050E1" w:rsidP="00F050E1">
      <w:pPr>
        <w:rPr>
          <w:rFonts w:ascii="Times New Roman" w:hAnsi="Times New Roman" w:cs="Times New Roman"/>
          <w:b/>
          <w:bCs/>
          <w:sz w:val="48"/>
          <w:szCs w:val="48"/>
        </w:rPr>
      </w:pPr>
      <w:r>
        <w:rPr>
          <w:rFonts w:ascii="Times New Roman" w:hAnsi="Times New Roman" w:cs="Times New Roman"/>
          <w:b/>
          <w:bCs/>
          <w:sz w:val="32"/>
          <w:szCs w:val="32"/>
        </w:rPr>
        <w:t xml:space="preserve">          </w:t>
      </w:r>
      <w:r w:rsidRPr="000C622C">
        <w:rPr>
          <w:rFonts w:ascii="Times New Roman" w:hAnsi="Times New Roman" w:cs="Times New Roman"/>
          <w:b/>
          <w:bCs/>
          <w:sz w:val="48"/>
          <w:szCs w:val="48"/>
        </w:rPr>
        <w:t xml:space="preserve">Financial analysis of IRCTC Rail Neer </w:t>
      </w:r>
      <w:r>
        <w:rPr>
          <w:rFonts w:ascii="Times New Roman" w:hAnsi="Times New Roman" w:cs="Times New Roman"/>
          <w:b/>
          <w:bCs/>
          <w:sz w:val="48"/>
          <w:szCs w:val="48"/>
        </w:rPr>
        <w:t xml:space="preserve">                                       </w:t>
      </w:r>
      <w:r w:rsidRPr="00F050E1">
        <w:rPr>
          <w:rFonts w:ascii="Times New Roman" w:hAnsi="Times New Roman" w:cs="Times New Roman"/>
          <w:b/>
          <w:bCs/>
          <w:color w:val="FFFFFF" w:themeColor="background1"/>
          <w:sz w:val="48"/>
          <w:szCs w:val="48"/>
        </w:rPr>
        <w:t xml:space="preserve">Plants.                    </w:t>
      </w:r>
      <w:r>
        <w:rPr>
          <w:rFonts w:ascii="Times New Roman" w:hAnsi="Times New Roman" w:cs="Times New Roman"/>
          <w:b/>
          <w:bCs/>
          <w:sz w:val="48"/>
          <w:szCs w:val="48"/>
        </w:rPr>
        <w:t>Plants</w:t>
      </w:r>
    </w:p>
    <w:p w14:paraId="08506749" w14:textId="77777777" w:rsidR="00F050E1" w:rsidRDefault="00F050E1" w:rsidP="00F050E1">
      <w:pPr>
        <w:spacing w:after="100" w:line="240" w:lineRule="auto"/>
        <w:jc w:val="center"/>
        <w:rPr>
          <w:b/>
          <w:bCs/>
          <w:sz w:val="28"/>
          <w:lang w:val="en-US"/>
        </w:rPr>
      </w:pPr>
    </w:p>
    <w:p w14:paraId="009C38B4" w14:textId="6F1B6075" w:rsidR="00F050E1" w:rsidRPr="009F5DDE" w:rsidRDefault="00F050E1" w:rsidP="00F050E1">
      <w:pPr>
        <w:spacing w:after="100" w:line="240" w:lineRule="auto"/>
        <w:jc w:val="center"/>
        <w:rPr>
          <w:b/>
          <w:bCs/>
          <w:sz w:val="28"/>
          <w:lang w:val="en-US"/>
        </w:rPr>
      </w:pPr>
      <w:r w:rsidRPr="009F5DDE">
        <w:rPr>
          <w:b/>
          <w:bCs/>
          <w:sz w:val="28"/>
          <w:lang w:val="en-US"/>
        </w:rPr>
        <w:t>(April 7</w:t>
      </w:r>
      <w:r w:rsidRPr="009F5DDE">
        <w:rPr>
          <w:b/>
          <w:bCs/>
          <w:sz w:val="28"/>
          <w:vertAlign w:val="superscript"/>
          <w:lang w:val="en-US"/>
        </w:rPr>
        <w:t>th</w:t>
      </w:r>
      <w:r w:rsidRPr="009F5DDE">
        <w:rPr>
          <w:b/>
          <w:bCs/>
          <w:sz w:val="28"/>
          <w:lang w:val="en-US"/>
        </w:rPr>
        <w:t xml:space="preserve">, 2025 to </w:t>
      </w:r>
      <w:r>
        <w:rPr>
          <w:b/>
          <w:bCs/>
          <w:sz w:val="28"/>
          <w:lang w:val="en-US"/>
        </w:rPr>
        <w:t>June</w:t>
      </w:r>
      <w:r w:rsidRPr="009F5DDE">
        <w:rPr>
          <w:b/>
          <w:bCs/>
          <w:sz w:val="28"/>
          <w:lang w:val="en-US"/>
        </w:rPr>
        <w:t xml:space="preserve"> </w:t>
      </w:r>
      <w:r>
        <w:rPr>
          <w:b/>
          <w:bCs/>
          <w:sz w:val="28"/>
          <w:lang w:val="en-US"/>
        </w:rPr>
        <w:t>7</w:t>
      </w:r>
      <w:r>
        <w:rPr>
          <w:b/>
          <w:bCs/>
          <w:sz w:val="28"/>
          <w:vertAlign w:val="superscript"/>
          <w:lang w:val="en-US"/>
        </w:rPr>
        <w:t>th</w:t>
      </w:r>
      <w:r w:rsidRPr="009F5DDE">
        <w:rPr>
          <w:b/>
          <w:bCs/>
          <w:sz w:val="28"/>
          <w:lang w:val="en-US"/>
        </w:rPr>
        <w:t>, 2025)</w:t>
      </w:r>
    </w:p>
    <w:p w14:paraId="0437F356" w14:textId="109A3F60" w:rsidR="00F050E1" w:rsidRDefault="00F050E1" w:rsidP="00F050E1">
      <w:pPr>
        <w:spacing w:after="100" w:line="240" w:lineRule="auto"/>
        <w:jc w:val="center"/>
        <w:rPr>
          <w:b/>
          <w:bCs/>
          <w:sz w:val="36"/>
          <w:szCs w:val="36"/>
          <w:lang w:val="en-US"/>
        </w:rPr>
      </w:pPr>
    </w:p>
    <w:p w14:paraId="717EE895" w14:textId="6BE2E65F" w:rsidR="00F050E1" w:rsidRPr="000C622C" w:rsidRDefault="00F050E1" w:rsidP="00F050E1">
      <w:pPr>
        <w:jc w:val="center"/>
        <w:rPr>
          <w:rFonts w:ascii="Times New Roman" w:hAnsi="Times New Roman" w:cs="Times New Roman"/>
          <w:b/>
          <w:bCs/>
          <w:sz w:val="32"/>
          <w:szCs w:val="32"/>
        </w:rPr>
      </w:pPr>
    </w:p>
    <w:p w14:paraId="2CAD8644" w14:textId="1770F1AA" w:rsidR="00F050E1" w:rsidRPr="000C622C" w:rsidRDefault="00F050E1" w:rsidP="00F050E1">
      <w:pPr>
        <w:jc w:val="center"/>
        <w:rPr>
          <w:rFonts w:ascii="Times New Roman" w:hAnsi="Times New Roman" w:cs="Times New Roman"/>
          <w:b/>
          <w:bCs/>
          <w:sz w:val="36"/>
          <w:szCs w:val="36"/>
        </w:rPr>
      </w:pPr>
      <w:r w:rsidRPr="000C622C">
        <w:rPr>
          <w:rFonts w:ascii="Times New Roman" w:hAnsi="Times New Roman" w:cs="Times New Roman"/>
          <w:b/>
          <w:bCs/>
          <w:sz w:val="36"/>
          <w:szCs w:val="36"/>
        </w:rPr>
        <w:t>Submitted by</w:t>
      </w:r>
      <w:r>
        <w:rPr>
          <w:rFonts w:ascii="Times New Roman" w:hAnsi="Times New Roman" w:cs="Times New Roman"/>
          <w:b/>
          <w:bCs/>
          <w:sz w:val="36"/>
          <w:szCs w:val="36"/>
        </w:rPr>
        <w:t>-</w:t>
      </w:r>
    </w:p>
    <w:p w14:paraId="06F7CBE1" w14:textId="4E58307E" w:rsidR="00F050E1" w:rsidRDefault="00F050E1" w:rsidP="00F050E1">
      <w:pPr>
        <w:jc w:val="center"/>
        <w:rPr>
          <w:rFonts w:ascii="Times New Roman" w:hAnsi="Times New Roman" w:cs="Times New Roman"/>
          <w:b/>
          <w:bCs/>
          <w:sz w:val="32"/>
          <w:szCs w:val="32"/>
        </w:rPr>
      </w:pPr>
      <w:r w:rsidRPr="000C622C">
        <w:rPr>
          <w:rFonts w:ascii="Times New Roman" w:hAnsi="Times New Roman" w:cs="Times New Roman"/>
          <w:b/>
          <w:bCs/>
          <w:noProof/>
          <w:sz w:val="32"/>
          <w:szCs w:val="32"/>
        </w:rPr>
        <mc:AlternateContent>
          <mc:Choice Requires="wps">
            <w:drawing>
              <wp:anchor distT="0" distB="0" distL="114300" distR="114300" simplePos="0" relativeHeight="251660288" behindDoc="0" locked="0" layoutInCell="1" allowOverlap="1" wp14:anchorId="37E7F558" wp14:editId="715B197A">
                <wp:simplePos x="0" y="0"/>
                <wp:positionH relativeFrom="margin">
                  <wp:posOffset>4328160</wp:posOffset>
                </wp:positionH>
                <wp:positionV relativeFrom="paragraph">
                  <wp:posOffset>322326</wp:posOffset>
                </wp:positionV>
                <wp:extent cx="2009602" cy="1941311"/>
                <wp:effectExtent l="0" t="0" r="10160" b="20955"/>
                <wp:wrapNone/>
                <wp:docPr id="56829649" name="Right Triangle 7"/>
                <wp:cNvGraphicFramePr/>
                <a:graphic xmlns:a="http://schemas.openxmlformats.org/drawingml/2006/main">
                  <a:graphicData uri="http://schemas.microsoft.com/office/word/2010/wordprocessingShape">
                    <wps:wsp>
                      <wps:cNvSpPr/>
                      <wps:spPr>
                        <a:xfrm flipH="1">
                          <a:off x="0" y="0"/>
                          <a:ext cx="2009602" cy="1941311"/>
                        </a:xfrm>
                        <a:prstGeom prst="rtTriangle">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ECD145" id="_x0000_t6" coordsize="21600,21600" o:spt="6" path="m,l,21600r21600,xe">
                <v:stroke joinstyle="miter"/>
                <v:path gradientshapeok="t" o:connecttype="custom" o:connectlocs="0,0;0,10800;0,21600;10800,21600;21600,21600;10800,10800" textboxrect="1800,12600,12600,19800"/>
              </v:shapetype>
              <v:shape id="Right Triangle 7" o:spid="_x0000_s1026" type="#_x0000_t6" style="position:absolute;margin-left:340.8pt;margin-top:25.4pt;width:158.25pt;height:152.85pt;flip:x;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" fillcolor="#2683c6 [3205]" strokecolor="#05131d [485]" strokeweight="1.25pt">
                <w10:wrap anchorx="margin"/>
              </v:shape>
            </w:pict>
          </mc:Fallback>
        </mc:AlternateContent>
      </w:r>
      <w:r w:rsidR="007D327B">
        <w:rPr>
          <w:rFonts w:ascii="Times New Roman" w:hAnsi="Times New Roman" w:cs="Times New Roman"/>
          <w:b/>
          <w:bCs/>
          <w:sz w:val="32"/>
          <w:szCs w:val="32"/>
        </w:rPr>
        <w:t>Ankit Akshay Tirkey(MBA24009)</w:t>
      </w:r>
    </w:p>
    <w:p w14:paraId="791743BF" w14:textId="77777777" w:rsidR="00262C94" w:rsidRPr="00F050E1" w:rsidRDefault="00262C94" w:rsidP="00F050E1">
      <w:pPr>
        <w:jc w:val="center"/>
        <w:rPr>
          <w:rFonts w:ascii="Times New Roman" w:hAnsi="Times New Roman" w:cs="Times New Roman"/>
          <w:b/>
          <w:bCs/>
          <w:sz w:val="36"/>
          <w:szCs w:val="36"/>
        </w:rPr>
      </w:pPr>
    </w:p>
    <w:p w14:paraId="3C7C133E" w14:textId="77777777" w:rsidR="00F050E1" w:rsidRPr="000C622C" w:rsidRDefault="00F050E1" w:rsidP="002A42E6">
      <w:pPr>
        <w:jc w:val="center"/>
        <w:rPr>
          <w:rFonts w:ascii="Times New Roman" w:hAnsi="Times New Roman" w:cs="Times New Roman"/>
          <w:b/>
          <w:bCs/>
          <w:sz w:val="32"/>
          <w:szCs w:val="32"/>
        </w:rPr>
      </w:pPr>
    </w:p>
    <w:p w14:paraId="6F8F8D2E" w14:textId="25F3CA6D" w:rsidR="00F050E1" w:rsidRPr="00F050E1" w:rsidRDefault="00F050E1" w:rsidP="00F050E1">
      <w:pPr>
        <w:pStyle w:val="BodyText"/>
        <w:spacing w:line="360" w:lineRule="auto"/>
        <w:rPr>
          <w:rFonts w:asciiTheme="minorHAnsi" w:hAnsiTheme="minorHAnsi" w:cstheme="minorHAnsi"/>
          <w:b/>
          <w:bCs/>
        </w:rPr>
      </w:pPr>
      <w:r>
        <w:rPr>
          <w:b/>
          <w:bCs/>
          <w:sz w:val="32"/>
          <w:szCs w:val="32"/>
        </w:rPr>
        <w:br w:type="page"/>
      </w:r>
    </w:p>
    <w:p w14:paraId="4A644267" w14:textId="77777777" w:rsidR="00ED59BE" w:rsidRPr="00ED59BE" w:rsidRDefault="00ED59BE" w:rsidP="00ED59BE">
      <w:pPr>
        <w:rPr>
          <w:rFonts w:ascii="Times New Roman" w:hAnsi="Times New Roman" w:cs="Times New Roman"/>
          <w:b/>
          <w:bCs/>
          <w:sz w:val="36"/>
          <w:szCs w:val="36"/>
        </w:rPr>
      </w:pPr>
      <w:r>
        <w:rPr>
          <w:rFonts w:ascii="Times New Roman" w:hAnsi="Times New Roman" w:cs="Times New Roman"/>
          <w:b/>
          <w:bCs/>
          <w:sz w:val="32"/>
          <w:szCs w:val="32"/>
        </w:rPr>
        <w:lastRenderedPageBreak/>
        <w:t xml:space="preserve">                                    </w:t>
      </w:r>
      <w:r w:rsidRPr="00ED59BE">
        <w:rPr>
          <w:rFonts w:ascii="Times New Roman" w:hAnsi="Times New Roman" w:cs="Times New Roman"/>
          <w:b/>
          <w:bCs/>
          <w:sz w:val="36"/>
          <w:szCs w:val="36"/>
        </w:rPr>
        <w:t>CERTIFICATE</w:t>
      </w:r>
    </w:p>
    <w:p w14:paraId="0354497B" w14:textId="77777777" w:rsidR="00ED59BE" w:rsidRPr="00ED59BE" w:rsidRDefault="00ED59BE" w:rsidP="00ED59BE">
      <w:pPr>
        <w:spacing w:before="83"/>
        <w:ind w:left="3153" w:right="3190"/>
        <w:jc w:val="center"/>
        <w:rPr>
          <w:rFonts w:ascii="Times New Roman" w:hAnsi="Times New Roman" w:cs="Times New Roman"/>
          <w:sz w:val="24"/>
          <w:szCs w:val="24"/>
        </w:rPr>
      </w:pPr>
    </w:p>
    <w:p w14:paraId="5393A1EA" w14:textId="080FF86D" w:rsidR="00ED59BE" w:rsidRPr="00ED59BE" w:rsidRDefault="00ED59BE" w:rsidP="00ED59BE">
      <w:pPr>
        <w:pStyle w:val="BodyText"/>
        <w:spacing w:line="360" w:lineRule="auto"/>
        <w:jc w:val="both"/>
        <w:rPr>
          <w:rFonts w:eastAsiaTheme="minorHAnsi"/>
          <w:lang w:val="en-IN" w:bidi="th-TH"/>
        </w:rPr>
      </w:pPr>
      <w:r w:rsidRPr="00ED59BE">
        <w:rPr>
          <w:rFonts w:eastAsiaTheme="minorHAnsi"/>
          <w:lang w:val="en-IN" w:bidi="th-TH"/>
        </w:rPr>
        <w:t xml:space="preserve">This is to certify that </w:t>
      </w:r>
      <w:r w:rsidR="00CB23E9">
        <w:rPr>
          <w:rFonts w:eastAsiaTheme="minorHAnsi"/>
          <w:b/>
          <w:bCs/>
          <w:lang w:val="en-IN" w:bidi="th-TH"/>
        </w:rPr>
        <w:t xml:space="preserve">Ankit Akshay Tirkey , Tanya Pawar , Roshini Sahu </w:t>
      </w:r>
      <w:r w:rsidRPr="00ED59BE">
        <w:rPr>
          <w:rFonts w:eastAsiaTheme="minorHAnsi"/>
          <w:lang w:val="en-IN" w:bidi="th-TH"/>
        </w:rPr>
        <w:t>student</w:t>
      </w:r>
      <w:r w:rsidR="00CB23E9">
        <w:rPr>
          <w:rFonts w:eastAsiaTheme="minorHAnsi"/>
          <w:lang w:val="en-IN" w:bidi="th-TH"/>
        </w:rPr>
        <w:t xml:space="preserve">s </w:t>
      </w:r>
      <w:r w:rsidRPr="00ED59BE">
        <w:rPr>
          <w:rFonts w:eastAsiaTheme="minorHAnsi"/>
          <w:lang w:val="en-IN" w:bidi="th-TH"/>
        </w:rPr>
        <w:t xml:space="preserve">of </w:t>
      </w:r>
      <w:r w:rsidRPr="00ED59BE">
        <w:rPr>
          <w:rFonts w:eastAsiaTheme="minorHAnsi"/>
          <w:b/>
          <w:bCs/>
          <w:lang w:val="en-IN" w:bidi="th-TH"/>
        </w:rPr>
        <w:t>Master of Business Administration (MBA)</w:t>
      </w:r>
      <w:r w:rsidRPr="00ED59BE">
        <w:rPr>
          <w:rFonts w:eastAsiaTheme="minorHAnsi"/>
          <w:lang w:val="en-IN" w:bidi="th-TH"/>
        </w:rPr>
        <w:t xml:space="preserve"> at the </w:t>
      </w:r>
      <w:r w:rsidRPr="00ED59BE">
        <w:rPr>
          <w:rFonts w:eastAsiaTheme="minorHAnsi"/>
          <w:b/>
          <w:bCs/>
          <w:lang w:val="en-IN" w:bidi="th-TH"/>
        </w:rPr>
        <w:t>Indian Institute of Management, Sirmaur</w:t>
      </w:r>
      <w:r w:rsidRPr="00ED59BE">
        <w:rPr>
          <w:rFonts w:eastAsiaTheme="minorHAnsi"/>
          <w:lang w:val="en-IN" w:bidi="th-TH"/>
        </w:rPr>
        <w:t xml:space="preserve">, has successfully completed his Summer Internship Training in the Finance Department of Indian Railway Catering and Tourism Corporation Limited (IRCTC). The internship was conducted under the guidance of </w:t>
      </w:r>
      <w:r w:rsidR="00E54757">
        <w:rPr>
          <w:rStyle w:val="Strong"/>
          <w:rFonts w:eastAsiaTheme="majorEastAsia"/>
          <w:color w:val="000000"/>
        </w:rPr>
        <w:t>Mr. S. Subin Shah</w:t>
      </w:r>
      <w:r w:rsidR="00E54757">
        <w:rPr>
          <w:rStyle w:val="Strong"/>
          <w:rFonts w:eastAsiaTheme="majorEastAsia"/>
          <w:color w:val="000000"/>
        </w:rPr>
        <w:t xml:space="preserve"> </w:t>
      </w:r>
      <w:r w:rsidR="00E54757">
        <w:rPr>
          <w:color w:val="000000"/>
        </w:rPr>
        <w:t>(</w:t>
      </w:r>
      <w:r w:rsidR="00E54757">
        <w:rPr>
          <w:rStyle w:val="Strong"/>
          <w:rFonts w:eastAsiaTheme="majorEastAsia"/>
          <w:color w:val="000000"/>
        </w:rPr>
        <w:t>Chief Supervisor) Digital Marketing</w:t>
      </w:r>
      <w:r w:rsidRPr="00ED59BE">
        <w:rPr>
          <w:rFonts w:eastAsiaTheme="minorHAnsi"/>
          <w:lang w:val="en-IN" w:bidi="th-TH"/>
        </w:rPr>
        <w:t>, IRCTC Corporate Office, New Delhi, from 7th April 2025 to 7st June 2025.</w:t>
      </w:r>
    </w:p>
    <w:p w14:paraId="61B76A9F" w14:textId="77777777" w:rsidR="00ED59BE" w:rsidRPr="00ED59BE" w:rsidRDefault="00ED59BE" w:rsidP="00ED59BE">
      <w:pPr>
        <w:pStyle w:val="BodyText"/>
        <w:spacing w:line="360" w:lineRule="auto"/>
        <w:jc w:val="both"/>
        <w:rPr>
          <w:rFonts w:eastAsiaTheme="minorHAnsi"/>
          <w:lang w:val="en-IN" w:bidi="th-TH"/>
        </w:rPr>
      </w:pPr>
    </w:p>
    <w:p w14:paraId="548233B9" w14:textId="77777777" w:rsidR="00ED59BE" w:rsidRPr="00ED59BE" w:rsidRDefault="00ED59BE" w:rsidP="00ED59BE">
      <w:pPr>
        <w:pStyle w:val="BodyText"/>
        <w:spacing w:line="360" w:lineRule="auto"/>
        <w:jc w:val="both"/>
        <w:rPr>
          <w:rFonts w:eastAsiaTheme="minorHAnsi"/>
          <w:lang w:val="en-IN" w:bidi="th-TH"/>
        </w:rPr>
      </w:pPr>
    </w:p>
    <w:p w14:paraId="22071182" w14:textId="77777777" w:rsidR="00ED59BE" w:rsidRPr="00ED59BE" w:rsidRDefault="00ED59BE" w:rsidP="00ED59BE">
      <w:pPr>
        <w:pStyle w:val="BodyText"/>
        <w:spacing w:line="360" w:lineRule="auto"/>
        <w:jc w:val="both"/>
        <w:rPr>
          <w:rFonts w:eastAsiaTheme="minorHAnsi"/>
          <w:lang w:val="en-IN" w:bidi="th-TH"/>
        </w:rPr>
      </w:pPr>
    </w:p>
    <w:p w14:paraId="04375EC7" w14:textId="5C463A62" w:rsidR="00ED59BE" w:rsidRPr="00112753" w:rsidRDefault="00ED59BE" w:rsidP="00ED59BE">
      <w:r w:rsidRPr="00ED59BE">
        <w:rPr>
          <w:rFonts w:ascii="Times New Roman" w:hAnsi="Times New Roman" w:cs="Times New Roman"/>
          <w:b/>
          <w:bCs/>
        </w:rPr>
        <w:t>(AGM/HRD)</w:t>
      </w:r>
      <w:r w:rsidRPr="00ED59BE">
        <w:rPr>
          <w:rFonts w:ascii="Times New Roman" w:hAnsi="Times New Roman" w:cs="Times New Roman"/>
          <w:b/>
          <w:bCs/>
        </w:rPr>
        <w:tab/>
      </w:r>
      <w:r w:rsidRPr="00ED59BE">
        <w:rPr>
          <w:rFonts w:ascii="Times New Roman" w:hAnsi="Times New Roman" w:cs="Times New Roman"/>
        </w:rPr>
        <w:tab/>
      </w:r>
      <w:r w:rsidRPr="00ED59BE">
        <w:rPr>
          <w:rFonts w:ascii="Times New Roman" w:hAnsi="Times New Roman" w:cs="Times New Roman"/>
        </w:rPr>
        <w:tab/>
      </w:r>
      <w:r w:rsidR="00E54757">
        <w:rPr>
          <w:rFonts w:ascii="Times New Roman" w:hAnsi="Times New Roman" w:cs="Times New Roman"/>
        </w:rPr>
        <w:t xml:space="preserve">                         </w:t>
      </w:r>
      <w:r w:rsidRPr="00ED59BE">
        <w:rPr>
          <w:rFonts w:ascii="Times New Roman" w:hAnsi="Times New Roman" w:cs="Times New Roman"/>
          <w:b/>
          <w:bCs/>
        </w:rPr>
        <w:t>(</w:t>
      </w:r>
      <w:r w:rsidR="00E54757" w:rsidRPr="00E54757">
        <w:rPr>
          <w:rFonts w:ascii="Times New Roman" w:hAnsi="Times New Roman" w:cs="Times New Roman"/>
          <w:b/>
          <w:bCs/>
        </w:rPr>
        <w:t>CHIEFSUPERVISOR</w:t>
      </w:r>
      <w:r w:rsidRPr="00ED59BE">
        <w:rPr>
          <w:rFonts w:ascii="Times New Roman" w:hAnsi="Times New Roman" w:cs="Times New Roman"/>
          <w:b/>
          <w:bCs/>
        </w:rPr>
        <w:t>/</w:t>
      </w:r>
      <w:r w:rsidR="00E54757">
        <w:rPr>
          <w:rFonts w:ascii="Times New Roman" w:hAnsi="Times New Roman" w:cs="Times New Roman"/>
          <w:b/>
          <w:bCs/>
        </w:rPr>
        <w:t>DIGITAL MARKETING</w:t>
      </w:r>
      <w:r w:rsidRPr="00ED59BE">
        <w:rPr>
          <w:rFonts w:ascii="Times New Roman" w:hAnsi="Times New Roman" w:cs="Times New Roman"/>
          <w:b/>
          <w:bCs/>
        </w:rPr>
        <w:t>)</w:t>
      </w:r>
      <w:r>
        <w:rPr>
          <w:rFonts w:cstheme="minorHAnsi"/>
        </w:rPr>
        <w:t xml:space="preserve">   </w:t>
      </w:r>
      <w:r w:rsidRPr="00F83F55">
        <w:rPr>
          <w:rFonts w:cstheme="minorHAnsi"/>
        </w:rPr>
        <w:t xml:space="preserve">    </w:t>
      </w:r>
    </w:p>
    <w:p w14:paraId="72957FF4" w14:textId="77777777" w:rsidR="00F050E1" w:rsidRDefault="00F050E1">
      <w:pPr>
        <w:rPr>
          <w:rFonts w:ascii="Times New Roman" w:hAnsi="Times New Roman" w:cs="Times New Roman"/>
          <w:b/>
          <w:bCs/>
          <w:sz w:val="32"/>
          <w:szCs w:val="32"/>
        </w:rPr>
      </w:pPr>
    </w:p>
    <w:p w14:paraId="2A6DA205" w14:textId="729A1C76" w:rsidR="00ED59BE" w:rsidRDefault="00ED59BE" w:rsidP="00B56F98">
      <w:pPr>
        <w:rPr>
          <w:rFonts w:ascii="Times New Roman" w:hAnsi="Times New Roman" w:cs="Times New Roman"/>
          <w:b/>
          <w:bCs/>
          <w:sz w:val="32"/>
          <w:szCs w:val="32"/>
        </w:rPr>
      </w:pPr>
    </w:p>
    <w:p w14:paraId="082A94FA" w14:textId="3F6B21B6" w:rsidR="00ED59BE" w:rsidRDefault="00ED59BE" w:rsidP="00ED59BE">
      <w:pPr>
        <w:rPr>
          <w:rFonts w:ascii="Times New Roman" w:hAnsi="Times New Roman" w:cs="Times New Roman"/>
          <w:b/>
          <w:bCs/>
          <w:sz w:val="32"/>
          <w:szCs w:val="32"/>
        </w:rPr>
      </w:pPr>
      <w:r>
        <w:rPr>
          <w:rFonts w:ascii="Times New Roman" w:hAnsi="Times New Roman" w:cs="Times New Roman"/>
          <w:b/>
          <w:bCs/>
          <w:sz w:val="32"/>
          <w:szCs w:val="32"/>
        </w:rPr>
        <w:br w:type="page"/>
      </w:r>
      <w:r>
        <w:rPr>
          <w:rFonts w:ascii="Times New Roman" w:hAnsi="Times New Roman" w:cs="Times New Roman"/>
          <w:b/>
          <w:bCs/>
          <w:sz w:val="32"/>
          <w:szCs w:val="32"/>
        </w:rPr>
        <w:lastRenderedPageBreak/>
        <w:t xml:space="preserve">                            </w:t>
      </w:r>
      <w:r w:rsidRPr="00112753">
        <w:rPr>
          <w:rFonts w:ascii="Times New Roman" w:hAnsi="Times New Roman" w:cs="Times New Roman"/>
          <w:b/>
          <w:bCs/>
          <w:sz w:val="32"/>
          <w:szCs w:val="32"/>
        </w:rPr>
        <w:t>ACKNOWLEDGEMENT</w:t>
      </w:r>
    </w:p>
    <w:p w14:paraId="213A6774" w14:textId="77777777" w:rsidR="00E54757" w:rsidRDefault="00E54757" w:rsidP="00E54757">
      <w:pPr>
        <w:pStyle w:val="NormalWeb"/>
        <w:rPr>
          <w:color w:val="000000"/>
        </w:rPr>
      </w:pPr>
      <w:r>
        <w:rPr>
          <w:color w:val="000000"/>
        </w:rPr>
        <w:t>I would like to express my sincere gratitude to the Indian Railway Catering and Tourism Corporation Limited (IRCTC) for providing me with the opportunity to undertake my Summer Internship in the</w:t>
      </w:r>
      <w:r>
        <w:rPr>
          <w:rStyle w:val="apple-converted-space"/>
          <w:rFonts w:eastAsiaTheme="majorEastAsia"/>
          <w:color w:val="000000"/>
        </w:rPr>
        <w:t> </w:t>
      </w:r>
      <w:r>
        <w:rPr>
          <w:rStyle w:val="Strong"/>
          <w:rFonts w:eastAsiaTheme="majorEastAsia"/>
          <w:color w:val="000000"/>
        </w:rPr>
        <w:t>Digital Marketing domain</w:t>
      </w:r>
      <w:r>
        <w:rPr>
          <w:color w:val="000000"/>
        </w:rPr>
        <w:t>. The experience has been immensely enriching and has contributed significantly to my professional and personal growth.</w:t>
      </w:r>
    </w:p>
    <w:p w14:paraId="589F8A95" w14:textId="247DE050" w:rsidR="00E54757" w:rsidRDefault="00E54757" w:rsidP="00E54757">
      <w:pPr>
        <w:pStyle w:val="NormalWeb"/>
        <w:rPr>
          <w:color w:val="000000"/>
        </w:rPr>
      </w:pPr>
      <w:r>
        <w:rPr>
          <w:color w:val="000000"/>
        </w:rPr>
        <w:t>I am deeply thankful to</w:t>
      </w:r>
      <w:r>
        <w:rPr>
          <w:rStyle w:val="apple-converted-space"/>
          <w:rFonts w:eastAsiaTheme="majorEastAsia"/>
          <w:color w:val="000000"/>
        </w:rPr>
        <w:t> </w:t>
      </w:r>
      <w:r>
        <w:rPr>
          <w:rStyle w:val="Strong"/>
          <w:rFonts w:eastAsiaTheme="majorEastAsia"/>
          <w:color w:val="000000"/>
        </w:rPr>
        <w:t>Mr. S. Subin Shah</w:t>
      </w:r>
      <w:r>
        <w:rPr>
          <w:color w:val="000000"/>
        </w:rPr>
        <w:t>(</w:t>
      </w:r>
      <w:r>
        <w:rPr>
          <w:rStyle w:val="Strong"/>
          <w:rFonts w:eastAsiaTheme="majorEastAsia"/>
          <w:color w:val="000000"/>
        </w:rPr>
        <w:t>Chief Supervisor</w:t>
      </w:r>
      <w:r>
        <w:rPr>
          <w:rStyle w:val="Strong"/>
          <w:rFonts w:eastAsiaTheme="majorEastAsia"/>
          <w:color w:val="000000"/>
        </w:rPr>
        <w:t>)</w:t>
      </w:r>
      <w:r>
        <w:rPr>
          <w:rStyle w:val="Strong"/>
          <w:rFonts w:eastAsiaTheme="majorEastAsia"/>
          <w:color w:val="000000"/>
        </w:rPr>
        <w:t xml:space="preserve"> Digital Marketing</w:t>
      </w:r>
      <w:r>
        <w:rPr>
          <w:color w:val="000000"/>
        </w:rPr>
        <w:t>, IRCTC Corporate Office, for his valuable guidance, encouragement, and support throughout the internship period. His mentorship in digital campaign planning, performance tracking, and online engagement strategies has greatly enhanced my understanding of digital marketing operations within a public sector enterprise.</w:t>
      </w:r>
    </w:p>
    <w:p w14:paraId="7B944DDE" w14:textId="77777777" w:rsidR="00E54757" w:rsidRDefault="00E54757" w:rsidP="00E54757">
      <w:pPr>
        <w:pStyle w:val="NormalWeb"/>
        <w:rPr>
          <w:color w:val="000000"/>
        </w:rPr>
      </w:pPr>
      <w:r>
        <w:rPr>
          <w:color w:val="000000"/>
        </w:rPr>
        <w:t>I would also like to extend my heartfelt thanks to the entire</w:t>
      </w:r>
      <w:r>
        <w:rPr>
          <w:rStyle w:val="apple-converted-space"/>
          <w:rFonts w:eastAsiaTheme="majorEastAsia"/>
          <w:color w:val="000000"/>
        </w:rPr>
        <w:t> </w:t>
      </w:r>
      <w:r>
        <w:rPr>
          <w:rStyle w:val="Strong"/>
          <w:rFonts w:eastAsiaTheme="majorEastAsia"/>
          <w:color w:val="000000"/>
        </w:rPr>
        <w:t>Digital Marketing team</w:t>
      </w:r>
      <w:r>
        <w:rPr>
          <w:rStyle w:val="apple-converted-space"/>
          <w:rFonts w:eastAsiaTheme="majorEastAsia"/>
          <w:color w:val="000000"/>
        </w:rPr>
        <w:t> </w:t>
      </w:r>
      <w:r>
        <w:rPr>
          <w:color w:val="000000"/>
        </w:rPr>
        <w:t>for their cooperation and assistance during the course of the internship.</w:t>
      </w:r>
    </w:p>
    <w:p w14:paraId="037C3264" w14:textId="77777777" w:rsidR="00E54757" w:rsidRDefault="00E54757" w:rsidP="00E54757">
      <w:pPr>
        <w:pStyle w:val="NormalWeb"/>
        <w:rPr>
          <w:color w:val="000000"/>
        </w:rPr>
      </w:pPr>
      <w:r>
        <w:rPr>
          <w:color w:val="000000"/>
        </w:rPr>
        <w:t>Finally, I express my gratitude to the</w:t>
      </w:r>
      <w:r>
        <w:rPr>
          <w:rStyle w:val="apple-converted-space"/>
          <w:rFonts w:eastAsiaTheme="majorEastAsia"/>
          <w:color w:val="000000"/>
        </w:rPr>
        <w:t> </w:t>
      </w:r>
      <w:r>
        <w:rPr>
          <w:rStyle w:val="Strong"/>
          <w:rFonts w:eastAsiaTheme="majorEastAsia"/>
          <w:color w:val="000000"/>
        </w:rPr>
        <w:t>Indian Institute of Management, Sirmaur</w:t>
      </w:r>
      <w:r>
        <w:rPr>
          <w:color w:val="000000"/>
        </w:rPr>
        <w:t>, for facilitating this internship as part of my Master of Business Administration (MBA).</w:t>
      </w:r>
    </w:p>
    <w:p w14:paraId="04FF951A" w14:textId="77777777" w:rsidR="00ED59BE" w:rsidRPr="00112753" w:rsidRDefault="00ED59BE" w:rsidP="00ED59BE">
      <w:pPr>
        <w:rPr>
          <w:rFonts w:ascii="Times New Roman" w:hAnsi="Times New Roman" w:cs="Times New Roman"/>
          <w:sz w:val="24"/>
          <w:szCs w:val="24"/>
        </w:rPr>
      </w:pPr>
    </w:p>
    <w:p w14:paraId="1D42D53A" w14:textId="5C07B26D" w:rsidR="00ED59BE" w:rsidRDefault="00ED59BE">
      <w:pPr>
        <w:rPr>
          <w:rFonts w:ascii="Times New Roman" w:hAnsi="Times New Roman" w:cs="Times New Roman"/>
          <w:b/>
          <w:bCs/>
          <w:sz w:val="32"/>
          <w:szCs w:val="32"/>
        </w:rPr>
      </w:pPr>
    </w:p>
    <w:p w14:paraId="6D691010" w14:textId="6954C408" w:rsidR="00ED59BE" w:rsidRDefault="00ED59BE" w:rsidP="00B56F98">
      <w:pPr>
        <w:rPr>
          <w:rFonts w:ascii="Times New Roman" w:hAnsi="Times New Roman" w:cs="Times New Roman"/>
          <w:b/>
          <w:bCs/>
          <w:sz w:val="32"/>
          <w:szCs w:val="32"/>
        </w:rPr>
      </w:pPr>
    </w:p>
    <w:p w14:paraId="73F1636F" w14:textId="77777777" w:rsidR="00ED59BE" w:rsidRDefault="00ED59BE">
      <w:pPr>
        <w:rPr>
          <w:rFonts w:ascii="Times New Roman" w:hAnsi="Times New Roman" w:cs="Times New Roman"/>
          <w:b/>
          <w:bCs/>
          <w:sz w:val="32"/>
          <w:szCs w:val="32"/>
        </w:rPr>
      </w:pPr>
      <w:r>
        <w:rPr>
          <w:rFonts w:ascii="Times New Roman" w:hAnsi="Times New Roman" w:cs="Times New Roman"/>
          <w:b/>
          <w:bCs/>
          <w:sz w:val="32"/>
          <w:szCs w:val="32"/>
        </w:rPr>
        <w:br w:type="page"/>
      </w:r>
    </w:p>
    <w:p w14:paraId="49C6C3DD" w14:textId="77777777" w:rsidR="00ED59BE" w:rsidRDefault="00ED59BE" w:rsidP="00B56F98">
      <w:pPr>
        <w:rPr>
          <w:rFonts w:ascii="Times New Roman" w:hAnsi="Times New Roman" w:cs="Times New Roman"/>
          <w:b/>
          <w:bCs/>
          <w:sz w:val="32"/>
          <w:szCs w:val="32"/>
        </w:rPr>
      </w:pPr>
    </w:p>
    <w:p w14:paraId="3E7D82A1" w14:textId="7CCB6014" w:rsidR="00ED59BE" w:rsidRPr="00ED59BE" w:rsidRDefault="00ED59BE" w:rsidP="00ED59BE">
      <w:pPr>
        <w:rPr>
          <w:rFonts w:ascii="Times New Roman" w:hAnsi="Times New Roman" w:cs="Times New Roman"/>
          <w:b/>
          <w:bCs/>
          <w:sz w:val="36"/>
          <w:szCs w:val="36"/>
        </w:rPr>
      </w:pPr>
      <w:r>
        <w:rPr>
          <w:rFonts w:ascii="Times New Roman" w:hAnsi="Times New Roman" w:cs="Times New Roman"/>
          <w:b/>
          <w:bCs/>
          <w:sz w:val="32"/>
          <w:szCs w:val="32"/>
        </w:rPr>
        <w:br w:type="page"/>
      </w:r>
      <w:r>
        <w:rPr>
          <w:rFonts w:ascii="Times New Roman" w:hAnsi="Times New Roman" w:cs="Times New Roman"/>
          <w:b/>
          <w:bCs/>
          <w:sz w:val="32"/>
          <w:szCs w:val="32"/>
        </w:rPr>
        <w:lastRenderedPageBreak/>
        <w:t xml:space="preserve">                                    </w:t>
      </w:r>
      <w:r w:rsidRPr="00ED59BE">
        <w:rPr>
          <w:rFonts w:ascii="Times New Roman" w:hAnsi="Times New Roman" w:cs="Times New Roman"/>
          <w:b/>
          <w:bCs/>
          <w:sz w:val="36"/>
          <w:szCs w:val="36"/>
        </w:rPr>
        <w:t>CERTIFICATE</w:t>
      </w:r>
    </w:p>
    <w:p w14:paraId="7009244A" w14:textId="77777777" w:rsidR="00ED59BE" w:rsidRPr="00ED59BE" w:rsidRDefault="00ED59BE" w:rsidP="00ED59BE">
      <w:pPr>
        <w:spacing w:before="83"/>
        <w:ind w:left="3153" w:right="3190"/>
        <w:jc w:val="center"/>
        <w:rPr>
          <w:rFonts w:ascii="Times New Roman" w:hAnsi="Times New Roman" w:cs="Times New Roman"/>
          <w:sz w:val="24"/>
          <w:szCs w:val="24"/>
        </w:rPr>
      </w:pPr>
    </w:p>
    <w:p w14:paraId="29C227DD" w14:textId="77777777" w:rsidR="00ED59BE" w:rsidRPr="00ED59BE" w:rsidRDefault="00ED59BE" w:rsidP="00ED59BE">
      <w:pPr>
        <w:pStyle w:val="BodyText"/>
        <w:spacing w:line="360" w:lineRule="auto"/>
        <w:jc w:val="both"/>
        <w:rPr>
          <w:rFonts w:eastAsiaTheme="minorHAnsi"/>
          <w:lang w:val="en-IN" w:bidi="th-TH"/>
        </w:rPr>
      </w:pPr>
      <w:r w:rsidRPr="00ED59BE">
        <w:rPr>
          <w:rFonts w:eastAsiaTheme="minorHAnsi"/>
          <w:lang w:val="en-IN" w:bidi="th-TH"/>
        </w:rPr>
        <w:t xml:space="preserve">This is to certify that </w:t>
      </w:r>
      <w:r w:rsidRPr="00ED59BE">
        <w:rPr>
          <w:rFonts w:eastAsiaTheme="minorHAnsi"/>
          <w:b/>
          <w:bCs/>
          <w:lang w:val="en-IN" w:bidi="th-TH"/>
        </w:rPr>
        <w:t>Mr Ankit Akshay Tirkey</w:t>
      </w:r>
      <w:r w:rsidRPr="00ED59BE">
        <w:rPr>
          <w:rFonts w:eastAsiaTheme="minorHAnsi"/>
          <w:lang w:val="en-IN" w:bidi="th-TH"/>
        </w:rPr>
        <w:t xml:space="preserve">, a student of </w:t>
      </w:r>
      <w:r w:rsidRPr="00ED59BE">
        <w:rPr>
          <w:rFonts w:eastAsiaTheme="minorHAnsi"/>
          <w:b/>
          <w:bCs/>
          <w:lang w:val="en-IN" w:bidi="th-TH"/>
        </w:rPr>
        <w:t>Master of Business Administration (MBA)</w:t>
      </w:r>
      <w:r w:rsidRPr="00ED59BE">
        <w:rPr>
          <w:rFonts w:eastAsiaTheme="minorHAnsi"/>
          <w:lang w:val="en-IN" w:bidi="th-TH"/>
        </w:rPr>
        <w:t xml:space="preserve"> at the </w:t>
      </w:r>
      <w:r w:rsidRPr="00ED59BE">
        <w:rPr>
          <w:rFonts w:eastAsiaTheme="minorHAnsi"/>
          <w:b/>
          <w:bCs/>
          <w:lang w:val="en-IN" w:bidi="th-TH"/>
        </w:rPr>
        <w:t>Indian Institute of Management, Sirmaur</w:t>
      </w:r>
      <w:r w:rsidRPr="00ED59BE">
        <w:rPr>
          <w:rFonts w:eastAsiaTheme="minorHAnsi"/>
          <w:lang w:val="en-IN" w:bidi="th-TH"/>
        </w:rPr>
        <w:t xml:space="preserve">, has successfully completed his Summer Internship Training in the Finance Department of Indian Railway Catering and Tourism Corporation Limited (IRCTC). The internship was conducted under the guidance of </w:t>
      </w:r>
      <w:r w:rsidRPr="00ED59BE">
        <w:rPr>
          <w:rFonts w:eastAsiaTheme="minorHAnsi"/>
          <w:b/>
          <w:bCs/>
          <w:lang w:val="en-IN" w:bidi="th-TH"/>
        </w:rPr>
        <w:t>Mr. Sanjiv Kumar , JGM (Finance)</w:t>
      </w:r>
      <w:r w:rsidRPr="00ED59BE">
        <w:rPr>
          <w:rFonts w:eastAsiaTheme="minorHAnsi"/>
          <w:lang w:val="en-IN" w:bidi="th-TH"/>
        </w:rPr>
        <w:t>, IRCTC Corporate Office, New Delhi, from 7th April 2025 to 7st June 2025.</w:t>
      </w:r>
    </w:p>
    <w:p w14:paraId="1880223A" w14:textId="77777777" w:rsidR="00ED59BE" w:rsidRPr="00ED59BE" w:rsidRDefault="00ED59BE" w:rsidP="00ED59BE">
      <w:pPr>
        <w:pStyle w:val="BodyText"/>
        <w:spacing w:line="360" w:lineRule="auto"/>
        <w:jc w:val="both"/>
        <w:rPr>
          <w:rFonts w:eastAsiaTheme="minorHAnsi"/>
          <w:lang w:val="en-IN" w:bidi="th-TH"/>
        </w:rPr>
      </w:pPr>
    </w:p>
    <w:p w14:paraId="06ADD5DA" w14:textId="77777777" w:rsidR="00ED59BE" w:rsidRPr="00ED59BE" w:rsidRDefault="00ED59BE" w:rsidP="00ED59BE">
      <w:pPr>
        <w:pStyle w:val="BodyText"/>
        <w:spacing w:line="360" w:lineRule="auto"/>
        <w:jc w:val="both"/>
        <w:rPr>
          <w:rFonts w:eastAsiaTheme="minorHAnsi"/>
          <w:lang w:val="en-IN" w:bidi="th-TH"/>
        </w:rPr>
      </w:pPr>
    </w:p>
    <w:p w14:paraId="55F1CA4F" w14:textId="77777777" w:rsidR="00ED59BE" w:rsidRPr="00ED59BE" w:rsidRDefault="00ED59BE" w:rsidP="00ED59BE">
      <w:pPr>
        <w:pStyle w:val="BodyText"/>
        <w:spacing w:line="360" w:lineRule="auto"/>
        <w:jc w:val="both"/>
        <w:rPr>
          <w:rFonts w:eastAsiaTheme="minorHAnsi"/>
          <w:lang w:val="en-IN" w:bidi="th-TH"/>
        </w:rPr>
      </w:pPr>
    </w:p>
    <w:p w14:paraId="37EB28CB" w14:textId="77777777" w:rsidR="00ED59BE" w:rsidRDefault="00ED59BE" w:rsidP="00ED59BE">
      <w:pPr>
        <w:tabs>
          <w:tab w:val="left" w:pos="2995"/>
        </w:tabs>
        <w:rPr>
          <w:rFonts w:ascii="Times New Roman" w:hAnsi="Times New Roman" w:cs="Times New Roman"/>
          <w:b/>
          <w:bCs/>
        </w:rPr>
      </w:pPr>
      <w:r w:rsidRPr="00ED59BE">
        <w:rPr>
          <w:rFonts w:ascii="Times New Roman" w:hAnsi="Times New Roman" w:cs="Times New Roman"/>
          <w:b/>
          <w:bCs/>
        </w:rPr>
        <w:t>(AGM/HRD)</w:t>
      </w:r>
      <w:r w:rsidRPr="00ED59BE">
        <w:rPr>
          <w:rFonts w:ascii="Times New Roman" w:hAnsi="Times New Roman" w:cs="Times New Roman"/>
          <w:b/>
          <w:bCs/>
        </w:rPr>
        <w:tab/>
      </w:r>
      <w:r w:rsidRPr="00ED59BE">
        <w:rPr>
          <w:rFonts w:ascii="Times New Roman" w:hAnsi="Times New Roman" w:cs="Times New Roman"/>
        </w:rPr>
        <w:tab/>
      </w:r>
      <w:r w:rsidRPr="00ED59BE">
        <w:rPr>
          <w:rFonts w:ascii="Times New Roman" w:hAnsi="Times New Roman" w:cs="Times New Roman"/>
        </w:rPr>
        <w:tab/>
      </w:r>
      <w:r w:rsidRPr="00ED59BE">
        <w:rPr>
          <w:rFonts w:ascii="Times New Roman" w:hAnsi="Times New Roman" w:cs="Times New Roman"/>
        </w:rPr>
        <w:tab/>
      </w:r>
      <w:r w:rsidRPr="00ED59BE">
        <w:rPr>
          <w:rFonts w:ascii="Times New Roman" w:hAnsi="Times New Roman" w:cs="Times New Roman"/>
        </w:rPr>
        <w:tab/>
      </w:r>
      <w:r w:rsidRPr="00ED59BE">
        <w:rPr>
          <w:rFonts w:ascii="Times New Roman" w:hAnsi="Times New Roman" w:cs="Times New Roman"/>
        </w:rPr>
        <w:tab/>
      </w:r>
      <w:r w:rsidRPr="00ED59BE">
        <w:rPr>
          <w:rFonts w:ascii="Times New Roman" w:hAnsi="Times New Roman" w:cs="Times New Roman"/>
        </w:rPr>
        <w:tab/>
      </w:r>
      <w:r w:rsidRPr="00ED59BE">
        <w:rPr>
          <w:rFonts w:ascii="Times New Roman" w:hAnsi="Times New Roman" w:cs="Times New Roman"/>
          <w:b/>
          <w:bCs/>
        </w:rPr>
        <w:t>(</w:t>
      </w:r>
      <w:r w:rsidRPr="00ED59BE">
        <w:rPr>
          <w:b/>
          <w:bCs/>
        </w:rPr>
        <w:t>J</w:t>
      </w:r>
      <w:r w:rsidRPr="00ED59BE">
        <w:rPr>
          <w:rFonts w:ascii="Times New Roman" w:hAnsi="Times New Roman" w:cs="Times New Roman"/>
          <w:b/>
          <w:bCs/>
        </w:rPr>
        <w:t>GM/FINANCE)</w:t>
      </w:r>
      <w:r>
        <w:rPr>
          <w:rFonts w:cstheme="minorHAnsi"/>
        </w:rPr>
        <w:t xml:space="preserve">   </w:t>
      </w:r>
      <w:r w:rsidRPr="00F83F55">
        <w:rPr>
          <w:rFonts w:cstheme="minorHAnsi"/>
        </w:rPr>
        <w:t xml:space="preserve">    </w:t>
      </w:r>
    </w:p>
    <w:p w14:paraId="5388C365" w14:textId="77777777" w:rsidR="00ED59BE" w:rsidRPr="00112753" w:rsidRDefault="00ED59BE" w:rsidP="00ED59BE"/>
    <w:p w14:paraId="40BCD6C1" w14:textId="77777777" w:rsidR="00ED59BE" w:rsidRPr="00112753" w:rsidRDefault="00ED59BE" w:rsidP="00ED59BE"/>
    <w:p w14:paraId="039817D1" w14:textId="27877485" w:rsidR="00ED59BE" w:rsidRDefault="00ED59BE">
      <w:pPr>
        <w:rPr>
          <w:rFonts w:ascii="Times New Roman" w:hAnsi="Times New Roman" w:cs="Times New Roman"/>
          <w:b/>
          <w:bCs/>
          <w:sz w:val="32"/>
          <w:szCs w:val="32"/>
        </w:rPr>
      </w:pPr>
    </w:p>
    <w:p w14:paraId="45D7A2D5" w14:textId="77777777" w:rsidR="00ED59BE" w:rsidRDefault="00ED59BE">
      <w:pPr>
        <w:rPr>
          <w:rFonts w:ascii="Times New Roman" w:hAnsi="Times New Roman" w:cs="Times New Roman"/>
          <w:b/>
          <w:bCs/>
          <w:sz w:val="32"/>
          <w:szCs w:val="32"/>
        </w:rPr>
      </w:pPr>
    </w:p>
    <w:p w14:paraId="08C975A4" w14:textId="77777777" w:rsidR="00ED59BE" w:rsidRDefault="00ED59BE">
      <w:pPr>
        <w:rPr>
          <w:rFonts w:ascii="Times New Roman" w:hAnsi="Times New Roman" w:cs="Times New Roman"/>
          <w:b/>
          <w:bCs/>
          <w:sz w:val="32"/>
          <w:szCs w:val="32"/>
        </w:rPr>
      </w:pPr>
    </w:p>
    <w:p w14:paraId="6BC5DD5C" w14:textId="77777777" w:rsidR="00ED59BE" w:rsidRDefault="00ED59BE">
      <w:pPr>
        <w:rPr>
          <w:rFonts w:ascii="Times New Roman" w:hAnsi="Times New Roman" w:cs="Times New Roman"/>
          <w:b/>
          <w:bCs/>
          <w:sz w:val="32"/>
          <w:szCs w:val="32"/>
        </w:rPr>
      </w:pPr>
    </w:p>
    <w:p w14:paraId="020E6353" w14:textId="77777777" w:rsidR="00ED59BE" w:rsidRDefault="00ED59BE">
      <w:pPr>
        <w:rPr>
          <w:rFonts w:ascii="Times New Roman" w:hAnsi="Times New Roman" w:cs="Times New Roman"/>
          <w:b/>
          <w:bCs/>
          <w:sz w:val="32"/>
          <w:szCs w:val="32"/>
        </w:rPr>
      </w:pPr>
    </w:p>
    <w:p w14:paraId="49D26D88" w14:textId="77777777" w:rsidR="00ED59BE" w:rsidRDefault="00ED59BE">
      <w:pPr>
        <w:rPr>
          <w:rFonts w:ascii="Times New Roman" w:hAnsi="Times New Roman" w:cs="Times New Roman"/>
          <w:b/>
          <w:bCs/>
          <w:sz w:val="32"/>
          <w:szCs w:val="32"/>
        </w:rPr>
      </w:pPr>
    </w:p>
    <w:p w14:paraId="0764D488" w14:textId="77777777" w:rsidR="00ED59BE" w:rsidRDefault="00ED59BE">
      <w:pPr>
        <w:rPr>
          <w:rFonts w:ascii="Times New Roman" w:hAnsi="Times New Roman" w:cs="Times New Roman"/>
          <w:b/>
          <w:bCs/>
          <w:sz w:val="32"/>
          <w:szCs w:val="32"/>
        </w:rPr>
      </w:pPr>
    </w:p>
    <w:p w14:paraId="477DC2EF" w14:textId="77777777" w:rsidR="00ED59BE" w:rsidRDefault="00ED59BE">
      <w:pPr>
        <w:rPr>
          <w:rFonts w:ascii="Times New Roman" w:hAnsi="Times New Roman" w:cs="Times New Roman"/>
          <w:b/>
          <w:bCs/>
          <w:sz w:val="32"/>
          <w:szCs w:val="32"/>
        </w:rPr>
      </w:pPr>
    </w:p>
    <w:p w14:paraId="6A6C7D6E" w14:textId="77777777" w:rsidR="00ED59BE" w:rsidRDefault="00ED59BE">
      <w:pPr>
        <w:rPr>
          <w:rFonts w:ascii="Times New Roman" w:hAnsi="Times New Roman" w:cs="Times New Roman"/>
          <w:b/>
          <w:bCs/>
          <w:sz w:val="32"/>
          <w:szCs w:val="32"/>
        </w:rPr>
      </w:pPr>
    </w:p>
    <w:p w14:paraId="3F2413E1" w14:textId="77777777" w:rsidR="00ED59BE" w:rsidRDefault="00ED59BE">
      <w:pPr>
        <w:rPr>
          <w:rFonts w:ascii="Times New Roman" w:hAnsi="Times New Roman" w:cs="Times New Roman"/>
          <w:b/>
          <w:bCs/>
          <w:sz w:val="32"/>
          <w:szCs w:val="32"/>
        </w:rPr>
      </w:pPr>
    </w:p>
    <w:p w14:paraId="46861C18" w14:textId="77777777" w:rsidR="00ED59BE" w:rsidRDefault="00ED59BE">
      <w:pPr>
        <w:rPr>
          <w:rFonts w:ascii="Times New Roman" w:hAnsi="Times New Roman" w:cs="Times New Roman"/>
          <w:b/>
          <w:bCs/>
          <w:sz w:val="32"/>
          <w:szCs w:val="32"/>
        </w:rPr>
      </w:pPr>
    </w:p>
    <w:p w14:paraId="262AEF31" w14:textId="77777777" w:rsidR="00ED59BE" w:rsidRDefault="00ED59BE">
      <w:pPr>
        <w:rPr>
          <w:rFonts w:ascii="Times New Roman" w:hAnsi="Times New Roman" w:cs="Times New Roman"/>
          <w:b/>
          <w:bCs/>
          <w:sz w:val="32"/>
          <w:szCs w:val="32"/>
        </w:rPr>
      </w:pPr>
    </w:p>
    <w:p w14:paraId="6B8DDD63" w14:textId="77777777" w:rsidR="00ED59BE" w:rsidRDefault="00ED59BE">
      <w:pPr>
        <w:rPr>
          <w:rFonts w:ascii="Times New Roman" w:hAnsi="Times New Roman" w:cs="Times New Roman"/>
          <w:b/>
          <w:bCs/>
          <w:sz w:val="32"/>
          <w:szCs w:val="32"/>
        </w:rPr>
      </w:pPr>
    </w:p>
    <w:p w14:paraId="24326C64" w14:textId="77777777" w:rsidR="00ED59BE" w:rsidRDefault="00ED59BE">
      <w:pPr>
        <w:rPr>
          <w:rFonts w:ascii="Times New Roman" w:hAnsi="Times New Roman" w:cs="Times New Roman"/>
          <w:b/>
          <w:bCs/>
          <w:sz w:val="32"/>
          <w:szCs w:val="32"/>
        </w:rPr>
      </w:pPr>
    </w:p>
    <w:p w14:paraId="5E0B7467" w14:textId="77777777" w:rsidR="00021F16" w:rsidRPr="000C622C" w:rsidRDefault="00021F16" w:rsidP="00B56F98">
      <w:pPr>
        <w:rPr>
          <w:rFonts w:ascii="Times New Roman" w:hAnsi="Times New Roman" w:cs="Times New Roman"/>
          <w:b/>
          <w:bCs/>
          <w:sz w:val="32"/>
          <w:szCs w:val="32"/>
        </w:rPr>
      </w:pPr>
    </w:p>
    <w:p w14:paraId="4271048E" w14:textId="0E45C713" w:rsidR="000C622C" w:rsidRPr="000C622C" w:rsidRDefault="000C622C" w:rsidP="000C622C">
      <w:pPr>
        <w:jc w:val="center"/>
        <w:rPr>
          <w:rFonts w:ascii="Times New Roman" w:hAnsi="Times New Roman" w:cs="Times New Roman"/>
          <w:b/>
          <w:bCs/>
          <w:sz w:val="36"/>
          <w:szCs w:val="36"/>
        </w:rPr>
      </w:pPr>
      <w:r w:rsidRPr="000C622C">
        <w:rPr>
          <w:rFonts w:ascii="Times New Roman" w:hAnsi="Times New Roman" w:cs="Times New Roman"/>
          <w:b/>
          <w:bCs/>
          <w:sz w:val="36"/>
          <w:szCs w:val="36"/>
        </w:rPr>
        <w:t>EXECUTIVE SUMMARY</w:t>
      </w:r>
    </w:p>
    <w:p w14:paraId="7973CE1B" w14:textId="77777777" w:rsidR="000C622C" w:rsidRPr="000C622C" w:rsidRDefault="000C622C" w:rsidP="000C622C">
      <w:pPr>
        <w:jc w:val="center"/>
        <w:rPr>
          <w:rFonts w:ascii="Times New Roman" w:hAnsi="Times New Roman" w:cs="Times New Roman"/>
          <w:b/>
          <w:bCs/>
          <w:sz w:val="36"/>
          <w:szCs w:val="36"/>
        </w:rPr>
      </w:pPr>
    </w:p>
    <w:p w14:paraId="26D82DD9" w14:textId="2B46DA58" w:rsidR="000C622C" w:rsidRPr="000C622C" w:rsidRDefault="000C622C" w:rsidP="000C622C">
      <w:pPr>
        <w:jc w:val="both"/>
        <w:rPr>
          <w:rFonts w:ascii="Times New Roman" w:hAnsi="Times New Roman" w:cs="Times New Roman"/>
          <w:sz w:val="24"/>
          <w:szCs w:val="24"/>
        </w:rPr>
      </w:pPr>
      <w:r w:rsidRPr="000C622C">
        <w:rPr>
          <w:rFonts w:ascii="Times New Roman" w:hAnsi="Times New Roman" w:cs="Times New Roman"/>
          <w:sz w:val="24"/>
          <w:szCs w:val="24"/>
        </w:rPr>
        <w:t>This report presents an in-depth financial analysis of IRCTC’s Rail Neer packaged drinking water operations, focusing on evaluating the feasibility of setting up a new plant under the Public-Private Partnership (PPP) model. Drawing from extensive data of existing plants, the project includes projected financial statements, business model comparisons, cost structure evaluation, and performance metrics. It highlights the production capacity, revenue contribution, operational challenges, and profitability patterns across different plant models—Company Owned, PPP with Capital Support (PPP-CS), and PPP without Capital Support (PPP-WCS). The study identifies performance gaps, assesses long-term financial sustainability, and recommends the most efficient project structuring model for future expansion. It concludes that with appropriate pricing, operational optimization, and model selection, the Rail Neer business can be scaled sustainably, contributing significantly to IRCTC’s broader service ecosystem.</w:t>
      </w:r>
    </w:p>
    <w:p w14:paraId="202FF038" w14:textId="77777777" w:rsidR="000C622C" w:rsidRPr="000C622C" w:rsidRDefault="000C622C" w:rsidP="00B56F98">
      <w:pPr>
        <w:rPr>
          <w:rFonts w:ascii="Times New Roman" w:hAnsi="Times New Roman" w:cs="Times New Roman"/>
          <w:b/>
          <w:bCs/>
          <w:sz w:val="36"/>
          <w:szCs w:val="36"/>
        </w:rPr>
      </w:pPr>
    </w:p>
    <w:p w14:paraId="4D1E9471" w14:textId="77777777" w:rsidR="000C622C" w:rsidRPr="000C622C" w:rsidRDefault="000C622C" w:rsidP="00B56F98">
      <w:pPr>
        <w:rPr>
          <w:rFonts w:ascii="Times New Roman" w:hAnsi="Times New Roman" w:cs="Times New Roman"/>
          <w:b/>
          <w:bCs/>
          <w:sz w:val="36"/>
          <w:szCs w:val="36"/>
        </w:rPr>
      </w:pPr>
    </w:p>
    <w:p w14:paraId="702CF383" w14:textId="77777777" w:rsidR="000C622C" w:rsidRPr="000C622C" w:rsidRDefault="000C622C" w:rsidP="00B56F98">
      <w:pPr>
        <w:rPr>
          <w:rFonts w:ascii="Times New Roman" w:hAnsi="Times New Roman" w:cs="Times New Roman"/>
          <w:b/>
          <w:bCs/>
          <w:sz w:val="36"/>
          <w:szCs w:val="36"/>
        </w:rPr>
      </w:pPr>
    </w:p>
    <w:p w14:paraId="5964B61E" w14:textId="77777777" w:rsidR="000C622C" w:rsidRPr="000C622C" w:rsidRDefault="000C622C" w:rsidP="00B56F98">
      <w:pPr>
        <w:rPr>
          <w:rFonts w:ascii="Times New Roman" w:hAnsi="Times New Roman" w:cs="Times New Roman"/>
          <w:b/>
          <w:bCs/>
          <w:sz w:val="36"/>
          <w:szCs w:val="36"/>
        </w:rPr>
      </w:pPr>
    </w:p>
    <w:p w14:paraId="5B2FFD37" w14:textId="77777777" w:rsidR="000C622C" w:rsidRPr="000C622C" w:rsidRDefault="000C622C" w:rsidP="00B56F98">
      <w:pPr>
        <w:rPr>
          <w:rFonts w:ascii="Times New Roman" w:hAnsi="Times New Roman" w:cs="Times New Roman"/>
          <w:b/>
          <w:bCs/>
          <w:sz w:val="36"/>
          <w:szCs w:val="36"/>
        </w:rPr>
      </w:pPr>
    </w:p>
    <w:p w14:paraId="5D9F1F7C" w14:textId="77777777" w:rsidR="000C622C" w:rsidRPr="000C622C" w:rsidRDefault="000C622C" w:rsidP="00B56F98">
      <w:pPr>
        <w:rPr>
          <w:rFonts w:ascii="Times New Roman" w:hAnsi="Times New Roman" w:cs="Times New Roman"/>
          <w:b/>
          <w:bCs/>
          <w:sz w:val="36"/>
          <w:szCs w:val="36"/>
        </w:rPr>
      </w:pPr>
    </w:p>
    <w:p w14:paraId="3E66B020" w14:textId="77777777" w:rsidR="000C622C" w:rsidRPr="000C622C" w:rsidRDefault="000C622C" w:rsidP="00B56F98">
      <w:pPr>
        <w:rPr>
          <w:rFonts w:ascii="Times New Roman" w:hAnsi="Times New Roman" w:cs="Times New Roman"/>
          <w:b/>
          <w:bCs/>
          <w:sz w:val="36"/>
          <w:szCs w:val="36"/>
        </w:rPr>
      </w:pPr>
    </w:p>
    <w:p w14:paraId="2EB81AD7" w14:textId="77777777" w:rsidR="000C622C" w:rsidRPr="000C622C" w:rsidRDefault="000C622C" w:rsidP="00B56F98">
      <w:pPr>
        <w:rPr>
          <w:rFonts w:ascii="Times New Roman" w:hAnsi="Times New Roman" w:cs="Times New Roman"/>
          <w:b/>
          <w:bCs/>
          <w:sz w:val="36"/>
          <w:szCs w:val="36"/>
        </w:rPr>
      </w:pPr>
    </w:p>
    <w:p w14:paraId="2BA0C368" w14:textId="77777777" w:rsidR="000C622C" w:rsidRPr="000C622C" w:rsidRDefault="000C622C" w:rsidP="00B56F98">
      <w:pPr>
        <w:rPr>
          <w:rFonts w:ascii="Times New Roman" w:hAnsi="Times New Roman" w:cs="Times New Roman"/>
          <w:b/>
          <w:bCs/>
          <w:sz w:val="36"/>
          <w:szCs w:val="36"/>
        </w:rPr>
      </w:pPr>
    </w:p>
    <w:p w14:paraId="17771DBA" w14:textId="77777777" w:rsidR="000C622C" w:rsidRPr="000C622C" w:rsidRDefault="000C622C" w:rsidP="00B56F98">
      <w:pPr>
        <w:rPr>
          <w:rFonts w:ascii="Times New Roman" w:hAnsi="Times New Roman" w:cs="Times New Roman"/>
          <w:b/>
          <w:bCs/>
          <w:sz w:val="36"/>
          <w:szCs w:val="36"/>
        </w:rPr>
      </w:pPr>
    </w:p>
    <w:p w14:paraId="7F366266" w14:textId="77777777" w:rsidR="000C622C" w:rsidRPr="000C622C" w:rsidRDefault="000C622C" w:rsidP="00B56F98">
      <w:pPr>
        <w:rPr>
          <w:rFonts w:ascii="Times New Roman" w:hAnsi="Times New Roman" w:cs="Times New Roman"/>
          <w:b/>
          <w:bCs/>
          <w:sz w:val="36"/>
          <w:szCs w:val="36"/>
        </w:rPr>
      </w:pPr>
    </w:p>
    <w:p w14:paraId="4B3DA3CC" w14:textId="77777777" w:rsidR="000C622C" w:rsidRPr="000C622C" w:rsidRDefault="000C622C" w:rsidP="00B56F98">
      <w:pPr>
        <w:rPr>
          <w:rFonts w:ascii="Times New Roman" w:hAnsi="Times New Roman" w:cs="Times New Roman"/>
          <w:b/>
          <w:bCs/>
          <w:sz w:val="36"/>
          <w:szCs w:val="36"/>
        </w:rPr>
      </w:pPr>
    </w:p>
    <w:p w14:paraId="1ED42799" w14:textId="77777777" w:rsidR="000C622C" w:rsidRPr="000C622C" w:rsidRDefault="000C622C" w:rsidP="00B56F98">
      <w:pPr>
        <w:rPr>
          <w:rFonts w:ascii="Times New Roman" w:hAnsi="Times New Roman" w:cs="Times New Roman"/>
          <w:b/>
          <w:bCs/>
          <w:sz w:val="36"/>
          <w:szCs w:val="36"/>
        </w:rPr>
      </w:pPr>
    </w:p>
    <w:p w14:paraId="2FA308DB" w14:textId="77777777" w:rsidR="000C622C" w:rsidRPr="000C622C" w:rsidRDefault="000C622C" w:rsidP="00B56F98">
      <w:pPr>
        <w:rPr>
          <w:rFonts w:ascii="Times New Roman" w:hAnsi="Times New Roman" w:cs="Times New Roman"/>
          <w:b/>
          <w:bCs/>
          <w:sz w:val="36"/>
          <w:szCs w:val="36"/>
        </w:rPr>
      </w:pPr>
    </w:p>
    <w:p w14:paraId="7ACB4695" w14:textId="77777777" w:rsidR="000C622C" w:rsidRPr="000C622C" w:rsidRDefault="000C622C" w:rsidP="00B56F98">
      <w:pPr>
        <w:rPr>
          <w:rFonts w:ascii="Times New Roman" w:hAnsi="Times New Roman" w:cs="Times New Roman"/>
          <w:b/>
          <w:bCs/>
          <w:sz w:val="36"/>
          <w:szCs w:val="36"/>
        </w:rPr>
      </w:pPr>
    </w:p>
    <w:p w14:paraId="696782CD" w14:textId="72D0DE46" w:rsidR="000C622C" w:rsidRPr="000C622C" w:rsidRDefault="000C622C" w:rsidP="000C622C">
      <w:pPr>
        <w:jc w:val="center"/>
        <w:rPr>
          <w:rFonts w:ascii="Times New Roman" w:hAnsi="Times New Roman" w:cs="Times New Roman"/>
          <w:b/>
          <w:bCs/>
          <w:sz w:val="36"/>
          <w:szCs w:val="36"/>
        </w:rPr>
      </w:pPr>
      <w:r w:rsidRPr="000C622C">
        <w:rPr>
          <w:rFonts w:ascii="Times New Roman" w:hAnsi="Times New Roman" w:cs="Times New Roman"/>
          <w:b/>
          <w:bCs/>
          <w:sz w:val="36"/>
          <w:szCs w:val="36"/>
        </w:rPr>
        <w:t>INTRODUCTION</w:t>
      </w:r>
    </w:p>
    <w:p w14:paraId="68C70AB3" w14:textId="77777777" w:rsidR="000C622C" w:rsidRPr="000C622C" w:rsidRDefault="000C622C" w:rsidP="000C622C">
      <w:pPr>
        <w:rPr>
          <w:rFonts w:ascii="Times New Roman" w:hAnsi="Times New Roman" w:cs="Times New Roman"/>
          <w:sz w:val="24"/>
          <w:szCs w:val="24"/>
        </w:rPr>
      </w:pPr>
    </w:p>
    <w:p w14:paraId="1ECB68BD" w14:textId="77777777" w:rsidR="000C622C" w:rsidRPr="000C622C" w:rsidRDefault="000C622C" w:rsidP="000C622C">
      <w:pPr>
        <w:jc w:val="both"/>
        <w:rPr>
          <w:rFonts w:ascii="Times New Roman" w:hAnsi="Times New Roman" w:cs="Times New Roman"/>
          <w:sz w:val="24"/>
          <w:szCs w:val="24"/>
        </w:rPr>
      </w:pPr>
      <w:r w:rsidRPr="000C622C">
        <w:rPr>
          <w:rFonts w:ascii="Times New Roman" w:hAnsi="Times New Roman" w:cs="Times New Roman"/>
          <w:sz w:val="24"/>
          <w:szCs w:val="24"/>
        </w:rPr>
        <w:t>The Indian Railway Catering and Tourism Corporation Limited (IRCTC), a Mini-Ratna public sector undertaking under the Ministry of Railways, plays a vital role in enhancing travel experiences across India. Among its many services—ranging from internet ticketing to luxury tourism—Rail Neer, its packaged drinking water brand, ensures clean and safe hydration for millions of railway passengers.</w:t>
      </w:r>
    </w:p>
    <w:p w14:paraId="7C7DDAB8" w14:textId="77777777" w:rsidR="000C622C" w:rsidRPr="000C622C" w:rsidRDefault="000C622C" w:rsidP="000C622C">
      <w:pPr>
        <w:jc w:val="both"/>
        <w:rPr>
          <w:rFonts w:ascii="Times New Roman" w:hAnsi="Times New Roman" w:cs="Times New Roman"/>
          <w:sz w:val="24"/>
          <w:szCs w:val="24"/>
        </w:rPr>
      </w:pPr>
      <w:r w:rsidRPr="000C622C">
        <w:rPr>
          <w:rFonts w:ascii="Times New Roman" w:hAnsi="Times New Roman" w:cs="Times New Roman"/>
          <w:sz w:val="24"/>
          <w:szCs w:val="24"/>
        </w:rPr>
        <w:t>As of FY 2023–24, IRCTC operates 19 Rail Neer plants spread across the country, categorized into three operational models: Company Owned, PPP with Capital Support (PPP-CS), and PPP without Capital Support (PPP-WCS). These plants collectively produced nearly 395 million bottles, with an overall utilization rate of 73.73%, highlighting significant scope for capacity optimization.</w:t>
      </w:r>
    </w:p>
    <w:p w14:paraId="033CD0AA" w14:textId="77777777" w:rsidR="000C622C" w:rsidRPr="000C622C" w:rsidRDefault="000C622C" w:rsidP="000C622C">
      <w:pPr>
        <w:jc w:val="both"/>
        <w:rPr>
          <w:rFonts w:ascii="Times New Roman" w:hAnsi="Times New Roman" w:cs="Times New Roman"/>
          <w:sz w:val="24"/>
          <w:szCs w:val="24"/>
        </w:rPr>
      </w:pPr>
      <w:r w:rsidRPr="000C622C">
        <w:rPr>
          <w:rFonts w:ascii="Times New Roman" w:hAnsi="Times New Roman" w:cs="Times New Roman"/>
          <w:sz w:val="24"/>
          <w:szCs w:val="24"/>
        </w:rPr>
        <w:t>This project was undertaken to assess the financial feasibility of setting up a new Rail Neer plant, using performance data from existing plants as benchmarks. It also investigates the most suitable business model for implementation, considering factors such as capital investment, operational efficiency, regulatory compliance, and long-term profitability. In alignment with Railway Board directives, the analysis emphasizes the PPP route as the preferred strategy, with particular focus on capital-supported partnerships to ensure financial viability and risk mitigation.</w:t>
      </w:r>
    </w:p>
    <w:p w14:paraId="0D65D72C" w14:textId="77777777" w:rsidR="000C622C" w:rsidRPr="000C622C" w:rsidRDefault="000C622C" w:rsidP="000C622C">
      <w:pPr>
        <w:jc w:val="center"/>
        <w:rPr>
          <w:rFonts w:ascii="Times New Roman" w:hAnsi="Times New Roman" w:cs="Times New Roman"/>
          <w:b/>
          <w:bCs/>
          <w:sz w:val="36"/>
          <w:szCs w:val="36"/>
        </w:rPr>
      </w:pPr>
    </w:p>
    <w:p w14:paraId="434FA92B" w14:textId="77777777" w:rsidR="000C622C" w:rsidRPr="000C622C" w:rsidRDefault="000C622C" w:rsidP="000C622C">
      <w:pPr>
        <w:jc w:val="center"/>
        <w:rPr>
          <w:rFonts w:ascii="Times New Roman" w:hAnsi="Times New Roman" w:cs="Times New Roman"/>
          <w:b/>
          <w:bCs/>
          <w:sz w:val="36"/>
          <w:szCs w:val="36"/>
        </w:rPr>
      </w:pPr>
    </w:p>
    <w:p w14:paraId="0C490AED" w14:textId="77777777" w:rsidR="000C622C" w:rsidRPr="000C622C" w:rsidRDefault="000C622C" w:rsidP="000C622C">
      <w:pPr>
        <w:jc w:val="center"/>
        <w:rPr>
          <w:rFonts w:ascii="Times New Roman" w:hAnsi="Times New Roman" w:cs="Times New Roman"/>
          <w:b/>
          <w:bCs/>
          <w:sz w:val="36"/>
          <w:szCs w:val="36"/>
        </w:rPr>
      </w:pPr>
    </w:p>
    <w:p w14:paraId="2AFBF48B" w14:textId="77777777" w:rsidR="000C622C" w:rsidRPr="000C622C" w:rsidRDefault="000C622C" w:rsidP="000C622C">
      <w:pPr>
        <w:jc w:val="center"/>
        <w:rPr>
          <w:rFonts w:ascii="Times New Roman" w:hAnsi="Times New Roman" w:cs="Times New Roman"/>
          <w:b/>
          <w:bCs/>
          <w:sz w:val="36"/>
          <w:szCs w:val="36"/>
        </w:rPr>
      </w:pPr>
    </w:p>
    <w:p w14:paraId="4171A955" w14:textId="77777777" w:rsidR="000C622C" w:rsidRPr="000C622C" w:rsidRDefault="000C622C" w:rsidP="000C622C">
      <w:pPr>
        <w:jc w:val="center"/>
        <w:rPr>
          <w:rFonts w:ascii="Times New Roman" w:hAnsi="Times New Roman" w:cs="Times New Roman"/>
          <w:b/>
          <w:bCs/>
          <w:sz w:val="36"/>
          <w:szCs w:val="36"/>
        </w:rPr>
      </w:pPr>
    </w:p>
    <w:p w14:paraId="240244C6" w14:textId="77777777" w:rsidR="000C622C" w:rsidRPr="000C622C" w:rsidRDefault="000C622C" w:rsidP="000C622C">
      <w:pPr>
        <w:jc w:val="center"/>
        <w:rPr>
          <w:rFonts w:ascii="Times New Roman" w:hAnsi="Times New Roman" w:cs="Times New Roman"/>
          <w:b/>
          <w:bCs/>
          <w:sz w:val="36"/>
          <w:szCs w:val="36"/>
        </w:rPr>
      </w:pPr>
    </w:p>
    <w:p w14:paraId="2169D61A" w14:textId="77777777" w:rsidR="000C622C" w:rsidRPr="000C622C" w:rsidRDefault="000C622C" w:rsidP="00B56F98">
      <w:pPr>
        <w:rPr>
          <w:rFonts w:ascii="Times New Roman" w:hAnsi="Times New Roman" w:cs="Times New Roman"/>
          <w:b/>
          <w:bCs/>
          <w:sz w:val="36"/>
          <w:szCs w:val="36"/>
        </w:rPr>
      </w:pPr>
    </w:p>
    <w:p w14:paraId="71683BB0" w14:textId="77777777" w:rsidR="000C622C" w:rsidRPr="000C622C" w:rsidRDefault="000C622C" w:rsidP="00B56F98">
      <w:pPr>
        <w:rPr>
          <w:rFonts w:ascii="Times New Roman" w:hAnsi="Times New Roman" w:cs="Times New Roman"/>
          <w:b/>
          <w:bCs/>
          <w:sz w:val="36"/>
          <w:szCs w:val="36"/>
        </w:rPr>
      </w:pPr>
    </w:p>
    <w:p w14:paraId="4FD819EF" w14:textId="77777777" w:rsidR="000C622C" w:rsidRPr="000C622C" w:rsidRDefault="000C622C" w:rsidP="00B56F98">
      <w:pPr>
        <w:rPr>
          <w:rFonts w:ascii="Times New Roman" w:hAnsi="Times New Roman" w:cs="Times New Roman"/>
          <w:b/>
          <w:bCs/>
          <w:sz w:val="36"/>
          <w:szCs w:val="36"/>
        </w:rPr>
      </w:pPr>
    </w:p>
    <w:p w14:paraId="17F145C5" w14:textId="77777777" w:rsidR="000C622C" w:rsidRPr="000C622C" w:rsidRDefault="000C622C" w:rsidP="00B56F98">
      <w:pPr>
        <w:rPr>
          <w:rFonts w:ascii="Times New Roman" w:hAnsi="Times New Roman" w:cs="Times New Roman"/>
          <w:b/>
          <w:bCs/>
          <w:sz w:val="36"/>
          <w:szCs w:val="36"/>
        </w:rPr>
      </w:pPr>
    </w:p>
    <w:p w14:paraId="2407C782" w14:textId="77777777" w:rsidR="000C622C" w:rsidRPr="000C622C" w:rsidRDefault="000C622C" w:rsidP="00B56F98">
      <w:pPr>
        <w:rPr>
          <w:rFonts w:ascii="Times New Roman" w:hAnsi="Times New Roman" w:cs="Times New Roman"/>
          <w:b/>
          <w:bCs/>
          <w:sz w:val="36"/>
          <w:szCs w:val="36"/>
        </w:rPr>
      </w:pPr>
    </w:p>
    <w:p w14:paraId="22EB3E69" w14:textId="77777777" w:rsidR="000C622C" w:rsidRPr="000C622C" w:rsidRDefault="000C622C" w:rsidP="00B56F98">
      <w:pPr>
        <w:rPr>
          <w:rFonts w:ascii="Times New Roman" w:hAnsi="Times New Roman" w:cs="Times New Roman"/>
          <w:b/>
          <w:bCs/>
          <w:sz w:val="36"/>
          <w:szCs w:val="36"/>
        </w:rPr>
      </w:pPr>
    </w:p>
    <w:p w14:paraId="61C36674" w14:textId="016BE2DF" w:rsidR="00684DEE" w:rsidRPr="000C622C" w:rsidRDefault="00B82FD0" w:rsidP="00B56F98">
      <w:pPr>
        <w:rPr>
          <w:rFonts w:ascii="Times New Roman" w:hAnsi="Times New Roman" w:cs="Times New Roman"/>
          <w:b/>
          <w:bCs/>
          <w:sz w:val="36"/>
          <w:szCs w:val="36"/>
        </w:rPr>
      </w:pPr>
      <w:r w:rsidRPr="000C622C">
        <w:rPr>
          <w:rFonts w:ascii="Times New Roman" w:hAnsi="Times New Roman" w:cs="Times New Roman"/>
          <w:b/>
          <w:bCs/>
          <w:sz w:val="36"/>
          <w:szCs w:val="36"/>
        </w:rPr>
        <w:t>Introduction of the organisation</w:t>
      </w:r>
    </w:p>
    <w:p w14:paraId="4BD71275" w14:textId="77777777" w:rsidR="00684DEE" w:rsidRPr="000C622C" w:rsidRDefault="00684DEE" w:rsidP="00B56F98">
      <w:pPr>
        <w:rPr>
          <w:rFonts w:ascii="Times New Roman" w:hAnsi="Times New Roman" w:cs="Times New Roman"/>
          <w:b/>
          <w:bCs/>
          <w:sz w:val="20"/>
          <w:szCs w:val="20"/>
        </w:rPr>
      </w:pPr>
    </w:p>
    <w:p w14:paraId="0789DD9F" w14:textId="77777777" w:rsidR="00A32184" w:rsidRPr="000C622C" w:rsidRDefault="00A32184" w:rsidP="00A32184">
      <w:pPr>
        <w:rPr>
          <w:rFonts w:ascii="Times New Roman" w:hAnsi="Times New Roman" w:cs="Times New Roman"/>
          <w:sz w:val="24"/>
          <w:szCs w:val="24"/>
        </w:rPr>
      </w:pPr>
      <w:r w:rsidRPr="000C622C">
        <w:rPr>
          <w:rFonts w:ascii="Times New Roman" w:hAnsi="Times New Roman" w:cs="Times New Roman"/>
          <w:b/>
          <w:bCs/>
          <w:sz w:val="24"/>
          <w:szCs w:val="24"/>
        </w:rPr>
        <w:t>Indian Railway Catering and Tourism Corporation (IRCTC)</w:t>
      </w:r>
      <w:r w:rsidRPr="000C622C">
        <w:rPr>
          <w:rFonts w:ascii="Times New Roman" w:hAnsi="Times New Roman" w:cs="Times New Roman"/>
          <w:sz w:val="24"/>
          <w:szCs w:val="24"/>
        </w:rPr>
        <w:t xml:space="preserve"> is a premier public sector enterprise under the Ministry of Railways, Government of India. With 25 years of trusted service, IRCTC offers a seamless and comprehensive travel experience to passengers across India. From online railway ticketing and onboard catering to packaged drinking water and tourism, it serves as a one-stop solution for millions of </w:t>
      </w:r>
      <w:proofErr w:type="spellStart"/>
      <w:r w:rsidRPr="000C622C">
        <w:rPr>
          <w:rFonts w:ascii="Times New Roman" w:hAnsi="Times New Roman" w:cs="Times New Roman"/>
          <w:sz w:val="24"/>
          <w:szCs w:val="24"/>
        </w:rPr>
        <w:t>travelers</w:t>
      </w:r>
      <w:proofErr w:type="spellEnd"/>
      <w:r w:rsidRPr="000C622C">
        <w:rPr>
          <w:rFonts w:ascii="Times New Roman" w:hAnsi="Times New Roman" w:cs="Times New Roman"/>
          <w:sz w:val="24"/>
          <w:szCs w:val="24"/>
        </w:rPr>
        <w:t>. IRCTC plays a pivotal role in shaping the future of travel through innovation, digitalization, and quality services.</w:t>
      </w:r>
    </w:p>
    <w:p w14:paraId="33306804" w14:textId="77777777" w:rsidR="00156BE2" w:rsidRPr="000C622C" w:rsidRDefault="00156BE2" w:rsidP="00A32184">
      <w:pPr>
        <w:rPr>
          <w:rFonts w:ascii="Times New Roman" w:hAnsi="Times New Roman" w:cs="Times New Roman"/>
          <w:sz w:val="24"/>
          <w:szCs w:val="24"/>
        </w:rPr>
      </w:pPr>
    </w:p>
    <w:p w14:paraId="544AAC2A" w14:textId="77777777" w:rsidR="00A32184" w:rsidRPr="000C622C" w:rsidRDefault="00A32184" w:rsidP="00A32184">
      <w:pPr>
        <w:rPr>
          <w:rFonts w:ascii="Times New Roman" w:hAnsi="Times New Roman" w:cs="Times New Roman"/>
          <w:b/>
          <w:bCs/>
          <w:sz w:val="36"/>
          <w:szCs w:val="36"/>
        </w:rPr>
      </w:pPr>
      <w:r w:rsidRPr="000C622C">
        <w:rPr>
          <w:rFonts w:ascii="Times New Roman" w:hAnsi="Times New Roman" w:cs="Times New Roman"/>
          <w:b/>
          <w:bCs/>
          <w:sz w:val="36"/>
          <w:szCs w:val="36"/>
        </w:rPr>
        <w:t>Services Provided by IRCTC</w:t>
      </w:r>
    </w:p>
    <w:p w14:paraId="4FBBB494" w14:textId="2FA7A54D" w:rsidR="00A32184" w:rsidRPr="000C622C" w:rsidRDefault="00A32184" w:rsidP="00A32184">
      <w:pPr>
        <w:rPr>
          <w:rFonts w:ascii="Times New Roman" w:hAnsi="Times New Roman" w:cs="Times New Roman"/>
          <w:b/>
          <w:bCs/>
          <w:sz w:val="28"/>
        </w:rPr>
      </w:pPr>
      <w:r w:rsidRPr="000C622C">
        <w:rPr>
          <w:rFonts w:ascii="Times New Roman" w:hAnsi="Times New Roman" w:cs="Times New Roman"/>
          <w:b/>
          <w:bCs/>
          <w:sz w:val="28"/>
        </w:rPr>
        <w:t xml:space="preserve"> Internet Ticketing</w:t>
      </w:r>
    </w:p>
    <w:p w14:paraId="6F0B6C20" w14:textId="77777777" w:rsidR="00A32184" w:rsidRPr="000C622C" w:rsidRDefault="00A32184" w:rsidP="00A32184">
      <w:pPr>
        <w:pStyle w:val="ListParagraph"/>
        <w:numPr>
          <w:ilvl w:val="0"/>
          <w:numId w:val="55"/>
        </w:numPr>
        <w:rPr>
          <w:rFonts w:ascii="Times New Roman" w:hAnsi="Times New Roman" w:cs="Times New Roman"/>
          <w:sz w:val="24"/>
          <w:szCs w:val="24"/>
        </w:rPr>
      </w:pPr>
      <w:r w:rsidRPr="000C622C">
        <w:rPr>
          <w:rFonts w:ascii="Times New Roman" w:hAnsi="Times New Roman" w:cs="Times New Roman"/>
          <w:sz w:val="24"/>
          <w:szCs w:val="24"/>
        </w:rPr>
        <w:t>82.68% of reserved ticket bookings in Indian Railways</w:t>
      </w:r>
    </w:p>
    <w:p w14:paraId="24400A14" w14:textId="77777777" w:rsidR="00A32184" w:rsidRPr="000C622C" w:rsidRDefault="00A32184" w:rsidP="00A32184">
      <w:pPr>
        <w:pStyle w:val="ListParagraph"/>
        <w:numPr>
          <w:ilvl w:val="0"/>
          <w:numId w:val="55"/>
        </w:numPr>
        <w:rPr>
          <w:rFonts w:ascii="Times New Roman" w:hAnsi="Times New Roman" w:cs="Times New Roman"/>
          <w:sz w:val="24"/>
          <w:szCs w:val="24"/>
        </w:rPr>
      </w:pPr>
      <w:r w:rsidRPr="000C622C">
        <w:rPr>
          <w:rFonts w:ascii="Times New Roman" w:hAnsi="Times New Roman" w:cs="Times New Roman"/>
          <w:sz w:val="24"/>
          <w:szCs w:val="24"/>
        </w:rPr>
        <w:t>12.38 lakh tickets booked daily (FY 2023–24)</w:t>
      </w:r>
    </w:p>
    <w:p w14:paraId="47CF5DE2" w14:textId="77777777" w:rsidR="00A32184" w:rsidRPr="000C622C" w:rsidRDefault="00A32184" w:rsidP="00A32184">
      <w:pPr>
        <w:pStyle w:val="ListParagraph"/>
        <w:numPr>
          <w:ilvl w:val="0"/>
          <w:numId w:val="55"/>
        </w:numPr>
        <w:rPr>
          <w:rFonts w:ascii="Times New Roman" w:hAnsi="Times New Roman" w:cs="Times New Roman"/>
          <w:sz w:val="24"/>
          <w:szCs w:val="24"/>
        </w:rPr>
      </w:pPr>
      <w:r w:rsidRPr="000C622C">
        <w:rPr>
          <w:rFonts w:ascii="Times New Roman" w:hAnsi="Times New Roman" w:cs="Times New Roman"/>
          <w:sz w:val="24"/>
          <w:szCs w:val="24"/>
        </w:rPr>
        <w:t>Over 28,000 tickets booked per minute using NGeT</w:t>
      </w:r>
    </w:p>
    <w:p w14:paraId="79517EEA" w14:textId="77777777" w:rsidR="00A32184" w:rsidRPr="000C622C" w:rsidRDefault="00A32184" w:rsidP="00A32184">
      <w:pPr>
        <w:pStyle w:val="ListParagraph"/>
        <w:numPr>
          <w:ilvl w:val="0"/>
          <w:numId w:val="55"/>
        </w:numPr>
        <w:rPr>
          <w:rFonts w:ascii="Times New Roman" w:hAnsi="Times New Roman" w:cs="Times New Roman"/>
          <w:sz w:val="24"/>
          <w:szCs w:val="24"/>
        </w:rPr>
      </w:pPr>
      <w:r w:rsidRPr="000C622C">
        <w:rPr>
          <w:rFonts w:ascii="Times New Roman" w:hAnsi="Times New Roman" w:cs="Times New Roman"/>
          <w:sz w:val="24"/>
          <w:szCs w:val="24"/>
        </w:rPr>
        <w:t>12.21 crore downloads of the IRCTC app</w:t>
      </w:r>
    </w:p>
    <w:p w14:paraId="467ED2B7" w14:textId="77777777" w:rsidR="00A32184" w:rsidRPr="000C622C" w:rsidRDefault="00A32184" w:rsidP="00A32184">
      <w:pPr>
        <w:rPr>
          <w:rFonts w:ascii="Times New Roman" w:hAnsi="Times New Roman" w:cs="Times New Roman"/>
          <w:sz w:val="28"/>
        </w:rPr>
      </w:pPr>
      <w:r w:rsidRPr="000C622C">
        <w:rPr>
          <w:rFonts w:ascii="Times New Roman" w:hAnsi="Times New Roman" w:cs="Times New Roman"/>
          <w:b/>
          <w:bCs/>
          <w:sz w:val="28"/>
        </w:rPr>
        <w:t>Catering Services</w:t>
      </w:r>
    </w:p>
    <w:p w14:paraId="0A668C21" w14:textId="77777777" w:rsidR="00A32184" w:rsidRPr="000C622C" w:rsidRDefault="00A32184" w:rsidP="00A32184">
      <w:pPr>
        <w:pStyle w:val="ListParagraph"/>
        <w:numPr>
          <w:ilvl w:val="0"/>
          <w:numId w:val="56"/>
        </w:numPr>
        <w:rPr>
          <w:rFonts w:ascii="Times New Roman" w:hAnsi="Times New Roman" w:cs="Times New Roman"/>
          <w:sz w:val="24"/>
          <w:szCs w:val="24"/>
        </w:rPr>
      </w:pPr>
      <w:r w:rsidRPr="000C622C">
        <w:rPr>
          <w:rFonts w:ascii="Times New Roman" w:hAnsi="Times New Roman" w:cs="Times New Roman"/>
          <w:sz w:val="24"/>
          <w:szCs w:val="24"/>
        </w:rPr>
        <w:t>Onboard catering in 1,250+ trains</w:t>
      </w:r>
    </w:p>
    <w:p w14:paraId="1B1A72B5" w14:textId="77777777" w:rsidR="00A32184" w:rsidRPr="000C622C" w:rsidRDefault="00A32184" w:rsidP="00A32184">
      <w:pPr>
        <w:pStyle w:val="ListParagraph"/>
        <w:numPr>
          <w:ilvl w:val="0"/>
          <w:numId w:val="56"/>
        </w:numPr>
        <w:rPr>
          <w:rFonts w:ascii="Times New Roman" w:hAnsi="Times New Roman" w:cs="Times New Roman"/>
          <w:sz w:val="24"/>
          <w:szCs w:val="24"/>
        </w:rPr>
      </w:pPr>
      <w:r w:rsidRPr="000C622C">
        <w:rPr>
          <w:rFonts w:ascii="Times New Roman" w:hAnsi="Times New Roman" w:cs="Times New Roman"/>
          <w:sz w:val="24"/>
          <w:szCs w:val="24"/>
        </w:rPr>
        <w:t>e-Catering at 400+ stations with 2,000+ partners</w:t>
      </w:r>
    </w:p>
    <w:p w14:paraId="60AF3D61" w14:textId="77777777" w:rsidR="00A32184" w:rsidRPr="000C622C" w:rsidRDefault="00A32184" w:rsidP="00A32184">
      <w:pPr>
        <w:pStyle w:val="ListParagraph"/>
        <w:numPr>
          <w:ilvl w:val="0"/>
          <w:numId w:val="56"/>
        </w:numPr>
        <w:rPr>
          <w:rFonts w:ascii="Times New Roman" w:hAnsi="Times New Roman" w:cs="Times New Roman"/>
          <w:sz w:val="24"/>
          <w:szCs w:val="24"/>
        </w:rPr>
      </w:pPr>
      <w:r w:rsidRPr="000C622C">
        <w:rPr>
          <w:rFonts w:ascii="Times New Roman" w:hAnsi="Times New Roman" w:cs="Times New Roman"/>
          <w:sz w:val="24"/>
          <w:szCs w:val="24"/>
        </w:rPr>
        <w:t>Regional menus in all 51 Vande Bharat trains</w:t>
      </w:r>
    </w:p>
    <w:p w14:paraId="3DD291D9" w14:textId="77777777" w:rsidR="00A32184" w:rsidRPr="000C622C" w:rsidRDefault="00A32184" w:rsidP="00A32184">
      <w:pPr>
        <w:pStyle w:val="ListParagraph"/>
        <w:numPr>
          <w:ilvl w:val="0"/>
          <w:numId w:val="56"/>
        </w:numPr>
        <w:rPr>
          <w:rFonts w:ascii="Times New Roman" w:hAnsi="Times New Roman" w:cs="Times New Roman"/>
          <w:sz w:val="24"/>
          <w:szCs w:val="24"/>
        </w:rPr>
      </w:pPr>
      <w:r w:rsidRPr="000C622C">
        <w:rPr>
          <w:rFonts w:ascii="Times New Roman" w:hAnsi="Times New Roman" w:cs="Times New Roman"/>
          <w:sz w:val="24"/>
          <w:szCs w:val="24"/>
        </w:rPr>
        <w:t>Serves 16+ lakh meals daily</w:t>
      </w:r>
    </w:p>
    <w:p w14:paraId="523202FB" w14:textId="77777777" w:rsidR="00A32184" w:rsidRPr="000C622C" w:rsidRDefault="00A32184" w:rsidP="00A32184">
      <w:pPr>
        <w:rPr>
          <w:rFonts w:ascii="Times New Roman" w:hAnsi="Times New Roman" w:cs="Times New Roman"/>
          <w:sz w:val="28"/>
        </w:rPr>
      </w:pPr>
      <w:r w:rsidRPr="000C622C">
        <w:rPr>
          <w:rFonts w:ascii="Times New Roman" w:hAnsi="Times New Roman" w:cs="Times New Roman"/>
          <w:b/>
          <w:bCs/>
          <w:sz w:val="28"/>
        </w:rPr>
        <w:t>Packaged Drinking Water (Rail Neer)</w:t>
      </w:r>
    </w:p>
    <w:p w14:paraId="63A92628" w14:textId="77777777" w:rsidR="00A32184" w:rsidRPr="000C622C" w:rsidRDefault="00A32184" w:rsidP="00A32184">
      <w:pPr>
        <w:pStyle w:val="ListParagraph"/>
        <w:numPr>
          <w:ilvl w:val="0"/>
          <w:numId w:val="57"/>
        </w:numPr>
        <w:rPr>
          <w:rFonts w:ascii="Times New Roman" w:hAnsi="Times New Roman" w:cs="Times New Roman"/>
          <w:sz w:val="24"/>
          <w:szCs w:val="24"/>
        </w:rPr>
      </w:pPr>
      <w:r w:rsidRPr="000C622C">
        <w:rPr>
          <w:rFonts w:ascii="Times New Roman" w:hAnsi="Times New Roman" w:cs="Times New Roman"/>
          <w:sz w:val="24"/>
          <w:szCs w:val="24"/>
        </w:rPr>
        <w:t>19 Rail Neer plants across India</w:t>
      </w:r>
    </w:p>
    <w:p w14:paraId="6B29B79A" w14:textId="77777777" w:rsidR="00A32184" w:rsidRPr="000C622C" w:rsidRDefault="00A32184" w:rsidP="00A32184">
      <w:pPr>
        <w:pStyle w:val="ListParagraph"/>
        <w:numPr>
          <w:ilvl w:val="0"/>
          <w:numId w:val="57"/>
        </w:numPr>
        <w:rPr>
          <w:rFonts w:ascii="Times New Roman" w:hAnsi="Times New Roman" w:cs="Times New Roman"/>
          <w:sz w:val="24"/>
          <w:szCs w:val="24"/>
        </w:rPr>
      </w:pPr>
      <w:r w:rsidRPr="000C622C">
        <w:rPr>
          <w:rFonts w:ascii="Times New Roman" w:hAnsi="Times New Roman" w:cs="Times New Roman"/>
          <w:sz w:val="24"/>
          <w:szCs w:val="24"/>
        </w:rPr>
        <w:t>17.68 lakh litres/day production capacity</w:t>
      </w:r>
    </w:p>
    <w:p w14:paraId="3A757E70" w14:textId="77777777" w:rsidR="00A32184" w:rsidRPr="000C622C" w:rsidRDefault="00A32184" w:rsidP="00A32184">
      <w:pPr>
        <w:pStyle w:val="ListParagraph"/>
        <w:numPr>
          <w:ilvl w:val="0"/>
          <w:numId w:val="57"/>
        </w:numPr>
        <w:rPr>
          <w:rFonts w:ascii="Times New Roman" w:hAnsi="Times New Roman" w:cs="Times New Roman"/>
          <w:sz w:val="24"/>
          <w:szCs w:val="24"/>
        </w:rPr>
      </w:pPr>
      <w:r w:rsidRPr="000C622C">
        <w:rPr>
          <w:rFonts w:ascii="Times New Roman" w:hAnsi="Times New Roman" w:cs="Times New Roman"/>
          <w:sz w:val="24"/>
          <w:szCs w:val="24"/>
        </w:rPr>
        <w:t>Presence in 410+ railway stations</w:t>
      </w:r>
    </w:p>
    <w:p w14:paraId="48807351" w14:textId="77777777" w:rsidR="00A32184" w:rsidRPr="000C622C" w:rsidRDefault="00A32184" w:rsidP="00A32184">
      <w:pPr>
        <w:pStyle w:val="ListParagraph"/>
        <w:numPr>
          <w:ilvl w:val="0"/>
          <w:numId w:val="57"/>
        </w:numPr>
        <w:rPr>
          <w:rFonts w:ascii="Times New Roman" w:hAnsi="Times New Roman" w:cs="Times New Roman"/>
          <w:sz w:val="24"/>
          <w:szCs w:val="24"/>
        </w:rPr>
      </w:pPr>
      <w:r w:rsidRPr="000C622C">
        <w:rPr>
          <w:rFonts w:ascii="Times New Roman" w:hAnsi="Times New Roman" w:cs="Times New Roman"/>
          <w:sz w:val="24"/>
          <w:szCs w:val="24"/>
        </w:rPr>
        <w:t>39+ crore bottles produced in FY 2023–24</w:t>
      </w:r>
    </w:p>
    <w:p w14:paraId="02D4C219" w14:textId="77777777" w:rsidR="00A32184" w:rsidRPr="000C622C" w:rsidRDefault="00A32184" w:rsidP="00A32184">
      <w:pPr>
        <w:rPr>
          <w:rFonts w:ascii="Times New Roman" w:hAnsi="Times New Roman" w:cs="Times New Roman"/>
          <w:sz w:val="28"/>
        </w:rPr>
      </w:pPr>
      <w:r w:rsidRPr="000C622C">
        <w:rPr>
          <w:rFonts w:ascii="Times New Roman" w:hAnsi="Times New Roman" w:cs="Times New Roman"/>
          <w:b/>
          <w:bCs/>
          <w:sz w:val="28"/>
        </w:rPr>
        <w:t>Travel &amp; Tourism</w:t>
      </w:r>
    </w:p>
    <w:p w14:paraId="3726DA20" w14:textId="77777777" w:rsidR="00A32184" w:rsidRPr="000C622C" w:rsidRDefault="00A32184" w:rsidP="00A32184">
      <w:pPr>
        <w:pStyle w:val="ListParagraph"/>
        <w:numPr>
          <w:ilvl w:val="0"/>
          <w:numId w:val="58"/>
        </w:numPr>
        <w:rPr>
          <w:rFonts w:ascii="Times New Roman" w:hAnsi="Times New Roman" w:cs="Times New Roman"/>
          <w:sz w:val="24"/>
          <w:szCs w:val="24"/>
        </w:rPr>
      </w:pPr>
      <w:r w:rsidRPr="000C622C">
        <w:rPr>
          <w:rFonts w:ascii="Times New Roman" w:hAnsi="Times New Roman" w:cs="Times New Roman"/>
          <w:sz w:val="24"/>
          <w:szCs w:val="24"/>
        </w:rPr>
        <w:t>134% growth in tourist passengers (FY 2023–24)</w:t>
      </w:r>
    </w:p>
    <w:p w14:paraId="688ADB6F" w14:textId="77777777" w:rsidR="00A32184" w:rsidRPr="000C622C" w:rsidRDefault="00A32184" w:rsidP="00A32184">
      <w:pPr>
        <w:pStyle w:val="ListParagraph"/>
        <w:numPr>
          <w:ilvl w:val="0"/>
          <w:numId w:val="58"/>
        </w:numPr>
        <w:rPr>
          <w:rFonts w:ascii="Times New Roman" w:hAnsi="Times New Roman" w:cs="Times New Roman"/>
          <w:sz w:val="24"/>
          <w:szCs w:val="24"/>
        </w:rPr>
      </w:pPr>
      <w:r w:rsidRPr="000C622C">
        <w:rPr>
          <w:rFonts w:ascii="Times New Roman" w:hAnsi="Times New Roman" w:cs="Times New Roman"/>
          <w:sz w:val="24"/>
          <w:szCs w:val="24"/>
        </w:rPr>
        <w:t>337 Aastha train trips with 5.48 lakh passengers</w:t>
      </w:r>
    </w:p>
    <w:p w14:paraId="3211320D" w14:textId="77777777" w:rsidR="00A32184" w:rsidRPr="000C622C" w:rsidRDefault="00A32184" w:rsidP="00A32184">
      <w:pPr>
        <w:pStyle w:val="ListParagraph"/>
        <w:numPr>
          <w:ilvl w:val="0"/>
          <w:numId w:val="58"/>
        </w:numPr>
        <w:rPr>
          <w:rFonts w:ascii="Times New Roman" w:hAnsi="Times New Roman" w:cs="Times New Roman"/>
          <w:sz w:val="24"/>
          <w:szCs w:val="24"/>
        </w:rPr>
      </w:pPr>
      <w:r w:rsidRPr="000C622C">
        <w:rPr>
          <w:rFonts w:ascii="Times New Roman" w:hAnsi="Times New Roman" w:cs="Times New Roman"/>
          <w:sz w:val="24"/>
          <w:szCs w:val="24"/>
        </w:rPr>
        <w:t>Special trains like Tejas Express, Bharat Gaurav, and pilgrimage tours for NRIs</w:t>
      </w:r>
    </w:p>
    <w:p w14:paraId="58B9F8CF" w14:textId="77777777" w:rsidR="00A32184" w:rsidRPr="000C622C" w:rsidRDefault="00A32184" w:rsidP="00A32184">
      <w:pPr>
        <w:pStyle w:val="ListParagraph"/>
        <w:numPr>
          <w:ilvl w:val="0"/>
          <w:numId w:val="58"/>
        </w:numPr>
        <w:rPr>
          <w:rFonts w:ascii="Times New Roman" w:hAnsi="Times New Roman" w:cs="Times New Roman"/>
          <w:sz w:val="24"/>
          <w:szCs w:val="24"/>
        </w:rPr>
      </w:pPr>
      <w:r w:rsidRPr="000C622C">
        <w:rPr>
          <w:rFonts w:ascii="Times New Roman" w:hAnsi="Times New Roman" w:cs="Times New Roman"/>
          <w:sz w:val="24"/>
          <w:szCs w:val="24"/>
        </w:rPr>
        <w:t>Customized tour packages (rail, road, air)</w:t>
      </w:r>
    </w:p>
    <w:p w14:paraId="718B001A" w14:textId="77777777" w:rsidR="00A32184" w:rsidRPr="000C622C" w:rsidRDefault="00A32184" w:rsidP="00A32184">
      <w:pPr>
        <w:rPr>
          <w:rFonts w:ascii="Times New Roman" w:hAnsi="Times New Roman" w:cs="Times New Roman"/>
          <w:sz w:val="28"/>
        </w:rPr>
      </w:pPr>
      <w:r w:rsidRPr="000C622C">
        <w:rPr>
          <w:rFonts w:ascii="Times New Roman" w:hAnsi="Times New Roman" w:cs="Times New Roman"/>
          <w:b/>
          <w:bCs/>
          <w:sz w:val="28"/>
        </w:rPr>
        <w:t>Value-added Services</w:t>
      </w:r>
    </w:p>
    <w:p w14:paraId="7C8FDCA7" w14:textId="77777777" w:rsidR="00A32184" w:rsidRPr="000C622C" w:rsidRDefault="00A32184" w:rsidP="00A32184">
      <w:pPr>
        <w:pStyle w:val="ListParagraph"/>
        <w:numPr>
          <w:ilvl w:val="0"/>
          <w:numId w:val="59"/>
        </w:numPr>
        <w:rPr>
          <w:rFonts w:ascii="Times New Roman" w:hAnsi="Times New Roman" w:cs="Times New Roman"/>
          <w:sz w:val="24"/>
          <w:szCs w:val="24"/>
        </w:rPr>
      </w:pPr>
      <w:r w:rsidRPr="000C622C">
        <w:rPr>
          <w:rFonts w:ascii="Times New Roman" w:hAnsi="Times New Roman" w:cs="Times New Roman"/>
          <w:sz w:val="24"/>
          <w:szCs w:val="24"/>
        </w:rPr>
        <w:t>Luxury train tours, hotel bookings</w:t>
      </w:r>
    </w:p>
    <w:p w14:paraId="3610F292" w14:textId="77777777" w:rsidR="00A32184" w:rsidRPr="000C622C" w:rsidRDefault="00A32184" w:rsidP="00A32184">
      <w:pPr>
        <w:pStyle w:val="ListParagraph"/>
        <w:numPr>
          <w:ilvl w:val="0"/>
          <w:numId w:val="59"/>
        </w:numPr>
        <w:rPr>
          <w:rFonts w:ascii="Times New Roman" w:hAnsi="Times New Roman" w:cs="Times New Roman"/>
          <w:sz w:val="24"/>
          <w:szCs w:val="24"/>
        </w:rPr>
      </w:pPr>
      <w:r w:rsidRPr="000C622C">
        <w:rPr>
          <w:rFonts w:ascii="Times New Roman" w:hAnsi="Times New Roman" w:cs="Times New Roman"/>
          <w:sz w:val="24"/>
          <w:szCs w:val="24"/>
        </w:rPr>
        <w:t>Holiday packages, customized itineraries</w:t>
      </w:r>
    </w:p>
    <w:p w14:paraId="4336A747" w14:textId="77777777" w:rsidR="00A32184" w:rsidRPr="000C622C" w:rsidRDefault="00A32184" w:rsidP="00A32184">
      <w:pPr>
        <w:pStyle w:val="ListParagraph"/>
        <w:numPr>
          <w:ilvl w:val="0"/>
          <w:numId w:val="59"/>
        </w:numPr>
        <w:rPr>
          <w:rFonts w:ascii="Times New Roman" w:hAnsi="Times New Roman" w:cs="Times New Roman"/>
          <w:sz w:val="24"/>
          <w:szCs w:val="24"/>
        </w:rPr>
      </w:pPr>
      <w:r w:rsidRPr="000C622C">
        <w:rPr>
          <w:rFonts w:ascii="Times New Roman" w:hAnsi="Times New Roman" w:cs="Times New Roman"/>
          <w:sz w:val="24"/>
          <w:szCs w:val="24"/>
        </w:rPr>
        <w:t>Multi-modal transport ticket booking</w:t>
      </w:r>
    </w:p>
    <w:p w14:paraId="74C2C737" w14:textId="77777777" w:rsidR="00E15304" w:rsidRPr="000C622C" w:rsidRDefault="00E15304" w:rsidP="00E15304">
      <w:pPr>
        <w:rPr>
          <w:rFonts w:ascii="Times New Roman" w:hAnsi="Times New Roman" w:cs="Times New Roman"/>
          <w:b/>
          <w:bCs/>
          <w:sz w:val="24"/>
          <w:szCs w:val="24"/>
        </w:rPr>
      </w:pPr>
    </w:p>
    <w:p w14:paraId="3231B5BC" w14:textId="011140CA" w:rsidR="00E15304" w:rsidRPr="000C622C" w:rsidRDefault="00E15304" w:rsidP="00E15304">
      <w:pPr>
        <w:rPr>
          <w:rFonts w:ascii="Times New Roman" w:hAnsi="Times New Roman" w:cs="Times New Roman"/>
          <w:b/>
          <w:bCs/>
          <w:sz w:val="36"/>
          <w:szCs w:val="36"/>
        </w:rPr>
      </w:pPr>
      <w:r w:rsidRPr="000C622C">
        <w:rPr>
          <w:rFonts w:ascii="Times New Roman" w:hAnsi="Times New Roman" w:cs="Times New Roman"/>
          <w:b/>
          <w:bCs/>
          <w:sz w:val="36"/>
          <w:szCs w:val="36"/>
        </w:rPr>
        <w:t>Objective of the Project</w:t>
      </w:r>
    </w:p>
    <w:p w14:paraId="3815C2A4" w14:textId="673A3438" w:rsidR="00E15304" w:rsidRPr="000C622C" w:rsidRDefault="00E15304" w:rsidP="00E15304">
      <w:pPr>
        <w:rPr>
          <w:rFonts w:ascii="Times New Roman" w:hAnsi="Times New Roman" w:cs="Times New Roman"/>
          <w:sz w:val="24"/>
          <w:szCs w:val="24"/>
        </w:rPr>
      </w:pPr>
      <w:r w:rsidRPr="000C622C">
        <w:rPr>
          <w:rFonts w:ascii="Times New Roman" w:hAnsi="Times New Roman" w:cs="Times New Roman"/>
          <w:sz w:val="24"/>
          <w:szCs w:val="24"/>
        </w:rPr>
        <w:t xml:space="preserve">The primary objective of this project is to evaluate the feasibility of setting up a new Rail Neer plant under the packed drinking water segment by IRCTC. To support this, we have developed projected financial statements based on the performance and financial data of existing Rail Neer plants. Additionally, the project aims to </w:t>
      </w:r>
      <w:proofErr w:type="spellStart"/>
      <w:r w:rsidRPr="000C622C">
        <w:rPr>
          <w:rFonts w:ascii="Times New Roman" w:hAnsi="Times New Roman" w:cs="Times New Roman"/>
          <w:sz w:val="24"/>
          <w:szCs w:val="24"/>
        </w:rPr>
        <w:t>anal</w:t>
      </w:r>
      <w:r w:rsidR="003538B6" w:rsidRPr="000C622C">
        <w:rPr>
          <w:rFonts w:ascii="Times New Roman" w:hAnsi="Times New Roman" w:cs="Times New Roman"/>
          <w:sz w:val="24"/>
          <w:szCs w:val="24"/>
        </w:rPr>
        <w:t>yz</w:t>
      </w:r>
      <w:r w:rsidRPr="000C622C">
        <w:rPr>
          <w:rFonts w:ascii="Times New Roman" w:hAnsi="Times New Roman" w:cs="Times New Roman"/>
          <w:sz w:val="24"/>
          <w:szCs w:val="24"/>
        </w:rPr>
        <w:t>e</w:t>
      </w:r>
      <w:proofErr w:type="spellEnd"/>
      <w:r w:rsidRPr="000C622C">
        <w:rPr>
          <w:rFonts w:ascii="Times New Roman" w:hAnsi="Times New Roman" w:cs="Times New Roman"/>
          <w:sz w:val="24"/>
          <w:szCs w:val="24"/>
        </w:rPr>
        <w:t xml:space="preserve"> and compare various Public-Private Partnership (PPP) business models to identify the most suitable model for establishing the new plant, ensuring operational efficiency, financial viability, and long-term sustainability.</w:t>
      </w:r>
    </w:p>
    <w:p w14:paraId="782C7417" w14:textId="77777777" w:rsidR="00E15304" w:rsidRPr="000C622C" w:rsidRDefault="00E15304" w:rsidP="00A32184">
      <w:pPr>
        <w:rPr>
          <w:rFonts w:ascii="Times New Roman" w:hAnsi="Times New Roman" w:cs="Times New Roman"/>
          <w:sz w:val="24"/>
          <w:szCs w:val="24"/>
        </w:rPr>
      </w:pPr>
    </w:p>
    <w:p w14:paraId="4F34D21E" w14:textId="0A2E779D" w:rsidR="00B56F98" w:rsidRPr="000C622C" w:rsidRDefault="00B56F98" w:rsidP="00B56F98">
      <w:pPr>
        <w:rPr>
          <w:rFonts w:ascii="Times New Roman" w:hAnsi="Times New Roman" w:cs="Times New Roman"/>
          <w:b/>
          <w:bCs/>
          <w:sz w:val="36"/>
          <w:szCs w:val="36"/>
        </w:rPr>
      </w:pPr>
      <w:r w:rsidRPr="000C622C">
        <w:rPr>
          <w:rFonts w:ascii="Times New Roman" w:hAnsi="Times New Roman" w:cs="Times New Roman"/>
          <w:b/>
          <w:bCs/>
          <w:sz w:val="36"/>
          <w:szCs w:val="36"/>
        </w:rPr>
        <w:t>Detailed Process for Setting Up a Rail Neer Plant Under IRCTC</w:t>
      </w:r>
    </w:p>
    <w:p w14:paraId="2FC7E301" w14:textId="77777777" w:rsidR="00684DEE" w:rsidRPr="000C622C" w:rsidRDefault="00684DEE" w:rsidP="00B56F98">
      <w:pPr>
        <w:rPr>
          <w:rFonts w:ascii="Times New Roman" w:hAnsi="Times New Roman" w:cs="Times New Roman"/>
          <w:b/>
          <w:bCs/>
          <w:sz w:val="16"/>
          <w:szCs w:val="16"/>
        </w:rPr>
      </w:pPr>
    </w:p>
    <w:p w14:paraId="386DAD61" w14:textId="77777777" w:rsidR="00B56F98" w:rsidRPr="000C622C" w:rsidRDefault="00B56F98" w:rsidP="00B56F98">
      <w:pPr>
        <w:rPr>
          <w:rFonts w:ascii="Times New Roman" w:hAnsi="Times New Roman" w:cs="Times New Roman"/>
          <w:b/>
          <w:bCs/>
          <w:sz w:val="28"/>
        </w:rPr>
      </w:pPr>
      <w:r w:rsidRPr="000C622C">
        <w:rPr>
          <w:rFonts w:ascii="Times New Roman" w:hAnsi="Times New Roman" w:cs="Times New Roman"/>
          <w:b/>
          <w:bCs/>
          <w:sz w:val="28"/>
        </w:rPr>
        <w:t xml:space="preserve">1. </w:t>
      </w:r>
      <w:r w:rsidRPr="000C622C">
        <w:rPr>
          <w:rFonts w:ascii="Times New Roman" w:hAnsi="Times New Roman" w:cs="Times New Roman"/>
          <w:b/>
          <w:bCs/>
          <w:sz w:val="32"/>
          <w:szCs w:val="32"/>
        </w:rPr>
        <w:t>Project Identification and Need Assessment</w:t>
      </w:r>
    </w:p>
    <w:p w14:paraId="62A12BF7" w14:textId="77777777" w:rsidR="00B56F98" w:rsidRPr="000C622C" w:rsidRDefault="00B56F98" w:rsidP="00B56F98">
      <w:pPr>
        <w:rPr>
          <w:rFonts w:ascii="Times New Roman" w:hAnsi="Times New Roman" w:cs="Times New Roman"/>
          <w:b/>
          <w:bCs/>
          <w:sz w:val="28"/>
        </w:rPr>
      </w:pPr>
      <w:r w:rsidRPr="000C622C">
        <w:rPr>
          <w:rFonts w:ascii="Times New Roman" w:hAnsi="Times New Roman" w:cs="Times New Roman"/>
          <w:b/>
          <w:bCs/>
          <w:sz w:val="28"/>
        </w:rPr>
        <w:t>Objective</w:t>
      </w:r>
    </w:p>
    <w:p w14:paraId="5C2098BE" w14:textId="77777777" w:rsidR="00B56F98" w:rsidRPr="000C622C" w:rsidRDefault="00B56F98" w:rsidP="00B56F98">
      <w:pPr>
        <w:rPr>
          <w:rFonts w:ascii="Times New Roman" w:hAnsi="Times New Roman" w:cs="Times New Roman"/>
          <w:sz w:val="24"/>
          <w:szCs w:val="24"/>
        </w:rPr>
      </w:pPr>
      <w:r w:rsidRPr="000C622C">
        <w:rPr>
          <w:rFonts w:ascii="Times New Roman" w:hAnsi="Times New Roman" w:cs="Times New Roman"/>
          <w:sz w:val="24"/>
          <w:szCs w:val="24"/>
        </w:rPr>
        <w:t>The primary objective of setting up Rail Neer plants is to provide hygienic, safe, and affordable packaged drinking water primarily for Indian Railways passengers. This supports IRCTC’s commitment to quality, safety, and self-reliance by increasing captive water production capacity, reducing reliance on external brands, and ensuring consistent supply.</w:t>
      </w:r>
    </w:p>
    <w:p w14:paraId="69908E15" w14:textId="77777777" w:rsidR="00B56F98" w:rsidRPr="000C622C" w:rsidRDefault="00B56F98" w:rsidP="00B56F98">
      <w:pPr>
        <w:rPr>
          <w:rFonts w:ascii="Times New Roman" w:hAnsi="Times New Roman" w:cs="Times New Roman"/>
          <w:b/>
          <w:bCs/>
          <w:sz w:val="28"/>
        </w:rPr>
      </w:pPr>
      <w:r w:rsidRPr="000C622C">
        <w:rPr>
          <w:rFonts w:ascii="Times New Roman" w:hAnsi="Times New Roman" w:cs="Times New Roman"/>
          <w:b/>
          <w:bCs/>
          <w:sz w:val="28"/>
        </w:rPr>
        <w:t>Demand Analysis</w:t>
      </w:r>
    </w:p>
    <w:p w14:paraId="69A7AC65" w14:textId="77777777" w:rsidR="00B56F98" w:rsidRPr="000C622C" w:rsidRDefault="00B56F98" w:rsidP="00B56F98">
      <w:pPr>
        <w:numPr>
          <w:ilvl w:val="0"/>
          <w:numId w:val="27"/>
        </w:numPr>
        <w:rPr>
          <w:rFonts w:ascii="Times New Roman" w:hAnsi="Times New Roman" w:cs="Times New Roman"/>
          <w:sz w:val="24"/>
          <w:szCs w:val="24"/>
        </w:rPr>
      </w:pPr>
      <w:r w:rsidRPr="000C622C">
        <w:rPr>
          <w:rFonts w:ascii="Times New Roman" w:hAnsi="Times New Roman" w:cs="Times New Roman"/>
          <w:b/>
          <w:bCs/>
          <w:sz w:val="24"/>
          <w:szCs w:val="24"/>
        </w:rPr>
        <w:t>Captive Demand Estimation:</w:t>
      </w:r>
      <w:r w:rsidRPr="000C622C">
        <w:rPr>
          <w:rFonts w:ascii="Times New Roman" w:hAnsi="Times New Roman" w:cs="Times New Roman"/>
          <w:sz w:val="24"/>
          <w:szCs w:val="24"/>
        </w:rPr>
        <w:br/>
      </w:r>
      <w:proofErr w:type="spellStart"/>
      <w:r w:rsidRPr="000C622C">
        <w:rPr>
          <w:rFonts w:ascii="Times New Roman" w:hAnsi="Times New Roman" w:cs="Times New Roman"/>
          <w:sz w:val="24"/>
          <w:szCs w:val="24"/>
        </w:rPr>
        <w:t>Analyze</w:t>
      </w:r>
      <w:proofErr w:type="spellEnd"/>
      <w:r w:rsidRPr="000C622C">
        <w:rPr>
          <w:rFonts w:ascii="Times New Roman" w:hAnsi="Times New Roman" w:cs="Times New Roman"/>
          <w:sz w:val="24"/>
          <w:szCs w:val="24"/>
        </w:rPr>
        <w:t xml:space="preserve"> passenger footfall at stations, traffic volumes of long-distance and suburban trains, and usage patterns at catering units.</w:t>
      </w:r>
    </w:p>
    <w:p w14:paraId="608D86B1" w14:textId="77777777" w:rsidR="00B56F98" w:rsidRPr="000C622C" w:rsidRDefault="00B56F98" w:rsidP="00B56F98">
      <w:pPr>
        <w:numPr>
          <w:ilvl w:val="0"/>
          <w:numId w:val="27"/>
        </w:numPr>
        <w:rPr>
          <w:rFonts w:ascii="Times New Roman" w:hAnsi="Times New Roman" w:cs="Times New Roman"/>
          <w:sz w:val="24"/>
          <w:szCs w:val="24"/>
        </w:rPr>
      </w:pPr>
      <w:r w:rsidRPr="000C622C">
        <w:rPr>
          <w:rFonts w:ascii="Times New Roman" w:hAnsi="Times New Roman" w:cs="Times New Roman"/>
          <w:b/>
          <w:bCs/>
          <w:sz w:val="24"/>
          <w:szCs w:val="24"/>
        </w:rPr>
        <w:t>Demand Gap Evaluation:</w:t>
      </w:r>
      <w:r w:rsidRPr="000C622C">
        <w:rPr>
          <w:rFonts w:ascii="Times New Roman" w:hAnsi="Times New Roman" w:cs="Times New Roman"/>
          <w:sz w:val="24"/>
          <w:szCs w:val="24"/>
        </w:rPr>
        <w:br/>
        <w:t>Compare existing production capacity against forecasted demand to identify unmet needs requiring new plant commissioning or capacity augmentation.</w:t>
      </w:r>
    </w:p>
    <w:p w14:paraId="307512A3" w14:textId="77777777" w:rsidR="00B56F98" w:rsidRPr="000C622C" w:rsidRDefault="00B56F98" w:rsidP="00B56F98">
      <w:pPr>
        <w:numPr>
          <w:ilvl w:val="0"/>
          <w:numId w:val="27"/>
        </w:numPr>
        <w:rPr>
          <w:rFonts w:ascii="Times New Roman" w:hAnsi="Times New Roman" w:cs="Times New Roman"/>
          <w:sz w:val="24"/>
          <w:szCs w:val="24"/>
        </w:rPr>
      </w:pPr>
      <w:r w:rsidRPr="000C622C">
        <w:rPr>
          <w:rFonts w:ascii="Times New Roman" w:hAnsi="Times New Roman" w:cs="Times New Roman"/>
          <w:b/>
          <w:bCs/>
          <w:sz w:val="24"/>
          <w:szCs w:val="24"/>
        </w:rPr>
        <w:t>Quality &amp; Safety Standards:</w:t>
      </w:r>
      <w:r w:rsidRPr="000C622C">
        <w:rPr>
          <w:rFonts w:ascii="Times New Roman" w:hAnsi="Times New Roman" w:cs="Times New Roman"/>
          <w:sz w:val="24"/>
          <w:szCs w:val="24"/>
        </w:rPr>
        <w:br/>
        <w:t>Align plant outputs with BIS (Bureau of Indian Standards) certification and FSSAI regulations for packaged drinking water, ensuring product safety and customer trust.</w:t>
      </w:r>
    </w:p>
    <w:p w14:paraId="1658C4FE" w14:textId="77777777" w:rsidR="00B56F98" w:rsidRPr="000C622C" w:rsidRDefault="00B56F98" w:rsidP="00B56F98">
      <w:pPr>
        <w:rPr>
          <w:rFonts w:ascii="Times New Roman" w:hAnsi="Times New Roman" w:cs="Times New Roman"/>
          <w:b/>
          <w:bCs/>
          <w:sz w:val="28"/>
        </w:rPr>
      </w:pPr>
      <w:r w:rsidRPr="000C622C">
        <w:rPr>
          <w:rFonts w:ascii="Times New Roman" w:hAnsi="Times New Roman" w:cs="Times New Roman"/>
          <w:b/>
          <w:bCs/>
          <w:sz w:val="28"/>
        </w:rPr>
        <w:t>Strategic Importance</w:t>
      </w:r>
    </w:p>
    <w:p w14:paraId="668A0C94" w14:textId="77777777" w:rsidR="00B56F98" w:rsidRPr="000C622C" w:rsidRDefault="00B56F98" w:rsidP="00B56F98">
      <w:pPr>
        <w:numPr>
          <w:ilvl w:val="0"/>
          <w:numId w:val="28"/>
        </w:numPr>
        <w:rPr>
          <w:rFonts w:ascii="Times New Roman" w:hAnsi="Times New Roman" w:cs="Times New Roman"/>
          <w:sz w:val="24"/>
          <w:szCs w:val="24"/>
        </w:rPr>
      </w:pPr>
      <w:r w:rsidRPr="000C622C">
        <w:rPr>
          <w:rFonts w:ascii="Times New Roman" w:hAnsi="Times New Roman" w:cs="Times New Roman"/>
          <w:sz w:val="24"/>
          <w:szCs w:val="24"/>
        </w:rPr>
        <w:t>Ensures reliable water supply with quality control under IRCTC’s direct supervision.</w:t>
      </w:r>
    </w:p>
    <w:p w14:paraId="59116E78" w14:textId="77777777" w:rsidR="00B56F98" w:rsidRPr="000C622C" w:rsidRDefault="00B56F98" w:rsidP="00B56F98">
      <w:pPr>
        <w:numPr>
          <w:ilvl w:val="0"/>
          <w:numId w:val="28"/>
        </w:numPr>
        <w:rPr>
          <w:rFonts w:ascii="Times New Roman" w:hAnsi="Times New Roman" w:cs="Times New Roman"/>
        </w:rPr>
      </w:pPr>
      <w:r w:rsidRPr="000C622C">
        <w:rPr>
          <w:rFonts w:ascii="Times New Roman" w:hAnsi="Times New Roman" w:cs="Times New Roman"/>
          <w:sz w:val="24"/>
          <w:szCs w:val="24"/>
        </w:rPr>
        <w:t>Strengthens brand identity and consumer confidence by eliminating dependency on external bottled water suppliers</w:t>
      </w:r>
      <w:r w:rsidRPr="000C622C">
        <w:rPr>
          <w:rFonts w:ascii="Times New Roman" w:hAnsi="Times New Roman" w:cs="Times New Roman"/>
        </w:rPr>
        <w:t>.</w:t>
      </w:r>
    </w:p>
    <w:p w14:paraId="025739A1" w14:textId="77777777" w:rsidR="00684DEE" w:rsidRPr="000C622C" w:rsidRDefault="00684DEE" w:rsidP="00684DEE">
      <w:pPr>
        <w:rPr>
          <w:rFonts w:ascii="Times New Roman" w:hAnsi="Times New Roman" w:cs="Times New Roman"/>
        </w:rPr>
      </w:pPr>
    </w:p>
    <w:p w14:paraId="33A8A40F" w14:textId="77777777" w:rsidR="00684DEE" w:rsidRPr="000C622C" w:rsidRDefault="00684DEE" w:rsidP="00684DEE">
      <w:pPr>
        <w:rPr>
          <w:rFonts w:ascii="Times New Roman" w:hAnsi="Times New Roman" w:cs="Times New Roman"/>
        </w:rPr>
      </w:pPr>
    </w:p>
    <w:p w14:paraId="1717C077" w14:textId="77777777" w:rsidR="00684DEE" w:rsidRPr="000C622C" w:rsidRDefault="00684DEE" w:rsidP="00684DEE">
      <w:pPr>
        <w:rPr>
          <w:rFonts w:ascii="Times New Roman" w:hAnsi="Times New Roman" w:cs="Times New Roman"/>
        </w:rPr>
      </w:pPr>
    </w:p>
    <w:p w14:paraId="688C2AB8" w14:textId="77777777" w:rsidR="00B56F98" w:rsidRPr="000C622C" w:rsidRDefault="00B56F98" w:rsidP="00B56F98">
      <w:pPr>
        <w:rPr>
          <w:rFonts w:ascii="Times New Roman" w:hAnsi="Times New Roman" w:cs="Times New Roman"/>
          <w:b/>
          <w:bCs/>
          <w:sz w:val="28"/>
        </w:rPr>
      </w:pPr>
      <w:r w:rsidRPr="000C622C">
        <w:rPr>
          <w:rFonts w:ascii="Times New Roman" w:hAnsi="Times New Roman" w:cs="Times New Roman"/>
          <w:b/>
          <w:bCs/>
          <w:sz w:val="28"/>
        </w:rPr>
        <w:t xml:space="preserve">2. </w:t>
      </w:r>
      <w:r w:rsidRPr="000C622C">
        <w:rPr>
          <w:rFonts w:ascii="Times New Roman" w:hAnsi="Times New Roman" w:cs="Times New Roman"/>
          <w:b/>
          <w:bCs/>
          <w:sz w:val="32"/>
          <w:szCs w:val="32"/>
        </w:rPr>
        <w:t>Preliminary Planning and Feasibility Analysis</w:t>
      </w:r>
    </w:p>
    <w:p w14:paraId="644FB307" w14:textId="77777777" w:rsidR="00B56F98" w:rsidRPr="000C622C" w:rsidRDefault="00B56F98" w:rsidP="00B56F98">
      <w:pPr>
        <w:rPr>
          <w:rFonts w:ascii="Times New Roman" w:hAnsi="Times New Roman" w:cs="Times New Roman"/>
          <w:b/>
          <w:bCs/>
          <w:sz w:val="28"/>
        </w:rPr>
      </w:pPr>
      <w:r w:rsidRPr="000C622C">
        <w:rPr>
          <w:rFonts w:ascii="Times New Roman" w:hAnsi="Times New Roman" w:cs="Times New Roman"/>
          <w:b/>
          <w:bCs/>
          <w:sz w:val="28"/>
        </w:rPr>
        <w:t>Market and Site Assessment</w:t>
      </w:r>
    </w:p>
    <w:p w14:paraId="6093F9BE" w14:textId="77777777" w:rsidR="00B56F98" w:rsidRPr="000C622C" w:rsidRDefault="00B56F98" w:rsidP="00B56F98">
      <w:pPr>
        <w:numPr>
          <w:ilvl w:val="0"/>
          <w:numId w:val="29"/>
        </w:numPr>
        <w:rPr>
          <w:rFonts w:ascii="Times New Roman" w:hAnsi="Times New Roman" w:cs="Times New Roman"/>
          <w:sz w:val="24"/>
          <w:szCs w:val="24"/>
        </w:rPr>
      </w:pPr>
      <w:r w:rsidRPr="000C622C">
        <w:rPr>
          <w:rFonts w:ascii="Times New Roman" w:hAnsi="Times New Roman" w:cs="Times New Roman"/>
          <w:b/>
          <w:bCs/>
          <w:sz w:val="24"/>
          <w:szCs w:val="24"/>
        </w:rPr>
        <w:t>Market Assessment:</w:t>
      </w:r>
      <w:r w:rsidRPr="000C622C">
        <w:rPr>
          <w:rFonts w:ascii="Times New Roman" w:hAnsi="Times New Roman" w:cs="Times New Roman"/>
          <w:sz w:val="24"/>
          <w:szCs w:val="24"/>
        </w:rPr>
        <w:br/>
        <w:t>Conduct competitive benchmarking including pricing, packaging trends, and sales volume potential.</w:t>
      </w:r>
    </w:p>
    <w:p w14:paraId="27E0E4F0" w14:textId="77777777" w:rsidR="00B56F98" w:rsidRPr="000C622C" w:rsidRDefault="00B56F98" w:rsidP="00B56F98">
      <w:pPr>
        <w:numPr>
          <w:ilvl w:val="0"/>
          <w:numId w:val="29"/>
        </w:numPr>
        <w:rPr>
          <w:rFonts w:ascii="Times New Roman" w:hAnsi="Times New Roman" w:cs="Times New Roman"/>
          <w:sz w:val="24"/>
          <w:szCs w:val="24"/>
        </w:rPr>
      </w:pPr>
      <w:r w:rsidRPr="000C622C">
        <w:rPr>
          <w:rFonts w:ascii="Times New Roman" w:hAnsi="Times New Roman" w:cs="Times New Roman"/>
          <w:b/>
          <w:bCs/>
          <w:sz w:val="24"/>
          <w:szCs w:val="24"/>
        </w:rPr>
        <w:t>Site Identification:</w:t>
      </w:r>
      <w:r w:rsidRPr="000C622C">
        <w:rPr>
          <w:rFonts w:ascii="Times New Roman" w:hAnsi="Times New Roman" w:cs="Times New Roman"/>
          <w:sz w:val="24"/>
          <w:szCs w:val="24"/>
        </w:rPr>
        <w:br/>
        <w:t>Select locations based on proximity to key railway hubs, availability of sustainable water sources, accessibility for logistics, and presence of basic infrastructure (power, roads).</w:t>
      </w:r>
    </w:p>
    <w:p w14:paraId="79BB88C6" w14:textId="77777777" w:rsidR="00B56F98" w:rsidRPr="000C622C" w:rsidRDefault="00B56F98" w:rsidP="00B56F98">
      <w:pPr>
        <w:numPr>
          <w:ilvl w:val="0"/>
          <w:numId w:val="29"/>
        </w:numPr>
        <w:rPr>
          <w:rFonts w:ascii="Times New Roman" w:hAnsi="Times New Roman" w:cs="Times New Roman"/>
          <w:sz w:val="24"/>
          <w:szCs w:val="24"/>
        </w:rPr>
      </w:pPr>
      <w:r w:rsidRPr="000C622C">
        <w:rPr>
          <w:rFonts w:ascii="Times New Roman" w:hAnsi="Times New Roman" w:cs="Times New Roman"/>
          <w:b/>
          <w:bCs/>
          <w:sz w:val="24"/>
          <w:szCs w:val="24"/>
        </w:rPr>
        <w:t>Water Source Feasibility:</w:t>
      </w:r>
      <w:r w:rsidRPr="000C622C">
        <w:rPr>
          <w:rFonts w:ascii="Times New Roman" w:hAnsi="Times New Roman" w:cs="Times New Roman"/>
          <w:sz w:val="24"/>
          <w:szCs w:val="24"/>
        </w:rPr>
        <w:br/>
        <w:t>Evaluate the sustainability and legality of water sources, including groundwater table levels, environmental impact, and quality tests.</w:t>
      </w:r>
    </w:p>
    <w:p w14:paraId="2A7B1FF9" w14:textId="77777777" w:rsidR="00B56F98" w:rsidRPr="000C622C" w:rsidRDefault="00B56F98" w:rsidP="00B56F98">
      <w:pPr>
        <w:numPr>
          <w:ilvl w:val="0"/>
          <w:numId w:val="29"/>
        </w:numPr>
        <w:rPr>
          <w:rFonts w:ascii="Times New Roman" w:hAnsi="Times New Roman" w:cs="Times New Roman"/>
          <w:sz w:val="24"/>
          <w:szCs w:val="24"/>
        </w:rPr>
      </w:pPr>
      <w:r w:rsidRPr="000C622C">
        <w:rPr>
          <w:rFonts w:ascii="Times New Roman" w:hAnsi="Times New Roman" w:cs="Times New Roman"/>
          <w:b/>
          <w:bCs/>
          <w:sz w:val="24"/>
          <w:szCs w:val="24"/>
        </w:rPr>
        <w:t>Land and Legal Constraints:</w:t>
      </w:r>
      <w:r w:rsidRPr="000C622C">
        <w:rPr>
          <w:rFonts w:ascii="Times New Roman" w:hAnsi="Times New Roman" w:cs="Times New Roman"/>
          <w:sz w:val="24"/>
          <w:szCs w:val="24"/>
        </w:rPr>
        <w:br/>
        <w:t>Prioritize railway-owned land or locations where land acquisition is straightforward; obtain necessary environmental and legal clearances upfront.</w:t>
      </w:r>
    </w:p>
    <w:p w14:paraId="508659AA" w14:textId="77777777" w:rsidR="00B56F98" w:rsidRPr="000C622C" w:rsidRDefault="00B56F98" w:rsidP="00B56F98">
      <w:pPr>
        <w:numPr>
          <w:ilvl w:val="0"/>
          <w:numId w:val="29"/>
        </w:numPr>
        <w:rPr>
          <w:rFonts w:ascii="Times New Roman" w:hAnsi="Times New Roman" w:cs="Times New Roman"/>
          <w:sz w:val="24"/>
          <w:szCs w:val="24"/>
        </w:rPr>
      </w:pPr>
      <w:r w:rsidRPr="000C622C">
        <w:rPr>
          <w:rFonts w:ascii="Times New Roman" w:hAnsi="Times New Roman" w:cs="Times New Roman"/>
          <w:b/>
          <w:bCs/>
          <w:sz w:val="24"/>
          <w:szCs w:val="24"/>
        </w:rPr>
        <w:t>Examples of Location Adjustments:</w:t>
      </w:r>
      <w:r w:rsidRPr="000C622C">
        <w:rPr>
          <w:rFonts w:ascii="Times New Roman" w:hAnsi="Times New Roman" w:cs="Times New Roman"/>
          <w:sz w:val="24"/>
          <w:szCs w:val="24"/>
        </w:rPr>
        <w:br/>
        <w:t>Due to practical constraints, site shifts like Lalitpur to Bhopal and Ambala to Una have occurred, reflecting ground realities in land availability and permissions.</w:t>
      </w:r>
    </w:p>
    <w:p w14:paraId="4D2AB02A" w14:textId="4A0573E0" w:rsidR="00B56F98" w:rsidRPr="000C622C" w:rsidRDefault="00B56F98" w:rsidP="00B56F98">
      <w:pPr>
        <w:rPr>
          <w:rFonts w:ascii="Times New Roman" w:hAnsi="Times New Roman" w:cs="Times New Roman"/>
        </w:rPr>
      </w:pPr>
    </w:p>
    <w:p w14:paraId="79B51A30" w14:textId="77777777" w:rsidR="00B56F98" w:rsidRPr="000C622C" w:rsidRDefault="00B56F98" w:rsidP="00B56F98">
      <w:pPr>
        <w:rPr>
          <w:rFonts w:ascii="Times New Roman" w:hAnsi="Times New Roman" w:cs="Times New Roman"/>
          <w:b/>
          <w:bCs/>
          <w:sz w:val="28"/>
        </w:rPr>
      </w:pPr>
      <w:r w:rsidRPr="000C622C">
        <w:rPr>
          <w:rFonts w:ascii="Times New Roman" w:hAnsi="Times New Roman" w:cs="Times New Roman"/>
          <w:b/>
          <w:bCs/>
          <w:sz w:val="28"/>
        </w:rPr>
        <w:t xml:space="preserve">3. </w:t>
      </w:r>
      <w:r w:rsidRPr="000C622C">
        <w:rPr>
          <w:rFonts w:ascii="Times New Roman" w:hAnsi="Times New Roman" w:cs="Times New Roman"/>
          <w:b/>
          <w:bCs/>
          <w:sz w:val="32"/>
          <w:szCs w:val="32"/>
        </w:rPr>
        <w:t>Technology Partnership and Innovation</w:t>
      </w:r>
    </w:p>
    <w:p w14:paraId="33BAA8F6" w14:textId="77777777" w:rsidR="00B56F98" w:rsidRPr="000C622C" w:rsidRDefault="00B56F98" w:rsidP="00B56F98">
      <w:pPr>
        <w:rPr>
          <w:rFonts w:ascii="Times New Roman" w:hAnsi="Times New Roman" w:cs="Times New Roman"/>
          <w:b/>
          <w:bCs/>
          <w:sz w:val="28"/>
        </w:rPr>
      </w:pPr>
      <w:r w:rsidRPr="000C622C">
        <w:rPr>
          <w:rFonts w:ascii="Times New Roman" w:hAnsi="Times New Roman" w:cs="Times New Roman"/>
          <w:b/>
          <w:bCs/>
          <w:sz w:val="28"/>
        </w:rPr>
        <w:t>Collaboration with NTPC</w:t>
      </w:r>
    </w:p>
    <w:p w14:paraId="1AF0B338" w14:textId="77777777" w:rsidR="00B56F98" w:rsidRPr="000C622C" w:rsidRDefault="00B56F98" w:rsidP="00B56F98">
      <w:pPr>
        <w:numPr>
          <w:ilvl w:val="0"/>
          <w:numId w:val="30"/>
        </w:numPr>
        <w:rPr>
          <w:rFonts w:ascii="Times New Roman" w:hAnsi="Times New Roman" w:cs="Times New Roman"/>
          <w:sz w:val="24"/>
          <w:szCs w:val="24"/>
        </w:rPr>
      </w:pPr>
      <w:r w:rsidRPr="000C622C">
        <w:rPr>
          <w:rFonts w:ascii="Times New Roman" w:hAnsi="Times New Roman" w:cs="Times New Roman"/>
          <w:sz w:val="24"/>
          <w:szCs w:val="24"/>
        </w:rPr>
        <w:t>IRCTC partnered with NTPC to leverage India’s first low-carbon, flue gas-based desalination plant technology.</w:t>
      </w:r>
    </w:p>
    <w:p w14:paraId="1F183A9F" w14:textId="77777777" w:rsidR="00B56F98" w:rsidRPr="000C622C" w:rsidRDefault="00B56F98" w:rsidP="00B56F98">
      <w:pPr>
        <w:numPr>
          <w:ilvl w:val="0"/>
          <w:numId w:val="30"/>
        </w:numPr>
        <w:rPr>
          <w:rFonts w:ascii="Times New Roman" w:hAnsi="Times New Roman" w:cs="Times New Roman"/>
          <w:sz w:val="24"/>
          <w:szCs w:val="24"/>
        </w:rPr>
      </w:pPr>
      <w:r w:rsidRPr="000C622C">
        <w:rPr>
          <w:rFonts w:ascii="Times New Roman" w:hAnsi="Times New Roman" w:cs="Times New Roman"/>
          <w:sz w:val="24"/>
          <w:szCs w:val="24"/>
        </w:rPr>
        <w:t>NTPC provides treated water, land, infrastructure, and RCC structures at locations like Simhadri, Solapur, and Talcher.</w:t>
      </w:r>
    </w:p>
    <w:p w14:paraId="7F8D9FFA" w14:textId="77777777" w:rsidR="00B56F98" w:rsidRPr="000C622C" w:rsidRDefault="00B56F98" w:rsidP="00B56F98">
      <w:pPr>
        <w:numPr>
          <w:ilvl w:val="0"/>
          <w:numId w:val="30"/>
        </w:numPr>
        <w:rPr>
          <w:rFonts w:ascii="Times New Roman" w:hAnsi="Times New Roman" w:cs="Times New Roman"/>
          <w:sz w:val="24"/>
          <w:szCs w:val="24"/>
        </w:rPr>
      </w:pPr>
      <w:r w:rsidRPr="000C622C">
        <w:rPr>
          <w:rFonts w:ascii="Times New Roman" w:hAnsi="Times New Roman" w:cs="Times New Roman"/>
          <w:sz w:val="24"/>
          <w:szCs w:val="24"/>
        </w:rPr>
        <w:t>Project cost per plant ~₹5.1 crore, with expected Return on Revenue (ROR) of 25%.</w:t>
      </w:r>
    </w:p>
    <w:p w14:paraId="773F3F31" w14:textId="77777777" w:rsidR="00B56F98" w:rsidRPr="000C622C" w:rsidRDefault="00B56F98" w:rsidP="00B56F98">
      <w:pPr>
        <w:numPr>
          <w:ilvl w:val="0"/>
          <w:numId w:val="30"/>
        </w:numPr>
        <w:rPr>
          <w:rFonts w:ascii="Times New Roman" w:hAnsi="Times New Roman" w:cs="Times New Roman"/>
          <w:sz w:val="24"/>
          <w:szCs w:val="24"/>
        </w:rPr>
      </w:pPr>
      <w:r w:rsidRPr="000C622C">
        <w:rPr>
          <w:rFonts w:ascii="Times New Roman" w:hAnsi="Times New Roman" w:cs="Times New Roman"/>
          <w:sz w:val="24"/>
          <w:szCs w:val="24"/>
        </w:rPr>
        <w:t>IRCTC pays NTPC ₹0.45 per litre for desalinated water.</w:t>
      </w:r>
    </w:p>
    <w:p w14:paraId="506820ED" w14:textId="77777777" w:rsidR="00B56F98" w:rsidRPr="000C622C" w:rsidRDefault="00B56F98" w:rsidP="00B56F98">
      <w:pPr>
        <w:rPr>
          <w:rFonts w:ascii="Times New Roman" w:hAnsi="Times New Roman" w:cs="Times New Roman"/>
          <w:b/>
          <w:bCs/>
          <w:sz w:val="28"/>
        </w:rPr>
      </w:pPr>
      <w:r w:rsidRPr="000C622C">
        <w:rPr>
          <w:rFonts w:ascii="Times New Roman" w:hAnsi="Times New Roman" w:cs="Times New Roman"/>
          <w:b/>
          <w:bCs/>
          <w:sz w:val="28"/>
        </w:rPr>
        <w:t>Benefits</w:t>
      </w:r>
    </w:p>
    <w:p w14:paraId="45C4141E" w14:textId="77777777" w:rsidR="00B56F98" w:rsidRPr="000C622C" w:rsidRDefault="00B56F98" w:rsidP="00B56F98">
      <w:pPr>
        <w:numPr>
          <w:ilvl w:val="0"/>
          <w:numId w:val="31"/>
        </w:numPr>
        <w:rPr>
          <w:rFonts w:ascii="Times New Roman" w:hAnsi="Times New Roman" w:cs="Times New Roman"/>
          <w:sz w:val="24"/>
          <w:szCs w:val="24"/>
        </w:rPr>
      </w:pPr>
      <w:r w:rsidRPr="000C622C">
        <w:rPr>
          <w:rFonts w:ascii="Times New Roman" w:hAnsi="Times New Roman" w:cs="Times New Roman"/>
          <w:sz w:val="24"/>
          <w:szCs w:val="24"/>
        </w:rPr>
        <w:t>Reduced carbon footprint and enhanced sustainability.</w:t>
      </w:r>
    </w:p>
    <w:p w14:paraId="0E448B95" w14:textId="77777777" w:rsidR="00B56F98" w:rsidRPr="000C622C" w:rsidRDefault="00B56F98" w:rsidP="00B56F98">
      <w:pPr>
        <w:numPr>
          <w:ilvl w:val="0"/>
          <w:numId w:val="31"/>
        </w:numPr>
        <w:rPr>
          <w:rFonts w:ascii="Times New Roman" w:hAnsi="Times New Roman" w:cs="Times New Roman"/>
          <w:sz w:val="24"/>
          <w:szCs w:val="24"/>
        </w:rPr>
      </w:pPr>
      <w:r w:rsidRPr="000C622C">
        <w:rPr>
          <w:rFonts w:ascii="Times New Roman" w:hAnsi="Times New Roman" w:cs="Times New Roman"/>
          <w:sz w:val="24"/>
          <w:szCs w:val="24"/>
        </w:rPr>
        <w:t>Utilization of advanced technology minimizes operational risks and promotes long-term resource efficiency.</w:t>
      </w:r>
    </w:p>
    <w:p w14:paraId="76AB8DF2" w14:textId="4E3B3AE8" w:rsidR="00B56F98" w:rsidRPr="000C622C" w:rsidRDefault="00B56F98" w:rsidP="00B56F98">
      <w:pPr>
        <w:rPr>
          <w:rFonts w:ascii="Times New Roman" w:hAnsi="Times New Roman" w:cs="Times New Roman"/>
        </w:rPr>
      </w:pPr>
    </w:p>
    <w:p w14:paraId="6BA38D95" w14:textId="77777777" w:rsidR="00684DEE" w:rsidRPr="000C622C" w:rsidRDefault="00684DEE" w:rsidP="00B56F98">
      <w:pPr>
        <w:rPr>
          <w:rFonts w:ascii="Times New Roman" w:hAnsi="Times New Roman" w:cs="Times New Roman"/>
        </w:rPr>
      </w:pPr>
    </w:p>
    <w:p w14:paraId="287443E0" w14:textId="77777777" w:rsidR="00684DEE" w:rsidRPr="000C622C" w:rsidRDefault="00684DEE" w:rsidP="00B56F98">
      <w:pPr>
        <w:rPr>
          <w:rFonts w:ascii="Times New Roman" w:hAnsi="Times New Roman" w:cs="Times New Roman"/>
        </w:rPr>
      </w:pPr>
    </w:p>
    <w:p w14:paraId="71CAA9B9" w14:textId="77777777" w:rsidR="00684DEE" w:rsidRPr="000C622C" w:rsidRDefault="00684DEE" w:rsidP="00B56F98">
      <w:pPr>
        <w:rPr>
          <w:rFonts w:ascii="Times New Roman" w:hAnsi="Times New Roman" w:cs="Times New Roman"/>
        </w:rPr>
      </w:pPr>
    </w:p>
    <w:p w14:paraId="2E716D4F" w14:textId="77777777" w:rsidR="00B56F98" w:rsidRPr="000C622C" w:rsidRDefault="00B56F98" w:rsidP="00B56F98">
      <w:pPr>
        <w:rPr>
          <w:rFonts w:ascii="Times New Roman" w:hAnsi="Times New Roman" w:cs="Times New Roman"/>
          <w:b/>
          <w:bCs/>
          <w:sz w:val="32"/>
          <w:szCs w:val="32"/>
        </w:rPr>
      </w:pPr>
      <w:r w:rsidRPr="000C622C">
        <w:rPr>
          <w:rFonts w:ascii="Times New Roman" w:hAnsi="Times New Roman" w:cs="Times New Roman"/>
          <w:b/>
          <w:bCs/>
          <w:sz w:val="28"/>
        </w:rPr>
        <w:t xml:space="preserve">4. </w:t>
      </w:r>
      <w:r w:rsidRPr="000C622C">
        <w:rPr>
          <w:rFonts w:ascii="Times New Roman" w:hAnsi="Times New Roman" w:cs="Times New Roman"/>
          <w:b/>
          <w:bCs/>
          <w:sz w:val="32"/>
          <w:szCs w:val="32"/>
        </w:rPr>
        <w:t>Project Structuring Models and Governance</w:t>
      </w:r>
    </w:p>
    <w:p w14:paraId="7873BF03" w14:textId="77777777" w:rsidR="00684DEE" w:rsidRPr="000C622C" w:rsidRDefault="00684DEE" w:rsidP="00B56F98">
      <w:pPr>
        <w:rPr>
          <w:rFonts w:ascii="Times New Roman" w:hAnsi="Times New Roman" w:cs="Times New Roman"/>
          <w:b/>
          <w:bCs/>
          <w:sz w:val="16"/>
          <w:szCs w:val="16"/>
        </w:rPr>
      </w:pPr>
    </w:p>
    <w:p w14:paraId="507B34DB" w14:textId="77777777" w:rsidR="00B56F98" w:rsidRPr="000C622C" w:rsidRDefault="00B56F98" w:rsidP="00B56F98">
      <w:pPr>
        <w:rPr>
          <w:rFonts w:ascii="Times New Roman" w:hAnsi="Times New Roman" w:cs="Times New Roman"/>
          <w:b/>
          <w:bCs/>
          <w:sz w:val="28"/>
        </w:rPr>
      </w:pPr>
      <w:r w:rsidRPr="000C622C">
        <w:rPr>
          <w:rFonts w:ascii="Times New Roman" w:hAnsi="Times New Roman" w:cs="Times New Roman"/>
          <w:b/>
          <w:bCs/>
          <w:sz w:val="28"/>
        </w:rPr>
        <w:t>Overview of Project Models</w:t>
      </w:r>
    </w:p>
    <w:p w14:paraId="101F4C77" w14:textId="77777777" w:rsidR="00684DEE" w:rsidRPr="000C622C" w:rsidRDefault="00684DEE" w:rsidP="00B56F98">
      <w:pPr>
        <w:rPr>
          <w:rFonts w:ascii="Times New Roman" w:hAnsi="Times New Roman" w:cs="Times New Roman"/>
          <w:b/>
          <w:bCs/>
          <w:sz w:val="16"/>
          <w:szCs w:val="16"/>
          <w:vertAlign w:val="superscript"/>
        </w:rPr>
      </w:pPr>
    </w:p>
    <w:p w14:paraId="21A7A880" w14:textId="77777777" w:rsidR="00B56F98" w:rsidRPr="000C622C" w:rsidRDefault="00B56F98" w:rsidP="00B56F98">
      <w:pPr>
        <w:rPr>
          <w:rFonts w:ascii="Times New Roman" w:hAnsi="Times New Roman" w:cs="Times New Roman"/>
          <w:b/>
          <w:bCs/>
          <w:sz w:val="28"/>
        </w:rPr>
      </w:pPr>
      <w:r w:rsidRPr="000C622C">
        <w:rPr>
          <w:rFonts w:ascii="Times New Roman" w:hAnsi="Times New Roman" w:cs="Times New Roman"/>
          <w:b/>
          <w:bCs/>
          <w:sz w:val="28"/>
        </w:rPr>
        <w:t>A. Public-Private Partnership (PPP) Model</w:t>
      </w:r>
    </w:p>
    <w:p w14:paraId="40810355" w14:textId="77777777" w:rsidR="00B56F98" w:rsidRPr="000C622C" w:rsidRDefault="00B56F98" w:rsidP="00B56F98">
      <w:pPr>
        <w:numPr>
          <w:ilvl w:val="0"/>
          <w:numId w:val="32"/>
        </w:numPr>
        <w:rPr>
          <w:rFonts w:ascii="Times New Roman" w:hAnsi="Times New Roman" w:cs="Times New Roman"/>
          <w:sz w:val="24"/>
          <w:szCs w:val="24"/>
        </w:rPr>
      </w:pPr>
      <w:r w:rsidRPr="000C622C">
        <w:rPr>
          <w:rFonts w:ascii="Times New Roman" w:hAnsi="Times New Roman" w:cs="Times New Roman"/>
          <w:sz w:val="24"/>
          <w:szCs w:val="24"/>
        </w:rPr>
        <w:t>Private partner operates the plant, managing operations and maintenance (O&amp;M), paying lease rental and revenue share.</w:t>
      </w:r>
    </w:p>
    <w:p w14:paraId="3069AC85" w14:textId="77777777" w:rsidR="00B56F98" w:rsidRPr="000C622C" w:rsidRDefault="00B56F98" w:rsidP="00B56F98">
      <w:pPr>
        <w:numPr>
          <w:ilvl w:val="0"/>
          <w:numId w:val="32"/>
        </w:numPr>
        <w:rPr>
          <w:rFonts w:ascii="Times New Roman" w:hAnsi="Times New Roman" w:cs="Times New Roman"/>
          <w:sz w:val="24"/>
          <w:szCs w:val="24"/>
        </w:rPr>
      </w:pPr>
      <w:r w:rsidRPr="000C622C">
        <w:rPr>
          <w:rFonts w:ascii="Times New Roman" w:hAnsi="Times New Roman" w:cs="Times New Roman"/>
          <w:sz w:val="24"/>
          <w:szCs w:val="24"/>
        </w:rPr>
        <w:t>Governance safeguards include Tag Along Clause and Right of First Refusal.</w:t>
      </w:r>
    </w:p>
    <w:p w14:paraId="610C3F95" w14:textId="77777777" w:rsidR="00B56F98" w:rsidRPr="000C622C" w:rsidRDefault="00B56F98" w:rsidP="00B56F98">
      <w:pPr>
        <w:numPr>
          <w:ilvl w:val="0"/>
          <w:numId w:val="32"/>
        </w:numPr>
        <w:rPr>
          <w:rFonts w:ascii="Times New Roman" w:hAnsi="Times New Roman" w:cs="Times New Roman"/>
          <w:sz w:val="24"/>
          <w:szCs w:val="24"/>
        </w:rPr>
      </w:pPr>
      <w:r w:rsidRPr="000C622C">
        <w:rPr>
          <w:rFonts w:ascii="Times New Roman" w:hAnsi="Times New Roman" w:cs="Times New Roman"/>
          <w:sz w:val="24"/>
          <w:szCs w:val="24"/>
        </w:rPr>
        <w:t>IRCTC retains control and shares operational/revenue risks with the private operator.</w:t>
      </w:r>
    </w:p>
    <w:p w14:paraId="2DF02C18" w14:textId="77777777" w:rsidR="00B56F98" w:rsidRPr="000C622C" w:rsidRDefault="00B56F98" w:rsidP="00B56F98">
      <w:pPr>
        <w:numPr>
          <w:ilvl w:val="0"/>
          <w:numId w:val="32"/>
        </w:numPr>
        <w:rPr>
          <w:rFonts w:ascii="Times New Roman" w:hAnsi="Times New Roman" w:cs="Times New Roman"/>
          <w:sz w:val="24"/>
          <w:szCs w:val="24"/>
        </w:rPr>
      </w:pPr>
      <w:r w:rsidRPr="000C622C">
        <w:rPr>
          <w:rFonts w:ascii="Times New Roman" w:hAnsi="Times New Roman" w:cs="Times New Roman"/>
          <w:sz w:val="24"/>
          <w:szCs w:val="24"/>
        </w:rPr>
        <w:t>Advantages: Balanced risk, operational expertise, possible future fund raising through stake dilution.</w:t>
      </w:r>
    </w:p>
    <w:p w14:paraId="71D85CF2" w14:textId="77777777" w:rsidR="00B56F98" w:rsidRPr="000C622C" w:rsidRDefault="00B56F98" w:rsidP="00B56F98">
      <w:pPr>
        <w:numPr>
          <w:ilvl w:val="0"/>
          <w:numId w:val="32"/>
        </w:numPr>
        <w:rPr>
          <w:rFonts w:ascii="Times New Roman" w:hAnsi="Times New Roman" w:cs="Times New Roman"/>
          <w:sz w:val="24"/>
          <w:szCs w:val="24"/>
        </w:rPr>
      </w:pPr>
      <w:r w:rsidRPr="000C622C">
        <w:rPr>
          <w:rFonts w:ascii="Times New Roman" w:hAnsi="Times New Roman" w:cs="Times New Roman"/>
          <w:sz w:val="24"/>
          <w:szCs w:val="24"/>
        </w:rPr>
        <w:t>Disadvantages: IRCTC bears majority financial commitment, especially for construction.</w:t>
      </w:r>
    </w:p>
    <w:p w14:paraId="1FFCAE15" w14:textId="77777777" w:rsidR="00684DEE" w:rsidRPr="000C622C" w:rsidRDefault="00684DEE" w:rsidP="00684DEE">
      <w:pPr>
        <w:ind w:left="720"/>
        <w:rPr>
          <w:rFonts w:ascii="Times New Roman" w:hAnsi="Times New Roman" w:cs="Times New Roman"/>
          <w:sz w:val="24"/>
          <w:szCs w:val="24"/>
        </w:rPr>
      </w:pPr>
    </w:p>
    <w:p w14:paraId="1472B404" w14:textId="77777777" w:rsidR="00B56F98" w:rsidRPr="000C622C" w:rsidRDefault="00B56F98" w:rsidP="00B56F98">
      <w:pPr>
        <w:rPr>
          <w:rFonts w:ascii="Times New Roman" w:hAnsi="Times New Roman" w:cs="Times New Roman"/>
          <w:b/>
          <w:bCs/>
          <w:sz w:val="28"/>
        </w:rPr>
      </w:pPr>
      <w:r w:rsidRPr="000C622C">
        <w:rPr>
          <w:rFonts w:ascii="Times New Roman" w:hAnsi="Times New Roman" w:cs="Times New Roman"/>
          <w:b/>
          <w:bCs/>
          <w:sz w:val="28"/>
        </w:rPr>
        <w:t>B. Engineering, Procurement, and Construction (EPC) Model</w:t>
      </w:r>
    </w:p>
    <w:p w14:paraId="0F70B9EC" w14:textId="77777777" w:rsidR="00B56F98" w:rsidRPr="000C622C" w:rsidRDefault="00B56F98" w:rsidP="00B56F98">
      <w:pPr>
        <w:numPr>
          <w:ilvl w:val="0"/>
          <w:numId w:val="33"/>
        </w:numPr>
        <w:rPr>
          <w:rFonts w:ascii="Times New Roman" w:hAnsi="Times New Roman" w:cs="Times New Roman"/>
          <w:sz w:val="24"/>
          <w:szCs w:val="24"/>
        </w:rPr>
      </w:pPr>
      <w:r w:rsidRPr="000C622C">
        <w:rPr>
          <w:rFonts w:ascii="Times New Roman" w:hAnsi="Times New Roman" w:cs="Times New Roman"/>
          <w:sz w:val="24"/>
          <w:szCs w:val="24"/>
        </w:rPr>
        <w:t>IRCTC contracts EPC firms for plant construction; post-construction, O&amp;M is outsourced or done in-house.</w:t>
      </w:r>
    </w:p>
    <w:p w14:paraId="72995C9C" w14:textId="77777777" w:rsidR="00B56F98" w:rsidRPr="000C622C" w:rsidRDefault="00B56F98" w:rsidP="00B56F98">
      <w:pPr>
        <w:numPr>
          <w:ilvl w:val="0"/>
          <w:numId w:val="33"/>
        </w:numPr>
        <w:rPr>
          <w:rFonts w:ascii="Times New Roman" w:hAnsi="Times New Roman" w:cs="Times New Roman"/>
          <w:sz w:val="24"/>
          <w:szCs w:val="24"/>
        </w:rPr>
      </w:pPr>
      <w:r w:rsidRPr="000C622C">
        <w:rPr>
          <w:rFonts w:ascii="Times New Roman" w:hAnsi="Times New Roman" w:cs="Times New Roman"/>
          <w:sz w:val="24"/>
          <w:szCs w:val="24"/>
        </w:rPr>
        <w:t>IRCTC maintains full ownership and control over the plant and revenue.</w:t>
      </w:r>
    </w:p>
    <w:p w14:paraId="0082D0A0" w14:textId="77777777" w:rsidR="00B56F98" w:rsidRPr="000C622C" w:rsidRDefault="00B56F98" w:rsidP="00B56F98">
      <w:pPr>
        <w:numPr>
          <w:ilvl w:val="0"/>
          <w:numId w:val="33"/>
        </w:numPr>
        <w:rPr>
          <w:rFonts w:ascii="Times New Roman" w:hAnsi="Times New Roman" w:cs="Times New Roman"/>
          <w:sz w:val="24"/>
          <w:szCs w:val="24"/>
        </w:rPr>
      </w:pPr>
      <w:r w:rsidRPr="000C622C">
        <w:rPr>
          <w:rFonts w:ascii="Times New Roman" w:hAnsi="Times New Roman" w:cs="Times New Roman"/>
          <w:sz w:val="24"/>
          <w:szCs w:val="24"/>
        </w:rPr>
        <w:t>Advantages: Sole control, better brand positioning, potential economies of scale.</w:t>
      </w:r>
    </w:p>
    <w:p w14:paraId="7B3FF558" w14:textId="52F73FF9" w:rsidR="008E1D36" w:rsidRPr="000C622C" w:rsidRDefault="00B56F98" w:rsidP="00B56F98">
      <w:pPr>
        <w:numPr>
          <w:ilvl w:val="0"/>
          <w:numId w:val="33"/>
        </w:numPr>
        <w:rPr>
          <w:rFonts w:ascii="Times New Roman" w:hAnsi="Times New Roman" w:cs="Times New Roman"/>
          <w:sz w:val="24"/>
          <w:szCs w:val="24"/>
        </w:rPr>
      </w:pPr>
      <w:r w:rsidRPr="000C622C">
        <w:rPr>
          <w:rFonts w:ascii="Times New Roman" w:hAnsi="Times New Roman" w:cs="Times New Roman"/>
          <w:sz w:val="24"/>
          <w:szCs w:val="24"/>
        </w:rPr>
        <w:t>Disadvantages: High upfront costs and risks for IRCTC, requires separate O&amp;M tendering.</w:t>
      </w:r>
    </w:p>
    <w:p w14:paraId="4747C072" w14:textId="5E672D66" w:rsidR="00684DEE" w:rsidRPr="000C622C" w:rsidRDefault="00684DEE" w:rsidP="00684DEE">
      <w:pPr>
        <w:ind w:left="720"/>
        <w:rPr>
          <w:rFonts w:ascii="Times New Roman" w:hAnsi="Times New Roman" w:cs="Times New Roman"/>
          <w:sz w:val="24"/>
          <w:szCs w:val="24"/>
        </w:rPr>
      </w:pPr>
    </w:p>
    <w:p w14:paraId="12AC5728" w14:textId="5FB41F7D" w:rsidR="00B56F98" w:rsidRPr="000C622C" w:rsidRDefault="00B56F98" w:rsidP="00B56F98">
      <w:pPr>
        <w:rPr>
          <w:rFonts w:ascii="Times New Roman" w:hAnsi="Times New Roman" w:cs="Times New Roman"/>
          <w:b/>
          <w:bCs/>
          <w:sz w:val="28"/>
        </w:rPr>
      </w:pPr>
      <w:r w:rsidRPr="000C622C">
        <w:rPr>
          <w:rFonts w:ascii="Times New Roman" w:hAnsi="Times New Roman" w:cs="Times New Roman"/>
          <w:b/>
          <w:bCs/>
          <w:sz w:val="28"/>
        </w:rPr>
        <w:t>C. Hybrid Model (JV + Management Contract)</w:t>
      </w:r>
    </w:p>
    <w:p w14:paraId="78985B77" w14:textId="77777777" w:rsidR="00B56F98" w:rsidRPr="000C622C" w:rsidRDefault="00B56F98" w:rsidP="00B56F98">
      <w:pPr>
        <w:numPr>
          <w:ilvl w:val="0"/>
          <w:numId w:val="34"/>
        </w:numPr>
        <w:rPr>
          <w:rFonts w:ascii="Times New Roman" w:hAnsi="Times New Roman" w:cs="Times New Roman"/>
          <w:sz w:val="24"/>
          <w:szCs w:val="24"/>
        </w:rPr>
      </w:pPr>
      <w:r w:rsidRPr="000C622C">
        <w:rPr>
          <w:rFonts w:ascii="Times New Roman" w:hAnsi="Times New Roman" w:cs="Times New Roman"/>
          <w:sz w:val="24"/>
          <w:szCs w:val="24"/>
        </w:rPr>
        <w:t>Joint Venture (JV) formed between IRCTC and private partner for funding and ownership.</w:t>
      </w:r>
    </w:p>
    <w:p w14:paraId="07F9DE71" w14:textId="77777777" w:rsidR="00B56F98" w:rsidRPr="000C622C" w:rsidRDefault="00B56F98" w:rsidP="00B56F98">
      <w:pPr>
        <w:numPr>
          <w:ilvl w:val="0"/>
          <w:numId w:val="34"/>
        </w:numPr>
        <w:rPr>
          <w:rFonts w:ascii="Times New Roman" w:hAnsi="Times New Roman" w:cs="Times New Roman"/>
          <w:sz w:val="24"/>
          <w:szCs w:val="24"/>
        </w:rPr>
      </w:pPr>
      <w:r w:rsidRPr="000C622C">
        <w:rPr>
          <w:rFonts w:ascii="Times New Roman" w:hAnsi="Times New Roman" w:cs="Times New Roman"/>
          <w:sz w:val="24"/>
          <w:szCs w:val="24"/>
        </w:rPr>
        <w:t>Plant operations managed by a third party under a management contract.</w:t>
      </w:r>
    </w:p>
    <w:p w14:paraId="17D7526B" w14:textId="77777777" w:rsidR="00B56F98" w:rsidRPr="000C622C" w:rsidRDefault="00B56F98" w:rsidP="00B56F98">
      <w:pPr>
        <w:numPr>
          <w:ilvl w:val="0"/>
          <w:numId w:val="34"/>
        </w:numPr>
        <w:rPr>
          <w:rFonts w:ascii="Times New Roman" w:hAnsi="Times New Roman" w:cs="Times New Roman"/>
          <w:sz w:val="24"/>
          <w:szCs w:val="24"/>
        </w:rPr>
      </w:pPr>
      <w:r w:rsidRPr="000C622C">
        <w:rPr>
          <w:rFonts w:ascii="Times New Roman" w:hAnsi="Times New Roman" w:cs="Times New Roman"/>
          <w:sz w:val="24"/>
          <w:szCs w:val="24"/>
        </w:rPr>
        <w:t>Advantages: Risk sharing, operational expertise, flexible exit options.</w:t>
      </w:r>
    </w:p>
    <w:p w14:paraId="3A81A3A5" w14:textId="77777777" w:rsidR="00B56F98" w:rsidRPr="000C622C" w:rsidRDefault="00B56F98" w:rsidP="00B56F98">
      <w:pPr>
        <w:numPr>
          <w:ilvl w:val="0"/>
          <w:numId w:val="34"/>
        </w:numPr>
        <w:rPr>
          <w:rFonts w:ascii="Times New Roman" w:hAnsi="Times New Roman" w:cs="Times New Roman"/>
        </w:rPr>
      </w:pPr>
      <w:r w:rsidRPr="000C622C">
        <w:rPr>
          <w:rFonts w:ascii="Times New Roman" w:hAnsi="Times New Roman" w:cs="Times New Roman"/>
          <w:sz w:val="24"/>
          <w:szCs w:val="24"/>
        </w:rPr>
        <w:t>Disadvantages: Complex tendering and governance, risks of partner early exit</w:t>
      </w:r>
      <w:r w:rsidRPr="000C622C">
        <w:rPr>
          <w:rFonts w:ascii="Times New Roman" w:hAnsi="Times New Roman" w:cs="Times New Roman"/>
        </w:rPr>
        <w:t>.</w:t>
      </w:r>
    </w:p>
    <w:p w14:paraId="51EFF4E0" w14:textId="77777777" w:rsidR="00684DEE" w:rsidRPr="000C622C" w:rsidRDefault="00684DEE" w:rsidP="00684DEE">
      <w:pPr>
        <w:ind w:left="360"/>
        <w:rPr>
          <w:rFonts w:ascii="Times New Roman" w:hAnsi="Times New Roman" w:cs="Times New Roman"/>
        </w:rPr>
      </w:pPr>
    </w:p>
    <w:p w14:paraId="66618E08" w14:textId="77777777" w:rsidR="00684DEE" w:rsidRPr="000C622C" w:rsidRDefault="00684DEE" w:rsidP="00684DEE">
      <w:pPr>
        <w:ind w:left="360"/>
        <w:rPr>
          <w:rFonts w:ascii="Times New Roman" w:hAnsi="Times New Roman" w:cs="Times New Roman"/>
        </w:rPr>
      </w:pPr>
    </w:p>
    <w:p w14:paraId="6209AD92" w14:textId="77777777" w:rsidR="00684DEE" w:rsidRPr="000C622C" w:rsidRDefault="00684DEE" w:rsidP="00684DEE">
      <w:pPr>
        <w:ind w:left="360"/>
        <w:rPr>
          <w:rFonts w:ascii="Times New Roman" w:hAnsi="Times New Roman" w:cs="Times New Roman"/>
        </w:rPr>
      </w:pPr>
    </w:p>
    <w:p w14:paraId="1A6FC371" w14:textId="5AD12F1E" w:rsidR="00B56F98" w:rsidRPr="000C622C" w:rsidRDefault="00684DEE" w:rsidP="00B56F98">
      <w:pPr>
        <w:rPr>
          <w:rFonts w:ascii="Times New Roman" w:hAnsi="Times New Roman" w:cs="Times New Roman"/>
          <w:b/>
          <w:bCs/>
          <w:sz w:val="28"/>
        </w:rPr>
      </w:pPr>
      <w:r w:rsidRPr="000C622C">
        <w:rPr>
          <w:rFonts w:ascii="Times New Roman" w:hAnsi="Times New Roman" w:cs="Times New Roman"/>
          <w:b/>
          <w:bCs/>
          <w:sz w:val="28"/>
        </w:rPr>
        <w:lastRenderedPageBreak/>
        <w:t xml:space="preserve">D. </w:t>
      </w:r>
      <w:r w:rsidR="00B56F98" w:rsidRPr="000C622C">
        <w:rPr>
          <w:rFonts w:ascii="Times New Roman" w:hAnsi="Times New Roman" w:cs="Times New Roman"/>
          <w:b/>
          <w:bCs/>
          <w:sz w:val="28"/>
        </w:rPr>
        <w:t>Decision Framework</w:t>
      </w:r>
    </w:p>
    <w:p w14:paraId="4CA97900" w14:textId="77777777" w:rsidR="00B56F98" w:rsidRPr="000C622C" w:rsidRDefault="00B56F98" w:rsidP="00B56F98">
      <w:pPr>
        <w:numPr>
          <w:ilvl w:val="0"/>
          <w:numId w:val="35"/>
        </w:numPr>
        <w:rPr>
          <w:rFonts w:ascii="Times New Roman" w:hAnsi="Times New Roman" w:cs="Times New Roman"/>
          <w:sz w:val="24"/>
          <w:szCs w:val="24"/>
        </w:rPr>
      </w:pPr>
      <w:r w:rsidRPr="000C622C">
        <w:rPr>
          <w:rFonts w:ascii="Times New Roman" w:hAnsi="Times New Roman" w:cs="Times New Roman"/>
          <w:sz w:val="24"/>
          <w:szCs w:val="24"/>
        </w:rPr>
        <w:t>Railway Board directed IRCTC to implement under PPP model only; JV model disallowed.</w:t>
      </w:r>
    </w:p>
    <w:p w14:paraId="1C93E29F" w14:textId="77777777" w:rsidR="00B56F98" w:rsidRPr="000C622C" w:rsidRDefault="00B56F98" w:rsidP="00B56F98">
      <w:pPr>
        <w:numPr>
          <w:ilvl w:val="0"/>
          <w:numId w:val="35"/>
        </w:numPr>
        <w:rPr>
          <w:rFonts w:ascii="Times New Roman" w:hAnsi="Times New Roman" w:cs="Times New Roman"/>
          <w:sz w:val="24"/>
          <w:szCs w:val="24"/>
        </w:rPr>
      </w:pPr>
      <w:r w:rsidRPr="000C622C">
        <w:rPr>
          <w:rFonts w:ascii="Times New Roman" w:hAnsi="Times New Roman" w:cs="Times New Roman"/>
          <w:sz w:val="24"/>
          <w:szCs w:val="24"/>
        </w:rPr>
        <w:t>PPP projects with capital support from government show higher profitability.</w:t>
      </w:r>
    </w:p>
    <w:p w14:paraId="7069BDA2" w14:textId="77777777" w:rsidR="00B56F98" w:rsidRPr="000C622C" w:rsidRDefault="00B56F98" w:rsidP="00B56F98">
      <w:pPr>
        <w:numPr>
          <w:ilvl w:val="0"/>
          <w:numId w:val="35"/>
        </w:numPr>
        <w:rPr>
          <w:rFonts w:ascii="Times New Roman" w:hAnsi="Times New Roman" w:cs="Times New Roman"/>
          <w:sz w:val="24"/>
          <w:szCs w:val="24"/>
        </w:rPr>
      </w:pPr>
      <w:r w:rsidRPr="000C622C">
        <w:rPr>
          <w:rFonts w:ascii="Times New Roman" w:hAnsi="Times New Roman" w:cs="Times New Roman"/>
          <w:sz w:val="24"/>
          <w:szCs w:val="24"/>
        </w:rPr>
        <w:t>Lack of detailed feasibility study comparing models remains a gap.</w:t>
      </w:r>
    </w:p>
    <w:p w14:paraId="239CE1D2" w14:textId="514FAAA6" w:rsidR="00B56F98" w:rsidRPr="000C622C" w:rsidRDefault="00B56F98" w:rsidP="00B56F98">
      <w:pPr>
        <w:rPr>
          <w:rFonts w:ascii="Times New Roman" w:hAnsi="Times New Roman" w:cs="Times New Roman"/>
        </w:rPr>
      </w:pPr>
    </w:p>
    <w:p w14:paraId="548FF367" w14:textId="77777777" w:rsidR="00B56F98" w:rsidRPr="000C622C" w:rsidRDefault="00B56F98" w:rsidP="00B56F98">
      <w:pPr>
        <w:rPr>
          <w:rFonts w:ascii="Times New Roman" w:hAnsi="Times New Roman" w:cs="Times New Roman"/>
          <w:b/>
          <w:bCs/>
          <w:sz w:val="32"/>
          <w:szCs w:val="32"/>
        </w:rPr>
      </w:pPr>
      <w:r w:rsidRPr="000C622C">
        <w:rPr>
          <w:rFonts w:ascii="Times New Roman" w:hAnsi="Times New Roman" w:cs="Times New Roman"/>
          <w:b/>
          <w:bCs/>
          <w:sz w:val="28"/>
        </w:rPr>
        <w:t xml:space="preserve">5. </w:t>
      </w:r>
      <w:r w:rsidRPr="000C622C">
        <w:rPr>
          <w:rFonts w:ascii="Times New Roman" w:hAnsi="Times New Roman" w:cs="Times New Roman"/>
          <w:b/>
          <w:bCs/>
          <w:sz w:val="32"/>
          <w:szCs w:val="32"/>
        </w:rPr>
        <w:t>Financial Structuring and Investment Planning</w:t>
      </w:r>
    </w:p>
    <w:p w14:paraId="3179A683" w14:textId="77777777" w:rsidR="00B56F98" w:rsidRPr="000C622C" w:rsidRDefault="00B56F98" w:rsidP="00B56F98">
      <w:pPr>
        <w:rPr>
          <w:rFonts w:ascii="Times New Roman" w:hAnsi="Times New Roman" w:cs="Times New Roman"/>
          <w:b/>
          <w:bCs/>
          <w:sz w:val="28"/>
        </w:rPr>
      </w:pPr>
      <w:r w:rsidRPr="000C622C">
        <w:rPr>
          <w:rFonts w:ascii="Times New Roman" w:hAnsi="Times New Roman" w:cs="Times New Roman"/>
          <w:b/>
          <w:bCs/>
          <w:sz w:val="28"/>
        </w:rPr>
        <w:t>Cost Components</w:t>
      </w:r>
    </w:p>
    <w:p w14:paraId="22F5BF3E" w14:textId="77777777" w:rsidR="00B56F98" w:rsidRPr="000C622C" w:rsidRDefault="00B56F98" w:rsidP="00B56F98">
      <w:pPr>
        <w:numPr>
          <w:ilvl w:val="0"/>
          <w:numId w:val="36"/>
        </w:numPr>
        <w:rPr>
          <w:rFonts w:ascii="Times New Roman" w:hAnsi="Times New Roman" w:cs="Times New Roman"/>
          <w:sz w:val="24"/>
          <w:szCs w:val="24"/>
        </w:rPr>
      </w:pPr>
      <w:r w:rsidRPr="000C622C">
        <w:rPr>
          <w:rFonts w:ascii="Times New Roman" w:hAnsi="Times New Roman" w:cs="Times New Roman"/>
          <w:sz w:val="24"/>
          <w:szCs w:val="24"/>
        </w:rPr>
        <w:t>Land acquisition or lease expenses.</w:t>
      </w:r>
    </w:p>
    <w:p w14:paraId="48B66439" w14:textId="77777777" w:rsidR="00B56F98" w:rsidRPr="000C622C" w:rsidRDefault="00B56F98" w:rsidP="00B56F98">
      <w:pPr>
        <w:numPr>
          <w:ilvl w:val="0"/>
          <w:numId w:val="36"/>
        </w:numPr>
        <w:rPr>
          <w:rFonts w:ascii="Times New Roman" w:hAnsi="Times New Roman" w:cs="Times New Roman"/>
          <w:sz w:val="24"/>
          <w:szCs w:val="24"/>
        </w:rPr>
      </w:pPr>
      <w:r w:rsidRPr="000C622C">
        <w:rPr>
          <w:rFonts w:ascii="Times New Roman" w:hAnsi="Times New Roman" w:cs="Times New Roman"/>
          <w:sz w:val="24"/>
          <w:szCs w:val="24"/>
        </w:rPr>
        <w:t>Construction cost: Civil works, plant &amp; machinery, infrastructure.</w:t>
      </w:r>
    </w:p>
    <w:p w14:paraId="182FA91D" w14:textId="77777777" w:rsidR="00B56F98" w:rsidRPr="000C622C" w:rsidRDefault="00B56F98" w:rsidP="00B56F98">
      <w:pPr>
        <w:numPr>
          <w:ilvl w:val="0"/>
          <w:numId w:val="36"/>
        </w:numPr>
        <w:rPr>
          <w:rFonts w:ascii="Times New Roman" w:hAnsi="Times New Roman" w:cs="Times New Roman"/>
          <w:sz w:val="24"/>
          <w:szCs w:val="24"/>
        </w:rPr>
      </w:pPr>
      <w:r w:rsidRPr="000C622C">
        <w:rPr>
          <w:rFonts w:ascii="Times New Roman" w:hAnsi="Times New Roman" w:cs="Times New Roman"/>
          <w:sz w:val="24"/>
          <w:szCs w:val="24"/>
        </w:rPr>
        <w:t>Licenses, statutory clearances, and compliance costs.</w:t>
      </w:r>
    </w:p>
    <w:p w14:paraId="77777F2B" w14:textId="77777777" w:rsidR="00B56F98" w:rsidRPr="000C622C" w:rsidRDefault="00B56F98" w:rsidP="00B56F98">
      <w:pPr>
        <w:numPr>
          <w:ilvl w:val="0"/>
          <w:numId w:val="36"/>
        </w:numPr>
        <w:rPr>
          <w:rFonts w:ascii="Times New Roman" w:hAnsi="Times New Roman" w:cs="Times New Roman"/>
          <w:sz w:val="24"/>
          <w:szCs w:val="24"/>
        </w:rPr>
      </w:pPr>
      <w:r w:rsidRPr="000C622C">
        <w:rPr>
          <w:rFonts w:ascii="Times New Roman" w:hAnsi="Times New Roman" w:cs="Times New Roman"/>
          <w:sz w:val="24"/>
          <w:szCs w:val="24"/>
        </w:rPr>
        <w:t>Contingency reserves for unforeseen expenses.</w:t>
      </w:r>
    </w:p>
    <w:p w14:paraId="3E569952" w14:textId="77777777" w:rsidR="00B56F98" w:rsidRPr="000C622C" w:rsidRDefault="00B56F98" w:rsidP="00B56F98">
      <w:pPr>
        <w:numPr>
          <w:ilvl w:val="0"/>
          <w:numId w:val="36"/>
        </w:numPr>
        <w:rPr>
          <w:rFonts w:ascii="Times New Roman" w:hAnsi="Times New Roman" w:cs="Times New Roman"/>
          <w:sz w:val="24"/>
          <w:szCs w:val="24"/>
        </w:rPr>
      </w:pPr>
      <w:r w:rsidRPr="000C622C">
        <w:rPr>
          <w:rFonts w:ascii="Times New Roman" w:hAnsi="Times New Roman" w:cs="Times New Roman"/>
          <w:sz w:val="24"/>
          <w:szCs w:val="24"/>
        </w:rPr>
        <w:t>Initial working capital for operational setup.</w:t>
      </w:r>
    </w:p>
    <w:p w14:paraId="1B44ACA4" w14:textId="77777777" w:rsidR="00B56F98" w:rsidRPr="000C622C" w:rsidRDefault="00B56F98" w:rsidP="00B56F98">
      <w:pPr>
        <w:rPr>
          <w:rFonts w:ascii="Times New Roman" w:hAnsi="Times New Roman" w:cs="Times New Roman"/>
          <w:b/>
          <w:bCs/>
          <w:sz w:val="28"/>
        </w:rPr>
      </w:pPr>
      <w:r w:rsidRPr="000C622C">
        <w:rPr>
          <w:rFonts w:ascii="Times New Roman" w:hAnsi="Times New Roman" w:cs="Times New Roman"/>
          <w:b/>
          <w:bCs/>
          <w:sz w:val="28"/>
        </w:rPr>
        <w:t>Funding Sources</w:t>
      </w:r>
    </w:p>
    <w:p w14:paraId="349FDEDA" w14:textId="77777777" w:rsidR="00B56F98" w:rsidRPr="000C622C" w:rsidRDefault="00B56F98" w:rsidP="00B56F98">
      <w:pPr>
        <w:numPr>
          <w:ilvl w:val="0"/>
          <w:numId w:val="37"/>
        </w:numPr>
        <w:rPr>
          <w:rFonts w:ascii="Times New Roman" w:hAnsi="Times New Roman" w:cs="Times New Roman"/>
          <w:sz w:val="24"/>
          <w:szCs w:val="24"/>
        </w:rPr>
      </w:pPr>
      <w:r w:rsidRPr="000C622C">
        <w:rPr>
          <w:rFonts w:ascii="Times New Roman" w:hAnsi="Times New Roman" w:cs="Times New Roman"/>
          <w:sz w:val="24"/>
          <w:szCs w:val="24"/>
        </w:rPr>
        <w:t>IRCTC’s equity investment (fully or partly).</w:t>
      </w:r>
    </w:p>
    <w:p w14:paraId="743531C6" w14:textId="77777777" w:rsidR="00B56F98" w:rsidRPr="000C622C" w:rsidRDefault="00B56F98" w:rsidP="00B56F98">
      <w:pPr>
        <w:numPr>
          <w:ilvl w:val="0"/>
          <w:numId w:val="37"/>
        </w:numPr>
        <w:rPr>
          <w:rFonts w:ascii="Times New Roman" w:hAnsi="Times New Roman" w:cs="Times New Roman"/>
          <w:sz w:val="24"/>
          <w:szCs w:val="24"/>
        </w:rPr>
      </w:pPr>
      <w:r w:rsidRPr="000C622C">
        <w:rPr>
          <w:rFonts w:ascii="Times New Roman" w:hAnsi="Times New Roman" w:cs="Times New Roman"/>
          <w:sz w:val="24"/>
          <w:szCs w:val="24"/>
        </w:rPr>
        <w:t>Private partner’s equity (where applicable).</w:t>
      </w:r>
    </w:p>
    <w:p w14:paraId="37C37E4E" w14:textId="77777777" w:rsidR="00B56F98" w:rsidRPr="000C622C" w:rsidRDefault="00B56F98" w:rsidP="00B56F98">
      <w:pPr>
        <w:numPr>
          <w:ilvl w:val="0"/>
          <w:numId w:val="37"/>
        </w:numPr>
        <w:rPr>
          <w:rFonts w:ascii="Times New Roman" w:hAnsi="Times New Roman" w:cs="Times New Roman"/>
          <w:sz w:val="24"/>
          <w:szCs w:val="24"/>
        </w:rPr>
      </w:pPr>
      <w:r w:rsidRPr="000C622C">
        <w:rPr>
          <w:rFonts w:ascii="Times New Roman" w:hAnsi="Times New Roman" w:cs="Times New Roman"/>
          <w:sz w:val="24"/>
          <w:szCs w:val="24"/>
        </w:rPr>
        <w:t>Institutional debt financing.</w:t>
      </w:r>
    </w:p>
    <w:p w14:paraId="61D13619" w14:textId="77777777" w:rsidR="00B56F98" w:rsidRPr="000C622C" w:rsidRDefault="00B56F98" w:rsidP="00B56F98">
      <w:pPr>
        <w:numPr>
          <w:ilvl w:val="0"/>
          <w:numId w:val="37"/>
        </w:numPr>
        <w:rPr>
          <w:rFonts w:ascii="Times New Roman" w:hAnsi="Times New Roman" w:cs="Times New Roman"/>
          <w:sz w:val="24"/>
          <w:szCs w:val="24"/>
        </w:rPr>
      </w:pPr>
      <w:r w:rsidRPr="000C622C">
        <w:rPr>
          <w:rFonts w:ascii="Times New Roman" w:hAnsi="Times New Roman" w:cs="Times New Roman"/>
          <w:sz w:val="24"/>
          <w:szCs w:val="24"/>
        </w:rPr>
        <w:t>Government grants or Viability Gap Funding (VGF) if applicable.</w:t>
      </w:r>
    </w:p>
    <w:p w14:paraId="32154D07" w14:textId="77777777" w:rsidR="00B56F98" w:rsidRPr="000C622C" w:rsidRDefault="00B56F98" w:rsidP="00B56F98">
      <w:pPr>
        <w:rPr>
          <w:rFonts w:ascii="Times New Roman" w:hAnsi="Times New Roman" w:cs="Times New Roman"/>
          <w:b/>
          <w:bCs/>
          <w:sz w:val="28"/>
        </w:rPr>
      </w:pPr>
      <w:r w:rsidRPr="000C622C">
        <w:rPr>
          <w:rFonts w:ascii="Times New Roman" w:hAnsi="Times New Roman" w:cs="Times New Roman"/>
          <w:b/>
          <w:bCs/>
          <w:sz w:val="28"/>
        </w:rPr>
        <w:t>Financial Performance Insights</w:t>
      </w:r>
    </w:p>
    <w:p w14:paraId="7638C741" w14:textId="77777777" w:rsidR="00B56F98" w:rsidRPr="000C622C" w:rsidRDefault="00B56F98" w:rsidP="00B56F98">
      <w:pPr>
        <w:numPr>
          <w:ilvl w:val="0"/>
          <w:numId w:val="38"/>
        </w:numPr>
        <w:rPr>
          <w:rFonts w:ascii="Times New Roman" w:hAnsi="Times New Roman" w:cs="Times New Roman"/>
          <w:sz w:val="24"/>
          <w:szCs w:val="24"/>
        </w:rPr>
      </w:pPr>
      <w:r w:rsidRPr="000C622C">
        <w:rPr>
          <w:rFonts w:ascii="Times New Roman" w:hAnsi="Times New Roman" w:cs="Times New Roman"/>
          <w:sz w:val="24"/>
          <w:szCs w:val="24"/>
        </w:rPr>
        <w:t>Plants receiving capital support perform better on cost-efficiency.</w:t>
      </w:r>
    </w:p>
    <w:p w14:paraId="7B40EDEA" w14:textId="77777777" w:rsidR="00B56F98" w:rsidRPr="000C622C" w:rsidRDefault="00B56F98" w:rsidP="00B56F98">
      <w:pPr>
        <w:numPr>
          <w:ilvl w:val="0"/>
          <w:numId w:val="38"/>
        </w:numPr>
        <w:rPr>
          <w:rFonts w:ascii="Times New Roman" w:hAnsi="Times New Roman" w:cs="Times New Roman"/>
          <w:sz w:val="24"/>
          <w:szCs w:val="24"/>
        </w:rPr>
      </w:pPr>
      <w:r w:rsidRPr="000C622C">
        <w:rPr>
          <w:rFonts w:ascii="Times New Roman" w:hAnsi="Times New Roman" w:cs="Times New Roman"/>
          <w:sz w:val="24"/>
          <w:szCs w:val="24"/>
        </w:rPr>
        <w:t>Land value appreciates over time, enhancing asset worth.</w:t>
      </w:r>
    </w:p>
    <w:p w14:paraId="04F41A08" w14:textId="77777777" w:rsidR="00B56F98" w:rsidRPr="000C622C" w:rsidRDefault="00B56F98" w:rsidP="00B56F98">
      <w:pPr>
        <w:numPr>
          <w:ilvl w:val="0"/>
          <w:numId w:val="38"/>
        </w:numPr>
        <w:rPr>
          <w:rFonts w:ascii="Times New Roman" w:hAnsi="Times New Roman" w:cs="Times New Roman"/>
          <w:sz w:val="24"/>
          <w:szCs w:val="24"/>
        </w:rPr>
      </w:pPr>
      <w:r w:rsidRPr="000C622C">
        <w:rPr>
          <w:rFonts w:ascii="Times New Roman" w:hAnsi="Times New Roman" w:cs="Times New Roman"/>
          <w:sz w:val="24"/>
          <w:szCs w:val="24"/>
        </w:rPr>
        <w:t>Plant &amp; machinery have estimated useful life of 10 years.</w:t>
      </w:r>
    </w:p>
    <w:p w14:paraId="2397474D" w14:textId="7852905F" w:rsidR="00B56F98" w:rsidRPr="000C622C" w:rsidRDefault="00B56F98" w:rsidP="00B56F98">
      <w:pPr>
        <w:rPr>
          <w:rFonts w:ascii="Times New Roman" w:hAnsi="Times New Roman" w:cs="Times New Roman"/>
        </w:rPr>
      </w:pPr>
    </w:p>
    <w:p w14:paraId="7D9716C2" w14:textId="77777777" w:rsidR="00B56F98" w:rsidRPr="000C622C" w:rsidRDefault="00B56F98" w:rsidP="00B56F98">
      <w:pPr>
        <w:rPr>
          <w:rFonts w:ascii="Times New Roman" w:hAnsi="Times New Roman" w:cs="Times New Roman"/>
          <w:b/>
          <w:bCs/>
          <w:sz w:val="28"/>
        </w:rPr>
      </w:pPr>
      <w:r w:rsidRPr="000C622C">
        <w:rPr>
          <w:rFonts w:ascii="Times New Roman" w:hAnsi="Times New Roman" w:cs="Times New Roman"/>
          <w:b/>
          <w:bCs/>
          <w:sz w:val="28"/>
        </w:rPr>
        <w:t xml:space="preserve">6. </w:t>
      </w:r>
      <w:r w:rsidRPr="000C622C">
        <w:rPr>
          <w:rFonts w:ascii="Times New Roman" w:hAnsi="Times New Roman" w:cs="Times New Roman"/>
          <w:b/>
          <w:bCs/>
          <w:sz w:val="32"/>
          <w:szCs w:val="32"/>
        </w:rPr>
        <w:t>Legal and Regulatory Compliance</w:t>
      </w:r>
    </w:p>
    <w:p w14:paraId="2850FCC0" w14:textId="77777777" w:rsidR="00B56F98" w:rsidRPr="000C622C" w:rsidRDefault="00B56F98" w:rsidP="00B56F98">
      <w:pPr>
        <w:numPr>
          <w:ilvl w:val="0"/>
          <w:numId w:val="39"/>
        </w:numPr>
        <w:rPr>
          <w:rFonts w:ascii="Times New Roman" w:hAnsi="Times New Roman" w:cs="Times New Roman"/>
          <w:sz w:val="24"/>
          <w:szCs w:val="24"/>
        </w:rPr>
      </w:pPr>
      <w:r w:rsidRPr="000C622C">
        <w:rPr>
          <w:rFonts w:ascii="Times New Roman" w:hAnsi="Times New Roman" w:cs="Times New Roman"/>
          <w:sz w:val="24"/>
          <w:szCs w:val="24"/>
        </w:rPr>
        <w:t>Central Ground Water Authority (CGWA) approvals for water extraction.</w:t>
      </w:r>
    </w:p>
    <w:p w14:paraId="45FD175C" w14:textId="77777777" w:rsidR="00B56F98" w:rsidRPr="000C622C" w:rsidRDefault="00B56F98" w:rsidP="00B56F98">
      <w:pPr>
        <w:numPr>
          <w:ilvl w:val="0"/>
          <w:numId w:val="39"/>
        </w:numPr>
        <w:rPr>
          <w:rFonts w:ascii="Times New Roman" w:hAnsi="Times New Roman" w:cs="Times New Roman"/>
          <w:sz w:val="24"/>
          <w:szCs w:val="24"/>
        </w:rPr>
      </w:pPr>
      <w:r w:rsidRPr="000C622C">
        <w:rPr>
          <w:rFonts w:ascii="Times New Roman" w:hAnsi="Times New Roman" w:cs="Times New Roman"/>
          <w:sz w:val="24"/>
          <w:szCs w:val="24"/>
        </w:rPr>
        <w:t>Environmental clearances from State Pollution Control Boards.</w:t>
      </w:r>
    </w:p>
    <w:p w14:paraId="1975F473" w14:textId="77777777" w:rsidR="00B56F98" w:rsidRPr="000C622C" w:rsidRDefault="00B56F98" w:rsidP="00B56F98">
      <w:pPr>
        <w:numPr>
          <w:ilvl w:val="0"/>
          <w:numId w:val="39"/>
        </w:numPr>
        <w:rPr>
          <w:rFonts w:ascii="Times New Roman" w:hAnsi="Times New Roman" w:cs="Times New Roman"/>
          <w:sz w:val="24"/>
          <w:szCs w:val="24"/>
        </w:rPr>
      </w:pPr>
      <w:r w:rsidRPr="000C622C">
        <w:rPr>
          <w:rFonts w:ascii="Times New Roman" w:hAnsi="Times New Roman" w:cs="Times New Roman"/>
          <w:sz w:val="24"/>
          <w:szCs w:val="24"/>
        </w:rPr>
        <w:t>Factory license and compliance with labour laws.</w:t>
      </w:r>
    </w:p>
    <w:p w14:paraId="5D2F92F4" w14:textId="77777777" w:rsidR="00B56F98" w:rsidRPr="000C622C" w:rsidRDefault="00B56F98" w:rsidP="00B56F98">
      <w:pPr>
        <w:numPr>
          <w:ilvl w:val="0"/>
          <w:numId w:val="39"/>
        </w:numPr>
        <w:rPr>
          <w:rFonts w:ascii="Times New Roman" w:hAnsi="Times New Roman" w:cs="Times New Roman"/>
          <w:sz w:val="24"/>
          <w:szCs w:val="24"/>
        </w:rPr>
      </w:pPr>
      <w:r w:rsidRPr="000C622C">
        <w:rPr>
          <w:rFonts w:ascii="Times New Roman" w:hAnsi="Times New Roman" w:cs="Times New Roman"/>
          <w:sz w:val="24"/>
          <w:szCs w:val="24"/>
        </w:rPr>
        <w:t>Food Safety and Standards Authority of India (FSSAI) license for packaged water production.</w:t>
      </w:r>
    </w:p>
    <w:p w14:paraId="052576CE" w14:textId="77777777" w:rsidR="00B56F98" w:rsidRPr="000C622C" w:rsidRDefault="00B56F98" w:rsidP="00B56F98">
      <w:pPr>
        <w:numPr>
          <w:ilvl w:val="0"/>
          <w:numId w:val="39"/>
        </w:numPr>
        <w:rPr>
          <w:rFonts w:ascii="Times New Roman" w:hAnsi="Times New Roman" w:cs="Times New Roman"/>
          <w:sz w:val="24"/>
          <w:szCs w:val="24"/>
        </w:rPr>
      </w:pPr>
      <w:r w:rsidRPr="000C622C">
        <w:rPr>
          <w:rFonts w:ascii="Times New Roman" w:hAnsi="Times New Roman" w:cs="Times New Roman"/>
          <w:sz w:val="24"/>
          <w:szCs w:val="24"/>
        </w:rPr>
        <w:t>BIS certification to ensure water quality standards.</w:t>
      </w:r>
    </w:p>
    <w:p w14:paraId="094B805A" w14:textId="77777777" w:rsidR="00B56F98" w:rsidRPr="000C622C" w:rsidRDefault="00B56F98" w:rsidP="00B56F98">
      <w:pPr>
        <w:numPr>
          <w:ilvl w:val="0"/>
          <w:numId w:val="39"/>
        </w:numPr>
        <w:rPr>
          <w:rFonts w:ascii="Times New Roman" w:hAnsi="Times New Roman" w:cs="Times New Roman"/>
          <w:sz w:val="24"/>
          <w:szCs w:val="24"/>
        </w:rPr>
      </w:pPr>
      <w:r w:rsidRPr="000C622C">
        <w:rPr>
          <w:rFonts w:ascii="Times New Roman" w:hAnsi="Times New Roman" w:cs="Times New Roman"/>
          <w:sz w:val="24"/>
          <w:szCs w:val="24"/>
        </w:rPr>
        <w:lastRenderedPageBreak/>
        <w:t>Compliance with Extended Producer Responsibility (EPR) guidelines for packaging and waste management.</w:t>
      </w:r>
    </w:p>
    <w:p w14:paraId="3087A30F" w14:textId="12798633" w:rsidR="00B56F98" w:rsidRPr="000C622C" w:rsidRDefault="00B56F98" w:rsidP="00B56F98">
      <w:pPr>
        <w:rPr>
          <w:rFonts w:ascii="Times New Roman" w:hAnsi="Times New Roman" w:cs="Times New Roman"/>
        </w:rPr>
      </w:pPr>
    </w:p>
    <w:p w14:paraId="5E875049" w14:textId="77777777" w:rsidR="00B56F98" w:rsidRPr="000C622C" w:rsidRDefault="00B56F98" w:rsidP="00B56F98">
      <w:pPr>
        <w:rPr>
          <w:rFonts w:ascii="Times New Roman" w:hAnsi="Times New Roman" w:cs="Times New Roman"/>
          <w:b/>
          <w:bCs/>
          <w:sz w:val="32"/>
          <w:szCs w:val="32"/>
        </w:rPr>
      </w:pPr>
      <w:r w:rsidRPr="000C622C">
        <w:rPr>
          <w:rFonts w:ascii="Times New Roman" w:hAnsi="Times New Roman" w:cs="Times New Roman"/>
          <w:b/>
          <w:bCs/>
          <w:sz w:val="28"/>
        </w:rPr>
        <w:t xml:space="preserve">7. </w:t>
      </w:r>
      <w:r w:rsidRPr="000C622C">
        <w:rPr>
          <w:rFonts w:ascii="Times New Roman" w:hAnsi="Times New Roman" w:cs="Times New Roman"/>
          <w:b/>
          <w:bCs/>
          <w:sz w:val="32"/>
          <w:szCs w:val="32"/>
        </w:rPr>
        <w:t>Bidding Process and Partner Selection</w:t>
      </w:r>
    </w:p>
    <w:p w14:paraId="081FF88F" w14:textId="77777777" w:rsidR="00B56F98" w:rsidRPr="000C622C" w:rsidRDefault="00B56F98" w:rsidP="00B56F98">
      <w:pPr>
        <w:numPr>
          <w:ilvl w:val="0"/>
          <w:numId w:val="40"/>
        </w:numPr>
        <w:rPr>
          <w:rFonts w:ascii="Times New Roman" w:hAnsi="Times New Roman" w:cs="Times New Roman"/>
          <w:sz w:val="28"/>
        </w:rPr>
      </w:pPr>
      <w:r w:rsidRPr="000C622C">
        <w:rPr>
          <w:rFonts w:ascii="Times New Roman" w:hAnsi="Times New Roman" w:cs="Times New Roman"/>
          <w:b/>
          <w:bCs/>
          <w:sz w:val="28"/>
        </w:rPr>
        <w:t>Based on Model Chosen:</w:t>
      </w:r>
    </w:p>
    <w:p w14:paraId="4D8F38FA" w14:textId="77777777" w:rsidR="00B56F98" w:rsidRPr="000C622C" w:rsidRDefault="00B56F98" w:rsidP="00B56F98">
      <w:pPr>
        <w:numPr>
          <w:ilvl w:val="1"/>
          <w:numId w:val="40"/>
        </w:numPr>
        <w:rPr>
          <w:rFonts w:ascii="Times New Roman" w:hAnsi="Times New Roman" w:cs="Times New Roman"/>
          <w:sz w:val="24"/>
          <w:szCs w:val="24"/>
        </w:rPr>
      </w:pPr>
      <w:r w:rsidRPr="000C622C">
        <w:rPr>
          <w:rFonts w:ascii="Times New Roman" w:hAnsi="Times New Roman" w:cs="Times New Roman"/>
          <w:sz w:val="24"/>
          <w:szCs w:val="24"/>
        </w:rPr>
        <w:t>PPP Model: Single bid for management operator.</w:t>
      </w:r>
    </w:p>
    <w:p w14:paraId="0A899D0D" w14:textId="77777777" w:rsidR="00B56F98" w:rsidRPr="000C622C" w:rsidRDefault="00B56F98" w:rsidP="00B56F98">
      <w:pPr>
        <w:numPr>
          <w:ilvl w:val="1"/>
          <w:numId w:val="40"/>
        </w:numPr>
        <w:rPr>
          <w:rFonts w:ascii="Times New Roman" w:hAnsi="Times New Roman" w:cs="Times New Roman"/>
          <w:sz w:val="24"/>
          <w:szCs w:val="24"/>
        </w:rPr>
      </w:pPr>
      <w:r w:rsidRPr="000C622C">
        <w:rPr>
          <w:rFonts w:ascii="Times New Roman" w:hAnsi="Times New Roman" w:cs="Times New Roman"/>
          <w:sz w:val="24"/>
          <w:szCs w:val="24"/>
        </w:rPr>
        <w:t>EPC Model: Separate bids for EPC construction and O&amp;M contracts.</w:t>
      </w:r>
    </w:p>
    <w:p w14:paraId="5C5AA11C" w14:textId="77777777" w:rsidR="00B56F98" w:rsidRPr="000C622C" w:rsidRDefault="00B56F98" w:rsidP="00B56F98">
      <w:pPr>
        <w:numPr>
          <w:ilvl w:val="1"/>
          <w:numId w:val="40"/>
        </w:numPr>
        <w:rPr>
          <w:rFonts w:ascii="Times New Roman" w:hAnsi="Times New Roman" w:cs="Times New Roman"/>
        </w:rPr>
      </w:pPr>
      <w:r w:rsidRPr="000C622C">
        <w:rPr>
          <w:rFonts w:ascii="Times New Roman" w:hAnsi="Times New Roman" w:cs="Times New Roman"/>
          <w:sz w:val="24"/>
          <w:szCs w:val="24"/>
        </w:rPr>
        <w:t>Hybrid Model: Dual bidding for JV partner and management contractor</w:t>
      </w:r>
      <w:r w:rsidRPr="000C622C">
        <w:rPr>
          <w:rFonts w:ascii="Times New Roman" w:hAnsi="Times New Roman" w:cs="Times New Roman"/>
        </w:rPr>
        <w:t>.</w:t>
      </w:r>
    </w:p>
    <w:p w14:paraId="1BE3A184" w14:textId="77777777" w:rsidR="00B56F98" w:rsidRPr="000C622C" w:rsidRDefault="00B56F98" w:rsidP="00B56F98">
      <w:pPr>
        <w:numPr>
          <w:ilvl w:val="0"/>
          <w:numId w:val="40"/>
        </w:numPr>
        <w:rPr>
          <w:rFonts w:ascii="Times New Roman" w:hAnsi="Times New Roman" w:cs="Times New Roman"/>
          <w:sz w:val="28"/>
        </w:rPr>
      </w:pPr>
      <w:r w:rsidRPr="000C622C">
        <w:rPr>
          <w:rFonts w:ascii="Times New Roman" w:hAnsi="Times New Roman" w:cs="Times New Roman"/>
          <w:b/>
          <w:bCs/>
          <w:sz w:val="28"/>
        </w:rPr>
        <w:t>Evaluation Criteria:</w:t>
      </w:r>
    </w:p>
    <w:p w14:paraId="06B7FF7A" w14:textId="77777777" w:rsidR="00B56F98" w:rsidRPr="000C622C" w:rsidRDefault="00B56F98" w:rsidP="00B56F98">
      <w:pPr>
        <w:numPr>
          <w:ilvl w:val="1"/>
          <w:numId w:val="40"/>
        </w:numPr>
        <w:rPr>
          <w:rFonts w:ascii="Times New Roman" w:hAnsi="Times New Roman" w:cs="Times New Roman"/>
          <w:sz w:val="24"/>
          <w:szCs w:val="24"/>
        </w:rPr>
      </w:pPr>
      <w:r w:rsidRPr="000C622C">
        <w:rPr>
          <w:rFonts w:ascii="Times New Roman" w:hAnsi="Times New Roman" w:cs="Times New Roman"/>
          <w:sz w:val="24"/>
          <w:szCs w:val="24"/>
        </w:rPr>
        <w:t>Financial strength and stability.</w:t>
      </w:r>
    </w:p>
    <w:p w14:paraId="5BD0997A" w14:textId="77777777" w:rsidR="00B56F98" w:rsidRPr="000C622C" w:rsidRDefault="00B56F98" w:rsidP="00B56F98">
      <w:pPr>
        <w:numPr>
          <w:ilvl w:val="1"/>
          <w:numId w:val="40"/>
        </w:numPr>
        <w:rPr>
          <w:rFonts w:ascii="Times New Roman" w:hAnsi="Times New Roman" w:cs="Times New Roman"/>
          <w:sz w:val="24"/>
          <w:szCs w:val="24"/>
        </w:rPr>
      </w:pPr>
      <w:r w:rsidRPr="000C622C">
        <w:rPr>
          <w:rFonts w:ascii="Times New Roman" w:hAnsi="Times New Roman" w:cs="Times New Roman"/>
          <w:sz w:val="24"/>
          <w:szCs w:val="24"/>
        </w:rPr>
        <w:t>Relevant technical and operational experience.</w:t>
      </w:r>
    </w:p>
    <w:p w14:paraId="6C9CB2F6" w14:textId="77777777" w:rsidR="00B56F98" w:rsidRPr="000C622C" w:rsidRDefault="00B56F98" w:rsidP="00B56F98">
      <w:pPr>
        <w:numPr>
          <w:ilvl w:val="1"/>
          <w:numId w:val="40"/>
        </w:numPr>
        <w:rPr>
          <w:rFonts w:ascii="Times New Roman" w:hAnsi="Times New Roman" w:cs="Times New Roman"/>
          <w:sz w:val="24"/>
          <w:szCs w:val="24"/>
        </w:rPr>
      </w:pPr>
      <w:r w:rsidRPr="000C622C">
        <w:rPr>
          <w:rFonts w:ascii="Times New Roman" w:hAnsi="Times New Roman" w:cs="Times New Roman"/>
          <w:sz w:val="24"/>
          <w:szCs w:val="24"/>
        </w:rPr>
        <w:t>Plant efficiency and capacity to meet quality standards.</w:t>
      </w:r>
    </w:p>
    <w:p w14:paraId="528A78CF" w14:textId="77777777" w:rsidR="00B56F98" w:rsidRPr="000C622C" w:rsidRDefault="00B56F98" w:rsidP="00B56F98">
      <w:pPr>
        <w:numPr>
          <w:ilvl w:val="1"/>
          <w:numId w:val="40"/>
        </w:numPr>
        <w:rPr>
          <w:rFonts w:ascii="Times New Roman" w:hAnsi="Times New Roman" w:cs="Times New Roman"/>
          <w:sz w:val="24"/>
          <w:szCs w:val="24"/>
        </w:rPr>
      </w:pPr>
      <w:r w:rsidRPr="000C622C">
        <w:rPr>
          <w:rFonts w:ascii="Times New Roman" w:hAnsi="Times New Roman" w:cs="Times New Roman"/>
          <w:sz w:val="24"/>
          <w:szCs w:val="24"/>
        </w:rPr>
        <w:t>Revenue sharing terms and investment capacity.</w:t>
      </w:r>
    </w:p>
    <w:p w14:paraId="25497757" w14:textId="77777777" w:rsidR="00B56F98" w:rsidRPr="000C622C" w:rsidRDefault="00B56F98" w:rsidP="00B56F98">
      <w:pPr>
        <w:numPr>
          <w:ilvl w:val="0"/>
          <w:numId w:val="40"/>
        </w:numPr>
        <w:rPr>
          <w:rFonts w:ascii="Times New Roman" w:hAnsi="Times New Roman" w:cs="Times New Roman"/>
          <w:sz w:val="28"/>
        </w:rPr>
      </w:pPr>
      <w:r w:rsidRPr="000C622C">
        <w:rPr>
          <w:rFonts w:ascii="Times New Roman" w:hAnsi="Times New Roman" w:cs="Times New Roman"/>
          <w:b/>
          <w:bCs/>
          <w:sz w:val="28"/>
        </w:rPr>
        <w:t>SPV Formation:</w:t>
      </w:r>
    </w:p>
    <w:p w14:paraId="0E740BCA" w14:textId="77777777" w:rsidR="00B56F98" w:rsidRPr="000C622C" w:rsidRDefault="00B56F98" w:rsidP="00B56F98">
      <w:pPr>
        <w:numPr>
          <w:ilvl w:val="1"/>
          <w:numId w:val="40"/>
        </w:numPr>
        <w:rPr>
          <w:rFonts w:ascii="Times New Roman" w:hAnsi="Times New Roman" w:cs="Times New Roman"/>
          <w:sz w:val="24"/>
          <w:szCs w:val="24"/>
        </w:rPr>
      </w:pPr>
      <w:r w:rsidRPr="000C622C">
        <w:rPr>
          <w:rFonts w:ascii="Times New Roman" w:hAnsi="Times New Roman" w:cs="Times New Roman"/>
          <w:sz w:val="24"/>
          <w:szCs w:val="24"/>
        </w:rPr>
        <w:t>Legally registered private limited company.</w:t>
      </w:r>
    </w:p>
    <w:p w14:paraId="14F50D4A" w14:textId="77777777" w:rsidR="00B56F98" w:rsidRPr="000C622C" w:rsidRDefault="00B56F98" w:rsidP="00B56F98">
      <w:pPr>
        <w:numPr>
          <w:ilvl w:val="1"/>
          <w:numId w:val="40"/>
        </w:numPr>
        <w:rPr>
          <w:rFonts w:ascii="Times New Roman" w:hAnsi="Times New Roman" w:cs="Times New Roman"/>
          <w:sz w:val="24"/>
          <w:szCs w:val="24"/>
        </w:rPr>
      </w:pPr>
      <w:r w:rsidRPr="000C622C">
        <w:rPr>
          <w:rFonts w:ascii="Times New Roman" w:hAnsi="Times New Roman" w:cs="Times New Roman"/>
          <w:sz w:val="24"/>
          <w:szCs w:val="24"/>
        </w:rPr>
        <w:t>Clear Memorandum and Articles of Association (</w:t>
      </w:r>
      <w:proofErr w:type="spellStart"/>
      <w:r w:rsidRPr="000C622C">
        <w:rPr>
          <w:rFonts w:ascii="Times New Roman" w:hAnsi="Times New Roman" w:cs="Times New Roman"/>
          <w:sz w:val="24"/>
          <w:szCs w:val="24"/>
        </w:rPr>
        <w:t>MoA</w:t>
      </w:r>
      <w:proofErr w:type="spellEnd"/>
      <w:r w:rsidRPr="000C622C">
        <w:rPr>
          <w:rFonts w:ascii="Times New Roman" w:hAnsi="Times New Roman" w:cs="Times New Roman"/>
          <w:sz w:val="24"/>
          <w:szCs w:val="24"/>
        </w:rPr>
        <w:t>/</w:t>
      </w:r>
      <w:proofErr w:type="spellStart"/>
      <w:r w:rsidRPr="000C622C">
        <w:rPr>
          <w:rFonts w:ascii="Times New Roman" w:hAnsi="Times New Roman" w:cs="Times New Roman"/>
          <w:sz w:val="24"/>
          <w:szCs w:val="24"/>
        </w:rPr>
        <w:t>AoA</w:t>
      </w:r>
      <w:proofErr w:type="spellEnd"/>
      <w:r w:rsidRPr="000C622C">
        <w:rPr>
          <w:rFonts w:ascii="Times New Roman" w:hAnsi="Times New Roman" w:cs="Times New Roman"/>
          <w:sz w:val="24"/>
          <w:szCs w:val="24"/>
        </w:rPr>
        <w:t>).</w:t>
      </w:r>
    </w:p>
    <w:p w14:paraId="180B9F9C" w14:textId="77777777" w:rsidR="00B56F98" w:rsidRPr="000C622C" w:rsidRDefault="00B56F98" w:rsidP="00B56F98">
      <w:pPr>
        <w:numPr>
          <w:ilvl w:val="1"/>
          <w:numId w:val="40"/>
        </w:numPr>
        <w:rPr>
          <w:rFonts w:ascii="Times New Roman" w:hAnsi="Times New Roman" w:cs="Times New Roman"/>
          <w:sz w:val="24"/>
          <w:szCs w:val="24"/>
        </w:rPr>
      </w:pPr>
      <w:r w:rsidRPr="000C622C">
        <w:rPr>
          <w:rFonts w:ascii="Times New Roman" w:hAnsi="Times New Roman" w:cs="Times New Roman"/>
          <w:sz w:val="24"/>
          <w:szCs w:val="24"/>
        </w:rPr>
        <w:t>Defined shareholder rights and board governance structure.</w:t>
      </w:r>
    </w:p>
    <w:p w14:paraId="20E65E8A" w14:textId="77777777" w:rsidR="003538B6" w:rsidRPr="000C622C" w:rsidRDefault="003538B6" w:rsidP="00B56F98">
      <w:pPr>
        <w:rPr>
          <w:rFonts w:ascii="Times New Roman" w:hAnsi="Times New Roman" w:cs="Times New Roman"/>
          <w:b/>
          <w:bCs/>
          <w:sz w:val="28"/>
        </w:rPr>
      </w:pPr>
    </w:p>
    <w:p w14:paraId="0471C392" w14:textId="00DEE8F6" w:rsidR="005E42C1" w:rsidRPr="000C622C" w:rsidRDefault="00B56F98" w:rsidP="00B56F98">
      <w:pPr>
        <w:rPr>
          <w:rFonts w:ascii="Times New Roman" w:hAnsi="Times New Roman" w:cs="Times New Roman"/>
          <w:b/>
          <w:bCs/>
          <w:sz w:val="32"/>
          <w:szCs w:val="32"/>
        </w:rPr>
      </w:pPr>
      <w:r w:rsidRPr="000C622C">
        <w:rPr>
          <w:rFonts w:ascii="Times New Roman" w:hAnsi="Times New Roman" w:cs="Times New Roman"/>
          <w:b/>
          <w:bCs/>
          <w:sz w:val="28"/>
        </w:rPr>
        <w:t xml:space="preserve">8. </w:t>
      </w:r>
      <w:r w:rsidRPr="000C622C">
        <w:rPr>
          <w:rFonts w:ascii="Times New Roman" w:hAnsi="Times New Roman" w:cs="Times New Roman"/>
          <w:b/>
          <w:bCs/>
          <w:sz w:val="32"/>
          <w:szCs w:val="32"/>
        </w:rPr>
        <w:t>Project Implementation</w:t>
      </w:r>
    </w:p>
    <w:p w14:paraId="416B7EB4" w14:textId="77777777" w:rsidR="005E42C1" w:rsidRPr="000C622C" w:rsidRDefault="005E42C1" w:rsidP="005E42C1">
      <w:pPr>
        <w:pStyle w:val="ListParagraph"/>
        <w:numPr>
          <w:ilvl w:val="0"/>
          <w:numId w:val="70"/>
        </w:numPr>
        <w:rPr>
          <w:rFonts w:ascii="Times New Roman" w:hAnsi="Times New Roman" w:cs="Times New Roman"/>
          <w:b/>
          <w:bCs/>
          <w:sz w:val="28"/>
        </w:rPr>
      </w:pPr>
      <w:r w:rsidRPr="000C622C">
        <w:rPr>
          <w:rFonts w:ascii="Times New Roman" w:hAnsi="Times New Roman" w:cs="Times New Roman"/>
          <w:b/>
          <w:bCs/>
          <w:sz w:val="28"/>
        </w:rPr>
        <w:t>Land Acquisition</w:t>
      </w:r>
    </w:p>
    <w:p w14:paraId="4FDE8532" w14:textId="358A7CA7" w:rsidR="005E42C1" w:rsidRPr="000C622C" w:rsidRDefault="005E42C1" w:rsidP="005E42C1">
      <w:pPr>
        <w:numPr>
          <w:ilvl w:val="1"/>
          <w:numId w:val="70"/>
        </w:numPr>
        <w:rPr>
          <w:rFonts w:ascii="Times New Roman" w:hAnsi="Times New Roman" w:cs="Times New Roman"/>
          <w:sz w:val="24"/>
          <w:szCs w:val="24"/>
        </w:rPr>
      </w:pPr>
      <w:r w:rsidRPr="000C622C">
        <w:rPr>
          <w:rFonts w:ascii="Times New Roman" w:hAnsi="Times New Roman" w:cs="Times New Roman"/>
          <w:sz w:val="24"/>
          <w:szCs w:val="24"/>
        </w:rPr>
        <w:t>Priority to railway-owned or state-supported land for ease of acquisition and cost savings.</w:t>
      </w:r>
    </w:p>
    <w:p w14:paraId="15BA3FE0" w14:textId="77777777" w:rsidR="005E42C1" w:rsidRPr="000C622C" w:rsidRDefault="005E42C1" w:rsidP="005E42C1">
      <w:pPr>
        <w:pStyle w:val="ListParagraph"/>
        <w:numPr>
          <w:ilvl w:val="0"/>
          <w:numId w:val="70"/>
        </w:numPr>
        <w:rPr>
          <w:rFonts w:ascii="Times New Roman" w:hAnsi="Times New Roman" w:cs="Times New Roman"/>
          <w:b/>
          <w:bCs/>
          <w:sz w:val="28"/>
        </w:rPr>
      </w:pPr>
      <w:r w:rsidRPr="000C622C">
        <w:rPr>
          <w:rFonts w:ascii="Times New Roman" w:hAnsi="Times New Roman" w:cs="Times New Roman"/>
          <w:b/>
          <w:bCs/>
          <w:sz w:val="28"/>
        </w:rPr>
        <w:t>Construction</w:t>
      </w:r>
    </w:p>
    <w:p w14:paraId="150685EE" w14:textId="77777777" w:rsidR="005E42C1" w:rsidRPr="000C622C" w:rsidRDefault="005E42C1" w:rsidP="005E42C1">
      <w:pPr>
        <w:numPr>
          <w:ilvl w:val="1"/>
          <w:numId w:val="70"/>
        </w:numPr>
        <w:rPr>
          <w:rFonts w:ascii="Times New Roman" w:hAnsi="Times New Roman" w:cs="Times New Roman"/>
          <w:sz w:val="24"/>
          <w:szCs w:val="24"/>
        </w:rPr>
      </w:pPr>
      <w:r w:rsidRPr="000C622C">
        <w:rPr>
          <w:rFonts w:ascii="Times New Roman" w:hAnsi="Times New Roman" w:cs="Times New Roman"/>
          <w:sz w:val="24"/>
          <w:szCs w:val="24"/>
        </w:rPr>
        <w:t>Supervised by IRCTC or EPC contractor depending on model.</w:t>
      </w:r>
    </w:p>
    <w:p w14:paraId="52DDAD4E" w14:textId="0CF43948" w:rsidR="005E42C1" w:rsidRPr="000C622C" w:rsidRDefault="005E42C1" w:rsidP="005E42C1">
      <w:pPr>
        <w:numPr>
          <w:ilvl w:val="1"/>
          <w:numId w:val="70"/>
        </w:numPr>
        <w:rPr>
          <w:rFonts w:ascii="Times New Roman" w:hAnsi="Times New Roman" w:cs="Times New Roman"/>
          <w:sz w:val="24"/>
          <w:szCs w:val="24"/>
        </w:rPr>
      </w:pPr>
      <w:r w:rsidRPr="000C622C">
        <w:rPr>
          <w:rFonts w:ascii="Times New Roman" w:hAnsi="Times New Roman" w:cs="Times New Roman"/>
          <w:sz w:val="24"/>
          <w:szCs w:val="24"/>
        </w:rPr>
        <w:t>Procurement of plant and machinery as per technical specifications.</w:t>
      </w:r>
    </w:p>
    <w:p w14:paraId="795669A4" w14:textId="77777777" w:rsidR="005E42C1" w:rsidRPr="000C622C" w:rsidRDefault="005E42C1" w:rsidP="005E42C1">
      <w:pPr>
        <w:pStyle w:val="ListParagraph"/>
        <w:numPr>
          <w:ilvl w:val="0"/>
          <w:numId w:val="70"/>
        </w:numPr>
        <w:rPr>
          <w:rFonts w:ascii="Times New Roman" w:hAnsi="Times New Roman" w:cs="Times New Roman"/>
          <w:b/>
          <w:bCs/>
          <w:sz w:val="28"/>
        </w:rPr>
      </w:pPr>
      <w:r w:rsidRPr="000C622C">
        <w:rPr>
          <w:rFonts w:ascii="Times New Roman" w:hAnsi="Times New Roman" w:cs="Times New Roman"/>
          <w:b/>
          <w:bCs/>
          <w:sz w:val="28"/>
        </w:rPr>
        <w:t>Trial Run and Quality Testing</w:t>
      </w:r>
    </w:p>
    <w:p w14:paraId="730F1ABD" w14:textId="4558F9AA" w:rsidR="005E42C1" w:rsidRPr="000C622C" w:rsidRDefault="005E42C1" w:rsidP="005E42C1">
      <w:pPr>
        <w:numPr>
          <w:ilvl w:val="1"/>
          <w:numId w:val="70"/>
        </w:numPr>
        <w:rPr>
          <w:rFonts w:ascii="Times New Roman" w:hAnsi="Times New Roman" w:cs="Times New Roman"/>
          <w:sz w:val="24"/>
          <w:szCs w:val="24"/>
        </w:rPr>
      </w:pPr>
      <w:r w:rsidRPr="000C622C">
        <w:rPr>
          <w:rFonts w:ascii="Times New Roman" w:hAnsi="Times New Roman" w:cs="Times New Roman"/>
          <w:sz w:val="24"/>
          <w:szCs w:val="24"/>
        </w:rPr>
        <w:t>Rigorous quality control procedures during trial runs to ensure compliance with BIS and FSSAI standards.</w:t>
      </w:r>
    </w:p>
    <w:p w14:paraId="17B26002" w14:textId="77777777" w:rsidR="005E42C1" w:rsidRPr="000C622C" w:rsidRDefault="005E42C1" w:rsidP="005E42C1">
      <w:pPr>
        <w:rPr>
          <w:rFonts w:ascii="Times New Roman" w:hAnsi="Times New Roman" w:cs="Times New Roman"/>
          <w:sz w:val="24"/>
          <w:szCs w:val="24"/>
        </w:rPr>
      </w:pPr>
    </w:p>
    <w:p w14:paraId="4B615E0B" w14:textId="77777777" w:rsidR="005E42C1" w:rsidRPr="000C622C" w:rsidRDefault="005E42C1" w:rsidP="005E42C1">
      <w:pPr>
        <w:rPr>
          <w:rFonts w:ascii="Times New Roman" w:hAnsi="Times New Roman" w:cs="Times New Roman"/>
          <w:sz w:val="24"/>
          <w:szCs w:val="24"/>
        </w:rPr>
      </w:pPr>
    </w:p>
    <w:p w14:paraId="46C14E1F" w14:textId="77777777" w:rsidR="005E42C1" w:rsidRPr="000C622C" w:rsidRDefault="005E42C1" w:rsidP="005E42C1">
      <w:pPr>
        <w:pStyle w:val="ListParagraph"/>
        <w:numPr>
          <w:ilvl w:val="0"/>
          <w:numId w:val="70"/>
        </w:numPr>
        <w:rPr>
          <w:rFonts w:ascii="Times New Roman" w:hAnsi="Times New Roman" w:cs="Times New Roman"/>
          <w:b/>
          <w:bCs/>
          <w:sz w:val="28"/>
        </w:rPr>
      </w:pPr>
      <w:r w:rsidRPr="000C622C">
        <w:rPr>
          <w:rFonts w:ascii="Times New Roman" w:hAnsi="Times New Roman" w:cs="Times New Roman"/>
          <w:b/>
          <w:bCs/>
          <w:sz w:val="28"/>
        </w:rPr>
        <w:lastRenderedPageBreak/>
        <w:t>Logistics Setup</w:t>
      </w:r>
    </w:p>
    <w:p w14:paraId="75433A20" w14:textId="77777777" w:rsidR="005E42C1" w:rsidRPr="000C622C" w:rsidRDefault="005E42C1" w:rsidP="005E42C1">
      <w:pPr>
        <w:numPr>
          <w:ilvl w:val="1"/>
          <w:numId w:val="70"/>
        </w:numPr>
        <w:rPr>
          <w:rFonts w:ascii="Times New Roman" w:hAnsi="Times New Roman" w:cs="Times New Roman"/>
        </w:rPr>
      </w:pPr>
      <w:r w:rsidRPr="000C622C">
        <w:rPr>
          <w:rFonts w:ascii="Times New Roman" w:hAnsi="Times New Roman" w:cs="Times New Roman"/>
          <w:sz w:val="24"/>
          <w:szCs w:val="24"/>
        </w:rPr>
        <w:t>Efficient distribution network planning to supply packaged water to railway stations, trains, and catering units</w:t>
      </w:r>
      <w:r w:rsidRPr="000C622C">
        <w:rPr>
          <w:rFonts w:ascii="Times New Roman" w:hAnsi="Times New Roman" w:cs="Times New Roman"/>
        </w:rPr>
        <w:t>.</w:t>
      </w:r>
    </w:p>
    <w:p w14:paraId="5814FAE2" w14:textId="29C22712" w:rsidR="00B56F98" w:rsidRPr="000C622C" w:rsidRDefault="00B56F98" w:rsidP="00B56F98">
      <w:pPr>
        <w:rPr>
          <w:rFonts w:ascii="Times New Roman" w:hAnsi="Times New Roman" w:cs="Times New Roman"/>
        </w:rPr>
      </w:pPr>
    </w:p>
    <w:p w14:paraId="37E98239" w14:textId="20BC2128" w:rsidR="00B56F98" w:rsidRPr="000C622C" w:rsidRDefault="00B56F98" w:rsidP="00B56F98">
      <w:pPr>
        <w:rPr>
          <w:rFonts w:ascii="Times New Roman" w:hAnsi="Times New Roman" w:cs="Times New Roman"/>
          <w:b/>
          <w:bCs/>
          <w:sz w:val="28"/>
        </w:rPr>
      </w:pPr>
      <w:r w:rsidRPr="000C622C">
        <w:rPr>
          <w:rFonts w:ascii="Times New Roman" w:hAnsi="Times New Roman" w:cs="Times New Roman"/>
          <w:b/>
          <w:bCs/>
          <w:sz w:val="28"/>
        </w:rPr>
        <w:t xml:space="preserve">9. </w:t>
      </w:r>
      <w:r w:rsidRPr="000C622C">
        <w:rPr>
          <w:rFonts w:ascii="Times New Roman" w:hAnsi="Times New Roman" w:cs="Times New Roman"/>
          <w:b/>
          <w:bCs/>
          <w:sz w:val="32"/>
          <w:szCs w:val="32"/>
        </w:rPr>
        <w:t>Operations and Maintenance (O&amp;M)</w:t>
      </w:r>
    </w:p>
    <w:p w14:paraId="1435A18C" w14:textId="77777777" w:rsidR="00B56F98" w:rsidRPr="000C622C" w:rsidRDefault="00B56F98" w:rsidP="00B56F98">
      <w:pPr>
        <w:numPr>
          <w:ilvl w:val="0"/>
          <w:numId w:val="45"/>
        </w:numPr>
        <w:rPr>
          <w:rFonts w:ascii="Times New Roman" w:hAnsi="Times New Roman" w:cs="Times New Roman"/>
          <w:sz w:val="24"/>
          <w:szCs w:val="24"/>
        </w:rPr>
      </w:pPr>
      <w:r w:rsidRPr="000C622C">
        <w:rPr>
          <w:rFonts w:ascii="Times New Roman" w:hAnsi="Times New Roman" w:cs="Times New Roman"/>
          <w:sz w:val="24"/>
          <w:szCs w:val="24"/>
        </w:rPr>
        <w:t>Managed either internally by IRCTC or outsourced to a professional third party under a management contract.</w:t>
      </w:r>
    </w:p>
    <w:p w14:paraId="68832D5B" w14:textId="77777777" w:rsidR="00B56F98" w:rsidRPr="000C622C" w:rsidRDefault="00B56F98" w:rsidP="00B56F98">
      <w:pPr>
        <w:numPr>
          <w:ilvl w:val="0"/>
          <w:numId w:val="45"/>
        </w:numPr>
        <w:rPr>
          <w:rFonts w:ascii="Times New Roman" w:hAnsi="Times New Roman" w:cs="Times New Roman"/>
          <w:sz w:val="24"/>
          <w:szCs w:val="24"/>
        </w:rPr>
      </w:pPr>
      <w:r w:rsidRPr="000C622C">
        <w:rPr>
          <w:rFonts w:ascii="Times New Roman" w:hAnsi="Times New Roman" w:cs="Times New Roman"/>
          <w:sz w:val="24"/>
          <w:szCs w:val="24"/>
        </w:rPr>
        <w:t>Standard Operating Procedures (SOPs) defined for daily operations and maintenance.</w:t>
      </w:r>
    </w:p>
    <w:p w14:paraId="0B6FF06D" w14:textId="77777777" w:rsidR="00B56F98" w:rsidRPr="000C622C" w:rsidRDefault="00B56F98" w:rsidP="00B56F98">
      <w:pPr>
        <w:numPr>
          <w:ilvl w:val="0"/>
          <w:numId w:val="45"/>
        </w:numPr>
        <w:rPr>
          <w:rFonts w:ascii="Times New Roman" w:hAnsi="Times New Roman" w:cs="Times New Roman"/>
          <w:sz w:val="24"/>
          <w:szCs w:val="24"/>
        </w:rPr>
      </w:pPr>
      <w:r w:rsidRPr="000C622C">
        <w:rPr>
          <w:rFonts w:ascii="Times New Roman" w:hAnsi="Times New Roman" w:cs="Times New Roman"/>
          <w:sz w:val="24"/>
          <w:szCs w:val="24"/>
        </w:rPr>
        <w:t>Preventive maintenance schedules and quick response to machinery breakdowns.</w:t>
      </w:r>
    </w:p>
    <w:p w14:paraId="60673C72" w14:textId="77777777" w:rsidR="00B56F98" w:rsidRPr="000C622C" w:rsidRDefault="00B56F98" w:rsidP="00B56F98">
      <w:pPr>
        <w:numPr>
          <w:ilvl w:val="0"/>
          <w:numId w:val="45"/>
        </w:numPr>
        <w:rPr>
          <w:rFonts w:ascii="Times New Roman" w:hAnsi="Times New Roman" w:cs="Times New Roman"/>
          <w:sz w:val="24"/>
          <w:szCs w:val="24"/>
        </w:rPr>
      </w:pPr>
      <w:r w:rsidRPr="000C622C">
        <w:rPr>
          <w:rFonts w:ascii="Times New Roman" w:hAnsi="Times New Roman" w:cs="Times New Roman"/>
          <w:sz w:val="24"/>
          <w:szCs w:val="24"/>
        </w:rPr>
        <w:t>Staff training programs for operational safety and quality assurance.</w:t>
      </w:r>
    </w:p>
    <w:p w14:paraId="7386B9C0" w14:textId="77777777" w:rsidR="00B56F98" w:rsidRPr="000C622C" w:rsidRDefault="00B56F98" w:rsidP="00B56F98">
      <w:pPr>
        <w:numPr>
          <w:ilvl w:val="0"/>
          <w:numId w:val="45"/>
        </w:numPr>
        <w:rPr>
          <w:rFonts w:ascii="Times New Roman" w:hAnsi="Times New Roman" w:cs="Times New Roman"/>
          <w:sz w:val="24"/>
          <w:szCs w:val="24"/>
        </w:rPr>
      </w:pPr>
      <w:r w:rsidRPr="000C622C">
        <w:rPr>
          <w:rFonts w:ascii="Times New Roman" w:hAnsi="Times New Roman" w:cs="Times New Roman"/>
          <w:sz w:val="24"/>
          <w:szCs w:val="24"/>
        </w:rPr>
        <w:t>Regular internal and external audits to monitor compliance and performance.</w:t>
      </w:r>
    </w:p>
    <w:p w14:paraId="129100E0" w14:textId="1861B189" w:rsidR="00B56F98" w:rsidRPr="000C622C" w:rsidRDefault="00B56F98" w:rsidP="00B56F98">
      <w:pPr>
        <w:rPr>
          <w:rFonts w:ascii="Times New Roman" w:hAnsi="Times New Roman" w:cs="Times New Roman"/>
        </w:rPr>
      </w:pPr>
    </w:p>
    <w:p w14:paraId="5FDB4A3E" w14:textId="77777777" w:rsidR="00B56F98" w:rsidRPr="000C622C" w:rsidRDefault="00B56F98" w:rsidP="00B56F98">
      <w:pPr>
        <w:rPr>
          <w:rFonts w:ascii="Times New Roman" w:hAnsi="Times New Roman" w:cs="Times New Roman"/>
          <w:b/>
          <w:bCs/>
          <w:sz w:val="32"/>
          <w:szCs w:val="32"/>
        </w:rPr>
      </w:pPr>
      <w:r w:rsidRPr="000C622C">
        <w:rPr>
          <w:rFonts w:ascii="Times New Roman" w:hAnsi="Times New Roman" w:cs="Times New Roman"/>
          <w:b/>
          <w:bCs/>
          <w:sz w:val="28"/>
        </w:rPr>
        <w:t xml:space="preserve">10. </w:t>
      </w:r>
      <w:r w:rsidRPr="000C622C">
        <w:rPr>
          <w:rFonts w:ascii="Times New Roman" w:hAnsi="Times New Roman" w:cs="Times New Roman"/>
          <w:b/>
          <w:bCs/>
          <w:sz w:val="32"/>
          <w:szCs w:val="32"/>
        </w:rPr>
        <w:t>Demand Management and Utilization</w:t>
      </w:r>
    </w:p>
    <w:p w14:paraId="7ABC278D" w14:textId="77777777" w:rsidR="00B56F98" w:rsidRPr="000C622C" w:rsidRDefault="00B56F98" w:rsidP="00B56F98">
      <w:pPr>
        <w:numPr>
          <w:ilvl w:val="0"/>
          <w:numId w:val="46"/>
        </w:numPr>
        <w:rPr>
          <w:rFonts w:ascii="Times New Roman" w:hAnsi="Times New Roman" w:cs="Times New Roman"/>
          <w:sz w:val="24"/>
          <w:szCs w:val="24"/>
        </w:rPr>
      </w:pPr>
      <w:r w:rsidRPr="000C622C">
        <w:rPr>
          <w:rFonts w:ascii="Times New Roman" w:hAnsi="Times New Roman" w:cs="Times New Roman"/>
          <w:sz w:val="24"/>
          <w:szCs w:val="24"/>
        </w:rPr>
        <w:t>Utilization averaged 73.73% in FY 2023–24.</w:t>
      </w:r>
    </w:p>
    <w:p w14:paraId="1F46562B" w14:textId="77777777" w:rsidR="00B56F98" w:rsidRPr="000C622C" w:rsidRDefault="00B56F98" w:rsidP="00B56F98">
      <w:pPr>
        <w:numPr>
          <w:ilvl w:val="0"/>
          <w:numId w:val="46"/>
        </w:numPr>
        <w:rPr>
          <w:rFonts w:ascii="Times New Roman" w:hAnsi="Times New Roman" w:cs="Times New Roman"/>
          <w:sz w:val="24"/>
          <w:szCs w:val="24"/>
        </w:rPr>
      </w:pPr>
      <w:r w:rsidRPr="000C622C">
        <w:rPr>
          <w:rFonts w:ascii="Times New Roman" w:hAnsi="Times New Roman" w:cs="Times New Roman"/>
          <w:sz w:val="24"/>
          <w:szCs w:val="24"/>
        </w:rPr>
        <w:t>Influencing factors include seasonal demand variation, raw water availability, power supply issues, and equipment breakdowns.</w:t>
      </w:r>
    </w:p>
    <w:p w14:paraId="68647288" w14:textId="77777777" w:rsidR="00B56F98" w:rsidRPr="000C622C" w:rsidRDefault="00B56F98" w:rsidP="00B56F98">
      <w:pPr>
        <w:numPr>
          <w:ilvl w:val="0"/>
          <w:numId w:val="46"/>
        </w:numPr>
        <w:rPr>
          <w:rFonts w:ascii="Times New Roman" w:hAnsi="Times New Roman" w:cs="Times New Roman"/>
          <w:sz w:val="24"/>
          <w:szCs w:val="24"/>
        </w:rPr>
      </w:pPr>
      <w:r w:rsidRPr="000C622C">
        <w:rPr>
          <w:rFonts w:ascii="Times New Roman" w:hAnsi="Times New Roman" w:cs="Times New Roman"/>
          <w:sz w:val="24"/>
          <w:szCs w:val="24"/>
        </w:rPr>
        <w:t>New plants located in logistically isolated areas to reduce supply inefficiencies and dependence on long-distance water supply.</w:t>
      </w:r>
    </w:p>
    <w:p w14:paraId="708AAD1C" w14:textId="76E49FFF" w:rsidR="00B56F98" w:rsidRPr="000C622C" w:rsidRDefault="00B56F98" w:rsidP="00B56F98">
      <w:pPr>
        <w:rPr>
          <w:rFonts w:ascii="Times New Roman" w:hAnsi="Times New Roman" w:cs="Times New Roman"/>
        </w:rPr>
      </w:pPr>
    </w:p>
    <w:p w14:paraId="132005FB" w14:textId="77777777" w:rsidR="00B56F98" w:rsidRPr="000C622C" w:rsidRDefault="00B56F98" w:rsidP="00B56F98">
      <w:pPr>
        <w:rPr>
          <w:rFonts w:ascii="Times New Roman" w:hAnsi="Times New Roman" w:cs="Times New Roman"/>
          <w:b/>
          <w:bCs/>
          <w:sz w:val="32"/>
          <w:szCs w:val="32"/>
        </w:rPr>
      </w:pPr>
      <w:r w:rsidRPr="000C622C">
        <w:rPr>
          <w:rFonts w:ascii="Times New Roman" w:hAnsi="Times New Roman" w:cs="Times New Roman"/>
          <w:b/>
          <w:bCs/>
          <w:sz w:val="28"/>
        </w:rPr>
        <w:t>11</w:t>
      </w:r>
      <w:r w:rsidRPr="000C622C">
        <w:rPr>
          <w:rFonts w:ascii="Times New Roman" w:hAnsi="Times New Roman" w:cs="Times New Roman"/>
          <w:b/>
          <w:bCs/>
          <w:sz w:val="32"/>
          <w:szCs w:val="32"/>
        </w:rPr>
        <w:t>. Rail Neer App and Data Transparency</w:t>
      </w:r>
    </w:p>
    <w:p w14:paraId="4E923CEF" w14:textId="77777777" w:rsidR="00B56F98" w:rsidRPr="000C622C" w:rsidRDefault="00B56F98" w:rsidP="00B56F98">
      <w:pPr>
        <w:numPr>
          <w:ilvl w:val="0"/>
          <w:numId w:val="47"/>
        </w:numPr>
        <w:rPr>
          <w:rFonts w:ascii="Times New Roman" w:hAnsi="Times New Roman" w:cs="Times New Roman"/>
          <w:sz w:val="24"/>
          <w:szCs w:val="24"/>
        </w:rPr>
      </w:pPr>
      <w:r w:rsidRPr="000C622C">
        <w:rPr>
          <w:rFonts w:ascii="Times New Roman" w:hAnsi="Times New Roman" w:cs="Times New Roman"/>
          <w:sz w:val="24"/>
          <w:szCs w:val="24"/>
        </w:rPr>
        <w:t>Initially, demand entry was licensee-based, causing operational burdens and failure in automated invoice generation.</w:t>
      </w:r>
    </w:p>
    <w:p w14:paraId="5B3872FE" w14:textId="77777777" w:rsidR="00B56F98" w:rsidRPr="000C622C" w:rsidRDefault="00B56F98" w:rsidP="00B56F98">
      <w:pPr>
        <w:numPr>
          <w:ilvl w:val="0"/>
          <w:numId w:val="47"/>
        </w:numPr>
        <w:rPr>
          <w:rFonts w:ascii="Times New Roman" w:hAnsi="Times New Roman" w:cs="Times New Roman"/>
          <w:sz w:val="24"/>
          <w:szCs w:val="24"/>
        </w:rPr>
      </w:pPr>
      <w:r w:rsidRPr="000C622C">
        <w:rPr>
          <w:rFonts w:ascii="Times New Roman" w:hAnsi="Times New Roman" w:cs="Times New Roman"/>
          <w:sz w:val="24"/>
          <w:szCs w:val="24"/>
        </w:rPr>
        <w:t>Modified to CFA-centric approach, where Carrying and Forwarding Agents enter data and generate invoices.</w:t>
      </w:r>
    </w:p>
    <w:p w14:paraId="1FA04FC5" w14:textId="77777777" w:rsidR="00B56F98" w:rsidRPr="000C622C" w:rsidRDefault="00B56F98" w:rsidP="00B56F98">
      <w:pPr>
        <w:numPr>
          <w:ilvl w:val="0"/>
          <w:numId w:val="47"/>
        </w:numPr>
        <w:rPr>
          <w:rFonts w:ascii="Times New Roman" w:hAnsi="Times New Roman" w:cs="Times New Roman"/>
        </w:rPr>
      </w:pPr>
      <w:r w:rsidRPr="000C622C">
        <w:rPr>
          <w:rFonts w:ascii="Times New Roman" w:hAnsi="Times New Roman" w:cs="Times New Roman"/>
          <w:sz w:val="24"/>
          <w:szCs w:val="24"/>
        </w:rPr>
        <w:t>Demand data still often collected via phone calls and manually entered, but no compromise on data transparency or accuracy</w:t>
      </w:r>
      <w:r w:rsidRPr="000C622C">
        <w:rPr>
          <w:rFonts w:ascii="Times New Roman" w:hAnsi="Times New Roman" w:cs="Times New Roman"/>
        </w:rPr>
        <w:t>.</w:t>
      </w:r>
    </w:p>
    <w:p w14:paraId="6420F5B5" w14:textId="3BDAE190" w:rsidR="00B56F98" w:rsidRPr="000C622C" w:rsidRDefault="00B56F98" w:rsidP="00B56F98">
      <w:pPr>
        <w:rPr>
          <w:rFonts w:ascii="Times New Roman" w:hAnsi="Times New Roman" w:cs="Times New Roman"/>
          <w:sz w:val="28"/>
        </w:rPr>
      </w:pPr>
    </w:p>
    <w:p w14:paraId="5F7F02FC" w14:textId="77777777" w:rsidR="00B56F98" w:rsidRPr="000C622C" w:rsidRDefault="00B56F98" w:rsidP="00B56F98">
      <w:pPr>
        <w:rPr>
          <w:rFonts w:ascii="Times New Roman" w:hAnsi="Times New Roman" w:cs="Times New Roman"/>
          <w:b/>
          <w:bCs/>
          <w:sz w:val="32"/>
          <w:szCs w:val="32"/>
        </w:rPr>
      </w:pPr>
      <w:r w:rsidRPr="000C622C">
        <w:rPr>
          <w:rFonts w:ascii="Times New Roman" w:hAnsi="Times New Roman" w:cs="Times New Roman"/>
          <w:b/>
          <w:bCs/>
          <w:sz w:val="28"/>
        </w:rPr>
        <w:t xml:space="preserve">12. </w:t>
      </w:r>
      <w:r w:rsidRPr="000C622C">
        <w:rPr>
          <w:rFonts w:ascii="Times New Roman" w:hAnsi="Times New Roman" w:cs="Times New Roman"/>
          <w:b/>
          <w:bCs/>
          <w:sz w:val="32"/>
          <w:szCs w:val="32"/>
        </w:rPr>
        <w:t>Revenue Model and Monetization</w:t>
      </w:r>
    </w:p>
    <w:p w14:paraId="26A25C68" w14:textId="77777777" w:rsidR="00B56F98" w:rsidRPr="000C622C" w:rsidRDefault="00B56F98" w:rsidP="00B56F98">
      <w:pPr>
        <w:numPr>
          <w:ilvl w:val="0"/>
          <w:numId w:val="48"/>
        </w:numPr>
        <w:rPr>
          <w:rFonts w:ascii="Times New Roman" w:hAnsi="Times New Roman" w:cs="Times New Roman"/>
          <w:sz w:val="24"/>
          <w:szCs w:val="24"/>
        </w:rPr>
      </w:pPr>
      <w:r w:rsidRPr="000C622C">
        <w:rPr>
          <w:rFonts w:ascii="Times New Roman" w:hAnsi="Times New Roman" w:cs="Times New Roman"/>
          <w:sz w:val="24"/>
          <w:szCs w:val="24"/>
        </w:rPr>
        <w:t>Captive sales primarily to Indian Railways through stations, trains, and catering units.</w:t>
      </w:r>
    </w:p>
    <w:p w14:paraId="3DBFD9F9" w14:textId="77777777" w:rsidR="00B56F98" w:rsidRPr="000C622C" w:rsidRDefault="00B56F98" w:rsidP="00B56F98">
      <w:pPr>
        <w:numPr>
          <w:ilvl w:val="0"/>
          <w:numId w:val="48"/>
        </w:numPr>
        <w:rPr>
          <w:rFonts w:ascii="Times New Roman" w:hAnsi="Times New Roman" w:cs="Times New Roman"/>
          <w:sz w:val="24"/>
          <w:szCs w:val="24"/>
        </w:rPr>
      </w:pPr>
      <w:r w:rsidRPr="000C622C">
        <w:rPr>
          <w:rFonts w:ascii="Times New Roman" w:hAnsi="Times New Roman" w:cs="Times New Roman"/>
          <w:sz w:val="24"/>
          <w:szCs w:val="24"/>
        </w:rPr>
        <w:t>Potential retail sales subject to permission.</w:t>
      </w:r>
    </w:p>
    <w:p w14:paraId="0419F748" w14:textId="77777777" w:rsidR="00B56F98" w:rsidRPr="000C622C" w:rsidRDefault="00B56F98" w:rsidP="00B56F98">
      <w:pPr>
        <w:numPr>
          <w:ilvl w:val="0"/>
          <w:numId w:val="48"/>
        </w:numPr>
        <w:rPr>
          <w:rFonts w:ascii="Times New Roman" w:hAnsi="Times New Roman" w:cs="Times New Roman"/>
          <w:sz w:val="24"/>
          <w:szCs w:val="24"/>
        </w:rPr>
      </w:pPr>
      <w:r w:rsidRPr="000C622C">
        <w:rPr>
          <w:rFonts w:ascii="Times New Roman" w:hAnsi="Times New Roman" w:cs="Times New Roman"/>
          <w:sz w:val="24"/>
          <w:szCs w:val="24"/>
        </w:rPr>
        <w:t>Additional revenue streams include branding/sponsorship and sale of recycled packaging materials.</w:t>
      </w:r>
    </w:p>
    <w:p w14:paraId="7330461E" w14:textId="77777777" w:rsidR="00B56F98" w:rsidRPr="000C622C" w:rsidRDefault="00B56F98" w:rsidP="00B56F98">
      <w:pPr>
        <w:numPr>
          <w:ilvl w:val="0"/>
          <w:numId w:val="48"/>
        </w:numPr>
        <w:rPr>
          <w:rFonts w:ascii="Times New Roman" w:hAnsi="Times New Roman" w:cs="Times New Roman"/>
          <w:sz w:val="24"/>
          <w:szCs w:val="24"/>
        </w:rPr>
      </w:pPr>
      <w:r w:rsidRPr="000C622C">
        <w:rPr>
          <w:rFonts w:ascii="Times New Roman" w:hAnsi="Times New Roman" w:cs="Times New Roman"/>
          <w:sz w:val="24"/>
          <w:szCs w:val="24"/>
        </w:rPr>
        <w:lastRenderedPageBreak/>
        <w:t>Revenue sharing mechanisms defined under PPP contracts, ensuring IRCTC’s net revenue after payouts.</w:t>
      </w:r>
    </w:p>
    <w:p w14:paraId="1DFED93F" w14:textId="570C28C1" w:rsidR="00B56F98" w:rsidRPr="000C622C" w:rsidRDefault="00B56F98" w:rsidP="00B56F98">
      <w:pPr>
        <w:rPr>
          <w:rFonts w:ascii="Times New Roman" w:hAnsi="Times New Roman" w:cs="Times New Roman"/>
          <w:sz w:val="28"/>
        </w:rPr>
      </w:pPr>
    </w:p>
    <w:p w14:paraId="54E1128A" w14:textId="6C1DF4FD" w:rsidR="00B56F98" w:rsidRPr="000C622C" w:rsidRDefault="00B56F98" w:rsidP="00B56F98">
      <w:pPr>
        <w:rPr>
          <w:rFonts w:ascii="Times New Roman" w:hAnsi="Times New Roman" w:cs="Times New Roman"/>
          <w:b/>
          <w:bCs/>
          <w:sz w:val="32"/>
          <w:szCs w:val="32"/>
        </w:rPr>
      </w:pPr>
      <w:r w:rsidRPr="000C622C">
        <w:rPr>
          <w:rFonts w:ascii="Times New Roman" w:hAnsi="Times New Roman" w:cs="Times New Roman"/>
          <w:b/>
          <w:bCs/>
          <w:sz w:val="28"/>
        </w:rPr>
        <w:t xml:space="preserve">13. </w:t>
      </w:r>
      <w:r w:rsidRPr="000C622C">
        <w:rPr>
          <w:rFonts w:ascii="Times New Roman" w:hAnsi="Times New Roman" w:cs="Times New Roman"/>
          <w:b/>
          <w:bCs/>
          <w:sz w:val="32"/>
          <w:szCs w:val="32"/>
        </w:rPr>
        <w:t>Performance Monitoring and Evaluation</w:t>
      </w:r>
    </w:p>
    <w:p w14:paraId="59910B01" w14:textId="77777777" w:rsidR="00B56F98" w:rsidRPr="000C622C" w:rsidRDefault="00B56F98" w:rsidP="00B56F98">
      <w:pPr>
        <w:numPr>
          <w:ilvl w:val="0"/>
          <w:numId w:val="49"/>
        </w:numPr>
        <w:rPr>
          <w:rFonts w:ascii="Times New Roman" w:hAnsi="Times New Roman" w:cs="Times New Roman"/>
          <w:sz w:val="24"/>
          <w:szCs w:val="24"/>
        </w:rPr>
      </w:pPr>
      <w:r w:rsidRPr="000C622C">
        <w:rPr>
          <w:rFonts w:ascii="Times New Roman" w:hAnsi="Times New Roman" w:cs="Times New Roman"/>
          <w:sz w:val="24"/>
          <w:szCs w:val="24"/>
        </w:rPr>
        <w:t>KPIs established for production volumes, machine uptime, cost per litre, and quality audit scores.</w:t>
      </w:r>
    </w:p>
    <w:p w14:paraId="2C5FFB28" w14:textId="77777777" w:rsidR="00B56F98" w:rsidRPr="000C622C" w:rsidRDefault="00B56F98" w:rsidP="00B56F98">
      <w:pPr>
        <w:numPr>
          <w:ilvl w:val="0"/>
          <w:numId w:val="49"/>
        </w:numPr>
        <w:rPr>
          <w:rFonts w:ascii="Times New Roman" w:hAnsi="Times New Roman" w:cs="Times New Roman"/>
          <w:sz w:val="24"/>
          <w:szCs w:val="24"/>
        </w:rPr>
      </w:pPr>
      <w:r w:rsidRPr="000C622C">
        <w:rPr>
          <w:rFonts w:ascii="Times New Roman" w:hAnsi="Times New Roman" w:cs="Times New Roman"/>
          <w:sz w:val="24"/>
          <w:szCs w:val="24"/>
        </w:rPr>
        <w:t>Monthly performance reports and independent audits conducted regularly.</w:t>
      </w:r>
    </w:p>
    <w:p w14:paraId="7933068B" w14:textId="77777777" w:rsidR="00B56F98" w:rsidRPr="000C622C" w:rsidRDefault="00B56F98" w:rsidP="00B56F98">
      <w:pPr>
        <w:numPr>
          <w:ilvl w:val="0"/>
          <w:numId w:val="49"/>
        </w:numPr>
        <w:rPr>
          <w:rFonts w:ascii="Times New Roman" w:hAnsi="Times New Roman" w:cs="Times New Roman"/>
          <w:sz w:val="24"/>
          <w:szCs w:val="24"/>
        </w:rPr>
      </w:pPr>
      <w:r w:rsidRPr="000C622C">
        <w:rPr>
          <w:rFonts w:ascii="Times New Roman" w:hAnsi="Times New Roman" w:cs="Times New Roman"/>
          <w:sz w:val="24"/>
          <w:szCs w:val="24"/>
        </w:rPr>
        <w:t>Partner performance reviewed periodically to ensure contractual compliance and operational efficiency.</w:t>
      </w:r>
    </w:p>
    <w:p w14:paraId="358EFA9B" w14:textId="08844CFB" w:rsidR="00B56F98" w:rsidRPr="000C622C" w:rsidRDefault="00B56F98" w:rsidP="00B56F98">
      <w:pPr>
        <w:rPr>
          <w:rFonts w:ascii="Times New Roman" w:hAnsi="Times New Roman" w:cs="Times New Roman"/>
          <w:sz w:val="28"/>
        </w:rPr>
      </w:pPr>
    </w:p>
    <w:p w14:paraId="4930ECBE" w14:textId="77777777" w:rsidR="00B56F98" w:rsidRPr="000C622C" w:rsidRDefault="00B56F98" w:rsidP="00B56F98">
      <w:pPr>
        <w:rPr>
          <w:rFonts w:ascii="Times New Roman" w:hAnsi="Times New Roman" w:cs="Times New Roman"/>
          <w:b/>
          <w:bCs/>
          <w:sz w:val="32"/>
          <w:szCs w:val="32"/>
        </w:rPr>
      </w:pPr>
      <w:r w:rsidRPr="000C622C">
        <w:rPr>
          <w:rFonts w:ascii="Times New Roman" w:hAnsi="Times New Roman" w:cs="Times New Roman"/>
          <w:b/>
          <w:bCs/>
          <w:sz w:val="28"/>
        </w:rPr>
        <w:t xml:space="preserve">14. </w:t>
      </w:r>
      <w:r w:rsidRPr="000C622C">
        <w:rPr>
          <w:rFonts w:ascii="Times New Roman" w:hAnsi="Times New Roman" w:cs="Times New Roman"/>
          <w:b/>
          <w:bCs/>
          <w:sz w:val="32"/>
          <w:szCs w:val="32"/>
        </w:rPr>
        <w:t>Long-Term Strategy and Exit Options</w:t>
      </w:r>
    </w:p>
    <w:p w14:paraId="74F70618" w14:textId="77777777" w:rsidR="00B56F98" w:rsidRPr="000C622C" w:rsidRDefault="00B56F98" w:rsidP="00B56F98">
      <w:pPr>
        <w:numPr>
          <w:ilvl w:val="0"/>
          <w:numId w:val="50"/>
        </w:numPr>
        <w:rPr>
          <w:rFonts w:ascii="Times New Roman" w:hAnsi="Times New Roman" w:cs="Times New Roman"/>
          <w:sz w:val="24"/>
          <w:szCs w:val="24"/>
        </w:rPr>
      </w:pPr>
      <w:r w:rsidRPr="000C622C">
        <w:rPr>
          <w:rFonts w:ascii="Times New Roman" w:hAnsi="Times New Roman" w:cs="Times New Roman"/>
          <w:sz w:val="24"/>
          <w:szCs w:val="24"/>
        </w:rPr>
        <w:t>Plans for scaling operations by replicating successful models across multiple railway zones.</w:t>
      </w:r>
    </w:p>
    <w:p w14:paraId="43B1B517" w14:textId="77777777" w:rsidR="00B56F98" w:rsidRPr="000C622C" w:rsidRDefault="00B56F98" w:rsidP="00B56F98">
      <w:pPr>
        <w:numPr>
          <w:ilvl w:val="0"/>
          <w:numId w:val="50"/>
        </w:numPr>
        <w:rPr>
          <w:rFonts w:ascii="Times New Roman" w:hAnsi="Times New Roman" w:cs="Times New Roman"/>
          <w:sz w:val="24"/>
          <w:szCs w:val="24"/>
        </w:rPr>
      </w:pPr>
      <w:r w:rsidRPr="000C622C">
        <w:rPr>
          <w:rFonts w:ascii="Times New Roman" w:hAnsi="Times New Roman" w:cs="Times New Roman"/>
          <w:sz w:val="24"/>
          <w:szCs w:val="24"/>
        </w:rPr>
        <w:t xml:space="preserve">Innovations planned include </w:t>
      </w:r>
      <w:proofErr w:type="spellStart"/>
      <w:r w:rsidRPr="000C622C">
        <w:rPr>
          <w:rFonts w:ascii="Times New Roman" w:hAnsi="Times New Roman" w:cs="Times New Roman"/>
          <w:sz w:val="24"/>
          <w:szCs w:val="24"/>
        </w:rPr>
        <w:t>flavored</w:t>
      </w:r>
      <w:proofErr w:type="spellEnd"/>
      <w:r w:rsidRPr="000C622C">
        <w:rPr>
          <w:rFonts w:ascii="Times New Roman" w:hAnsi="Times New Roman" w:cs="Times New Roman"/>
          <w:sz w:val="24"/>
          <w:szCs w:val="24"/>
        </w:rPr>
        <w:t>/functional water products and packaging/logistics optimization for cost reductions.</w:t>
      </w:r>
    </w:p>
    <w:p w14:paraId="137CFC44" w14:textId="77777777" w:rsidR="00B56F98" w:rsidRPr="000C622C" w:rsidRDefault="00B56F98" w:rsidP="00B56F98">
      <w:pPr>
        <w:numPr>
          <w:ilvl w:val="0"/>
          <w:numId w:val="50"/>
        </w:numPr>
        <w:rPr>
          <w:rFonts w:ascii="Times New Roman" w:hAnsi="Times New Roman" w:cs="Times New Roman"/>
          <w:sz w:val="24"/>
          <w:szCs w:val="24"/>
        </w:rPr>
      </w:pPr>
      <w:r w:rsidRPr="000C622C">
        <w:rPr>
          <w:rFonts w:ascii="Times New Roman" w:hAnsi="Times New Roman" w:cs="Times New Roman"/>
          <w:sz w:val="24"/>
          <w:szCs w:val="24"/>
        </w:rPr>
        <w:t>Exit strategies include partial equity divestment, inviting new partners, or transferring plant management to third parties post maturity.</w:t>
      </w:r>
    </w:p>
    <w:p w14:paraId="3CE66610" w14:textId="5689FCFE" w:rsidR="00B56F98" w:rsidRPr="000C622C" w:rsidRDefault="00B56F98" w:rsidP="00B56F98">
      <w:pPr>
        <w:rPr>
          <w:rFonts w:ascii="Times New Roman" w:hAnsi="Times New Roman" w:cs="Times New Roman"/>
          <w:sz w:val="28"/>
        </w:rPr>
      </w:pPr>
    </w:p>
    <w:p w14:paraId="6DE657D7" w14:textId="77777777" w:rsidR="00B56F98" w:rsidRPr="000C622C" w:rsidRDefault="00B56F98" w:rsidP="00B56F98">
      <w:pPr>
        <w:rPr>
          <w:rFonts w:ascii="Times New Roman" w:hAnsi="Times New Roman" w:cs="Times New Roman"/>
          <w:b/>
          <w:bCs/>
          <w:sz w:val="32"/>
          <w:szCs w:val="32"/>
        </w:rPr>
      </w:pPr>
      <w:r w:rsidRPr="000C622C">
        <w:rPr>
          <w:rFonts w:ascii="Times New Roman" w:hAnsi="Times New Roman" w:cs="Times New Roman"/>
          <w:b/>
          <w:bCs/>
          <w:sz w:val="28"/>
        </w:rPr>
        <w:t xml:space="preserve">15. </w:t>
      </w:r>
      <w:r w:rsidRPr="000C622C">
        <w:rPr>
          <w:rFonts w:ascii="Times New Roman" w:hAnsi="Times New Roman" w:cs="Times New Roman"/>
          <w:b/>
          <w:bCs/>
          <w:sz w:val="32"/>
          <w:szCs w:val="32"/>
        </w:rPr>
        <w:t>Board Resolutions and Approvals</w:t>
      </w:r>
    </w:p>
    <w:p w14:paraId="38C4BFC1" w14:textId="77777777" w:rsidR="00B56F98" w:rsidRPr="000C622C" w:rsidRDefault="00B56F98" w:rsidP="00B56F98">
      <w:pPr>
        <w:numPr>
          <w:ilvl w:val="0"/>
          <w:numId w:val="51"/>
        </w:numPr>
        <w:rPr>
          <w:rFonts w:ascii="Times New Roman" w:hAnsi="Times New Roman" w:cs="Times New Roman"/>
          <w:sz w:val="24"/>
          <w:szCs w:val="24"/>
        </w:rPr>
      </w:pPr>
      <w:r w:rsidRPr="000C622C">
        <w:rPr>
          <w:rFonts w:ascii="Times New Roman" w:hAnsi="Times New Roman" w:cs="Times New Roman"/>
          <w:sz w:val="24"/>
          <w:szCs w:val="24"/>
        </w:rPr>
        <w:t>Board has sanctioned plants at Simhadri, Solapur, and Talcher under NTPC collaboration with a capital outlay of ₹15.3 crore (₹5.1 crore per plant).</w:t>
      </w:r>
    </w:p>
    <w:p w14:paraId="6EFD1146" w14:textId="77777777" w:rsidR="00B56F98" w:rsidRPr="000C622C" w:rsidRDefault="00B56F98" w:rsidP="00B56F98">
      <w:pPr>
        <w:numPr>
          <w:ilvl w:val="0"/>
          <w:numId w:val="51"/>
        </w:numPr>
        <w:rPr>
          <w:rFonts w:ascii="Times New Roman" w:hAnsi="Times New Roman" w:cs="Times New Roman"/>
          <w:sz w:val="24"/>
          <w:szCs w:val="24"/>
        </w:rPr>
      </w:pPr>
      <w:r w:rsidRPr="000C622C">
        <w:rPr>
          <w:rFonts w:ascii="Times New Roman" w:hAnsi="Times New Roman" w:cs="Times New Roman"/>
          <w:sz w:val="24"/>
          <w:szCs w:val="24"/>
        </w:rPr>
        <w:t>CMD and Director (Catering Services) authorized for project execution actions.</w:t>
      </w:r>
    </w:p>
    <w:p w14:paraId="5D0B22EF" w14:textId="77777777" w:rsidR="005E42C1" w:rsidRPr="000C622C" w:rsidRDefault="00B56F98" w:rsidP="003538B6">
      <w:pPr>
        <w:numPr>
          <w:ilvl w:val="0"/>
          <w:numId w:val="51"/>
        </w:numPr>
        <w:rPr>
          <w:rFonts w:ascii="Times New Roman" w:hAnsi="Times New Roman" w:cs="Times New Roman"/>
          <w:sz w:val="24"/>
          <w:szCs w:val="24"/>
        </w:rPr>
      </w:pPr>
      <w:r w:rsidRPr="000C622C">
        <w:rPr>
          <w:rFonts w:ascii="Times New Roman" w:hAnsi="Times New Roman" w:cs="Times New Roman"/>
          <w:sz w:val="24"/>
          <w:szCs w:val="24"/>
        </w:rPr>
        <w:t>IRCTC adheres to Railway Board’s directive to follow PPP model exclusively for Rail Neer project implementation.</w:t>
      </w:r>
    </w:p>
    <w:p w14:paraId="5ABF2A38" w14:textId="77777777" w:rsidR="005E42C1" w:rsidRPr="000C622C" w:rsidRDefault="005E42C1" w:rsidP="005E42C1">
      <w:pPr>
        <w:rPr>
          <w:rFonts w:ascii="Times New Roman" w:hAnsi="Times New Roman" w:cs="Times New Roman"/>
          <w:sz w:val="24"/>
          <w:szCs w:val="24"/>
        </w:rPr>
      </w:pPr>
    </w:p>
    <w:p w14:paraId="680C681B" w14:textId="6CF3B8F3" w:rsidR="00B56F98" w:rsidRPr="000C622C" w:rsidRDefault="00B56F98" w:rsidP="005E42C1">
      <w:pPr>
        <w:rPr>
          <w:rFonts w:ascii="Times New Roman" w:hAnsi="Times New Roman" w:cs="Times New Roman"/>
          <w:sz w:val="24"/>
          <w:szCs w:val="24"/>
        </w:rPr>
      </w:pPr>
      <w:r w:rsidRPr="000C622C">
        <w:rPr>
          <w:rFonts w:ascii="Times New Roman" w:hAnsi="Times New Roman" w:cs="Times New Roman"/>
          <w:b/>
          <w:bCs/>
          <w:sz w:val="28"/>
        </w:rPr>
        <w:t xml:space="preserve">16. </w:t>
      </w:r>
      <w:r w:rsidRPr="000C622C">
        <w:rPr>
          <w:rFonts w:ascii="Times New Roman" w:hAnsi="Times New Roman" w:cs="Times New Roman"/>
          <w:b/>
          <w:bCs/>
          <w:sz w:val="32"/>
          <w:szCs w:val="32"/>
        </w:rPr>
        <w:t>Key Risks and Concerns</w:t>
      </w:r>
    </w:p>
    <w:p w14:paraId="5296AB29" w14:textId="77777777" w:rsidR="004D4CDA" w:rsidRPr="000C622C" w:rsidRDefault="004D4CDA" w:rsidP="003538B6">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gridCol w:w="7286"/>
      </w:tblGrid>
      <w:tr w:rsidR="00B56F98" w:rsidRPr="000C622C" w14:paraId="0D871636" w14:textId="77777777" w:rsidTr="00B56F98">
        <w:trPr>
          <w:tblHeader/>
          <w:tblCellSpacing w:w="15" w:type="dxa"/>
        </w:trPr>
        <w:tc>
          <w:tcPr>
            <w:tcW w:w="0" w:type="auto"/>
            <w:vAlign w:val="center"/>
            <w:hideMark/>
          </w:tcPr>
          <w:p w14:paraId="3F02C4F3" w14:textId="77777777" w:rsidR="00B56F98" w:rsidRPr="000C622C" w:rsidRDefault="00B56F98" w:rsidP="00B56F98">
            <w:pPr>
              <w:rPr>
                <w:rFonts w:ascii="Times New Roman" w:hAnsi="Times New Roman" w:cs="Times New Roman"/>
                <w:b/>
                <w:bCs/>
                <w:sz w:val="24"/>
                <w:szCs w:val="24"/>
              </w:rPr>
            </w:pPr>
            <w:r w:rsidRPr="000C622C">
              <w:rPr>
                <w:rFonts w:ascii="Times New Roman" w:hAnsi="Times New Roman" w:cs="Times New Roman"/>
                <w:b/>
                <w:bCs/>
                <w:sz w:val="24"/>
                <w:szCs w:val="24"/>
              </w:rPr>
              <w:t>Concern Area</w:t>
            </w:r>
          </w:p>
        </w:tc>
        <w:tc>
          <w:tcPr>
            <w:tcW w:w="0" w:type="auto"/>
            <w:vAlign w:val="center"/>
            <w:hideMark/>
          </w:tcPr>
          <w:p w14:paraId="684A82C1" w14:textId="77777777" w:rsidR="00B56F98" w:rsidRPr="000C622C" w:rsidRDefault="00B56F98" w:rsidP="00B56F98">
            <w:pPr>
              <w:rPr>
                <w:rFonts w:ascii="Times New Roman" w:hAnsi="Times New Roman" w:cs="Times New Roman"/>
                <w:b/>
                <w:bCs/>
                <w:sz w:val="24"/>
                <w:szCs w:val="24"/>
              </w:rPr>
            </w:pPr>
            <w:r w:rsidRPr="000C622C">
              <w:rPr>
                <w:rFonts w:ascii="Times New Roman" w:hAnsi="Times New Roman" w:cs="Times New Roman"/>
                <w:b/>
                <w:bCs/>
                <w:sz w:val="24"/>
                <w:szCs w:val="24"/>
              </w:rPr>
              <w:t>Description and Mitigation Measures</w:t>
            </w:r>
          </w:p>
        </w:tc>
      </w:tr>
      <w:tr w:rsidR="00B56F98" w:rsidRPr="000C622C" w14:paraId="4B6BE796" w14:textId="77777777" w:rsidTr="00B56F98">
        <w:trPr>
          <w:tblCellSpacing w:w="15" w:type="dxa"/>
        </w:trPr>
        <w:tc>
          <w:tcPr>
            <w:tcW w:w="0" w:type="auto"/>
            <w:vAlign w:val="center"/>
            <w:hideMark/>
          </w:tcPr>
          <w:p w14:paraId="126BBEE8" w14:textId="77777777" w:rsidR="00B56F98" w:rsidRPr="000C622C" w:rsidRDefault="00B56F98" w:rsidP="00B56F98">
            <w:pPr>
              <w:rPr>
                <w:rFonts w:ascii="Times New Roman" w:hAnsi="Times New Roman" w:cs="Times New Roman"/>
                <w:sz w:val="24"/>
                <w:szCs w:val="24"/>
              </w:rPr>
            </w:pPr>
            <w:r w:rsidRPr="000C622C">
              <w:rPr>
                <w:rFonts w:ascii="Times New Roman" w:hAnsi="Times New Roman" w:cs="Times New Roman"/>
                <w:b/>
                <w:bCs/>
                <w:sz w:val="24"/>
                <w:szCs w:val="24"/>
              </w:rPr>
              <w:t>Location Adherence</w:t>
            </w:r>
          </w:p>
        </w:tc>
        <w:tc>
          <w:tcPr>
            <w:tcW w:w="0" w:type="auto"/>
            <w:vAlign w:val="center"/>
            <w:hideMark/>
          </w:tcPr>
          <w:p w14:paraId="4A8780FB" w14:textId="77777777" w:rsidR="00B56F98" w:rsidRPr="000C622C" w:rsidRDefault="00B56F98" w:rsidP="00B56F98">
            <w:pPr>
              <w:rPr>
                <w:rFonts w:ascii="Times New Roman" w:hAnsi="Times New Roman" w:cs="Times New Roman"/>
                <w:sz w:val="24"/>
                <w:szCs w:val="24"/>
              </w:rPr>
            </w:pPr>
            <w:r w:rsidRPr="000C622C">
              <w:rPr>
                <w:rFonts w:ascii="Times New Roman" w:hAnsi="Times New Roman" w:cs="Times New Roman"/>
                <w:sz w:val="24"/>
                <w:szCs w:val="24"/>
              </w:rPr>
              <w:t>Frequent changes due to land and regulatory challenges; mitigated by flexible site evaluation and approvals.</w:t>
            </w:r>
          </w:p>
        </w:tc>
      </w:tr>
      <w:tr w:rsidR="00B56F98" w:rsidRPr="000C622C" w14:paraId="62CF34F2" w14:textId="77777777" w:rsidTr="00B56F98">
        <w:trPr>
          <w:tblCellSpacing w:w="15" w:type="dxa"/>
        </w:trPr>
        <w:tc>
          <w:tcPr>
            <w:tcW w:w="0" w:type="auto"/>
            <w:vAlign w:val="center"/>
            <w:hideMark/>
          </w:tcPr>
          <w:p w14:paraId="05A04D7F" w14:textId="77777777" w:rsidR="00B56F98" w:rsidRPr="000C622C" w:rsidRDefault="00B56F98" w:rsidP="00B56F98">
            <w:pPr>
              <w:rPr>
                <w:rFonts w:ascii="Times New Roman" w:hAnsi="Times New Roman" w:cs="Times New Roman"/>
                <w:sz w:val="24"/>
                <w:szCs w:val="24"/>
              </w:rPr>
            </w:pPr>
            <w:r w:rsidRPr="000C622C">
              <w:rPr>
                <w:rFonts w:ascii="Times New Roman" w:hAnsi="Times New Roman" w:cs="Times New Roman"/>
                <w:b/>
                <w:bCs/>
                <w:sz w:val="24"/>
                <w:szCs w:val="24"/>
              </w:rPr>
              <w:t>Operational Risks</w:t>
            </w:r>
          </w:p>
        </w:tc>
        <w:tc>
          <w:tcPr>
            <w:tcW w:w="0" w:type="auto"/>
            <w:vAlign w:val="center"/>
            <w:hideMark/>
          </w:tcPr>
          <w:p w14:paraId="71C9B91B" w14:textId="77777777" w:rsidR="00B56F98" w:rsidRPr="000C622C" w:rsidRDefault="00B56F98" w:rsidP="00B56F98">
            <w:pPr>
              <w:rPr>
                <w:rFonts w:ascii="Times New Roman" w:hAnsi="Times New Roman" w:cs="Times New Roman"/>
                <w:sz w:val="24"/>
                <w:szCs w:val="24"/>
              </w:rPr>
            </w:pPr>
            <w:r w:rsidRPr="000C622C">
              <w:rPr>
                <w:rFonts w:ascii="Times New Roman" w:hAnsi="Times New Roman" w:cs="Times New Roman"/>
                <w:sz w:val="24"/>
                <w:szCs w:val="24"/>
              </w:rPr>
              <w:t>Power disruptions, water supply constraints, machinery breakdowns; addressed through backup systems and preventive maintenance.</w:t>
            </w:r>
          </w:p>
        </w:tc>
      </w:tr>
      <w:tr w:rsidR="00B56F98" w:rsidRPr="000C622C" w14:paraId="320B3BCC" w14:textId="77777777" w:rsidTr="00B56F98">
        <w:trPr>
          <w:tblCellSpacing w:w="15" w:type="dxa"/>
        </w:trPr>
        <w:tc>
          <w:tcPr>
            <w:tcW w:w="0" w:type="auto"/>
            <w:vAlign w:val="center"/>
            <w:hideMark/>
          </w:tcPr>
          <w:p w14:paraId="422F16BC" w14:textId="77777777" w:rsidR="00B56F98" w:rsidRPr="000C622C" w:rsidRDefault="00B56F98" w:rsidP="00B56F98">
            <w:pPr>
              <w:rPr>
                <w:rFonts w:ascii="Times New Roman" w:hAnsi="Times New Roman" w:cs="Times New Roman"/>
                <w:sz w:val="24"/>
                <w:szCs w:val="24"/>
              </w:rPr>
            </w:pPr>
            <w:r w:rsidRPr="000C622C">
              <w:rPr>
                <w:rFonts w:ascii="Times New Roman" w:hAnsi="Times New Roman" w:cs="Times New Roman"/>
                <w:b/>
                <w:bCs/>
                <w:sz w:val="24"/>
                <w:szCs w:val="24"/>
              </w:rPr>
              <w:lastRenderedPageBreak/>
              <w:t>Financial Risks</w:t>
            </w:r>
          </w:p>
        </w:tc>
        <w:tc>
          <w:tcPr>
            <w:tcW w:w="0" w:type="auto"/>
            <w:vAlign w:val="center"/>
            <w:hideMark/>
          </w:tcPr>
          <w:p w14:paraId="2387F693" w14:textId="77777777" w:rsidR="00B56F98" w:rsidRPr="000C622C" w:rsidRDefault="00B56F98" w:rsidP="00B56F98">
            <w:pPr>
              <w:rPr>
                <w:rFonts w:ascii="Times New Roman" w:hAnsi="Times New Roman" w:cs="Times New Roman"/>
                <w:sz w:val="24"/>
                <w:szCs w:val="24"/>
              </w:rPr>
            </w:pPr>
            <w:r w:rsidRPr="000C622C">
              <w:rPr>
                <w:rFonts w:ascii="Times New Roman" w:hAnsi="Times New Roman" w:cs="Times New Roman"/>
                <w:sz w:val="24"/>
                <w:szCs w:val="24"/>
              </w:rPr>
              <w:t>High upfront capital and uncertain ROI; mitigated by capital support, phased expansions, and private partnerships.</w:t>
            </w:r>
          </w:p>
        </w:tc>
      </w:tr>
      <w:tr w:rsidR="00B56F98" w:rsidRPr="000C622C" w14:paraId="0A317E90" w14:textId="77777777" w:rsidTr="00B56F98">
        <w:trPr>
          <w:tblCellSpacing w:w="15" w:type="dxa"/>
        </w:trPr>
        <w:tc>
          <w:tcPr>
            <w:tcW w:w="0" w:type="auto"/>
            <w:vAlign w:val="center"/>
            <w:hideMark/>
          </w:tcPr>
          <w:p w14:paraId="7401C524" w14:textId="77777777" w:rsidR="00B56F98" w:rsidRPr="000C622C" w:rsidRDefault="00B56F98" w:rsidP="00B56F98">
            <w:pPr>
              <w:rPr>
                <w:rFonts w:ascii="Times New Roman" w:hAnsi="Times New Roman" w:cs="Times New Roman"/>
                <w:sz w:val="24"/>
                <w:szCs w:val="24"/>
              </w:rPr>
            </w:pPr>
            <w:r w:rsidRPr="000C622C">
              <w:rPr>
                <w:rFonts w:ascii="Times New Roman" w:hAnsi="Times New Roman" w:cs="Times New Roman"/>
                <w:b/>
                <w:bCs/>
                <w:sz w:val="24"/>
                <w:szCs w:val="24"/>
              </w:rPr>
              <w:t>Regulatory Delays</w:t>
            </w:r>
          </w:p>
        </w:tc>
        <w:tc>
          <w:tcPr>
            <w:tcW w:w="0" w:type="auto"/>
            <w:vAlign w:val="center"/>
            <w:hideMark/>
          </w:tcPr>
          <w:p w14:paraId="02F4F396" w14:textId="77777777" w:rsidR="00B56F98" w:rsidRPr="000C622C" w:rsidRDefault="00B56F98" w:rsidP="00B56F98">
            <w:pPr>
              <w:rPr>
                <w:rFonts w:ascii="Times New Roman" w:hAnsi="Times New Roman" w:cs="Times New Roman"/>
                <w:sz w:val="24"/>
                <w:szCs w:val="24"/>
              </w:rPr>
            </w:pPr>
            <w:r w:rsidRPr="000C622C">
              <w:rPr>
                <w:rFonts w:ascii="Times New Roman" w:hAnsi="Times New Roman" w:cs="Times New Roman"/>
                <w:sz w:val="24"/>
                <w:szCs w:val="24"/>
              </w:rPr>
              <w:t>Delays in water extraction permits and environmental clearances; proactive engagement with authorities required.</w:t>
            </w:r>
          </w:p>
        </w:tc>
      </w:tr>
      <w:tr w:rsidR="00B56F98" w:rsidRPr="000C622C" w14:paraId="5E887AB8" w14:textId="77777777" w:rsidTr="00B56F98">
        <w:trPr>
          <w:tblCellSpacing w:w="15" w:type="dxa"/>
        </w:trPr>
        <w:tc>
          <w:tcPr>
            <w:tcW w:w="0" w:type="auto"/>
            <w:vAlign w:val="center"/>
            <w:hideMark/>
          </w:tcPr>
          <w:p w14:paraId="27D10F37" w14:textId="77777777" w:rsidR="00B56F98" w:rsidRPr="000C622C" w:rsidRDefault="00B56F98" w:rsidP="00B56F98">
            <w:pPr>
              <w:rPr>
                <w:rFonts w:ascii="Times New Roman" w:hAnsi="Times New Roman" w:cs="Times New Roman"/>
                <w:sz w:val="24"/>
                <w:szCs w:val="24"/>
              </w:rPr>
            </w:pPr>
            <w:r w:rsidRPr="000C622C">
              <w:rPr>
                <w:rFonts w:ascii="Times New Roman" w:hAnsi="Times New Roman" w:cs="Times New Roman"/>
                <w:b/>
                <w:bCs/>
                <w:sz w:val="24"/>
                <w:szCs w:val="24"/>
              </w:rPr>
              <w:t>Demand Variability</w:t>
            </w:r>
          </w:p>
        </w:tc>
        <w:tc>
          <w:tcPr>
            <w:tcW w:w="0" w:type="auto"/>
            <w:vAlign w:val="center"/>
            <w:hideMark/>
          </w:tcPr>
          <w:p w14:paraId="1A418498" w14:textId="77777777" w:rsidR="00B56F98" w:rsidRPr="000C622C" w:rsidRDefault="00B56F98" w:rsidP="00B56F98">
            <w:pPr>
              <w:rPr>
                <w:rFonts w:ascii="Times New Roman" w:hAnsi="Times New Roman" w:cs="Times New Roman"/>
                <w:sz w:val="24"/>
                <w:szCs w:val="24"/>
              </w:rPr>
            </w:pPr>
            <w:r w:rsidRPr="000C622C">
              <w:rPr>
                <w:rFonts w:ascii="Times New Roman" w:hAnsi="Times New Roman" w:cs="Times New Roman"/>
                <w:sz w:val="24"/>
                <w:szCs w:val="24"/>
              </w:rPr>
              <w:t>Seasonal and geographic fluctuations; addressed by flexible production planning and inventory management.</w:t>
            </w:r>
          </w:p>
        </w:tc>
      </w:tr>
      <w:tr w:rsidR="00B56F98" w:rsidRPr="000C622C" w14:paraId="2B622D8F" w14:textId="77777777" w:rsidTr="00B56F98">
        <w:trPr>
          <w:tblCellSpacing w:w="15" w:type="dxa"/>
        </w:trPr>
        <w:tc>
          <w:tcPr>
            <w:tcW w:w="0" w:type="auto"/>
            <w:vAlign w:val="center"/>
            <w:hideMark/>
          </w:tcPr>
          <w:p w14:paraId="34D8CF95" w14:textId="77777777" w:rsidR="00B56F98" w:rsidRPr="000C622C" w:rsidRDefault="00B56F98" w:rsidP="00B56F98">
            <w:pPr>
              <w:rPr>
                <w:rFonts w:ascii="Times New Roman" w:hAnsi="Times New Roman" w:cs="Times New Roman"/>
                <w:sz w:val="24"/>
                <w:szCs w:val="24"/>
              </w:rPr>
            </w:pPr>
            <w:r w:rsidRPr="000C622C">
              <w:rPr>
                <w:rFonts w:ascii="Times New Roman" w:hAnsi="Times New Roman" w:cs="Times New Roman"/>
                <w:b/>
                <w:bCs/>
                <w:sz w:val="24"/>
                <w:szCs w:val="24"/>
              </w:rPr>
              <w:t>Technology Risks</w:t>
            </w:r>
          </w:p>
        </w:tc>
        <w:tc>
          <w:tcPr>
            <w:tcW w:w="0" w:type="auto"/>
            <w:vAlign w:val="center"/>
            <w:hideMark/>
          </w:tcPr>
          <w:p w14:paraId="7CA0441E" w14:textId="58AC9F86" w:rsidR="007378F1" w:rsidRPr="000C622C" w:rsidRDefault="00B56F98" w:rsidP="00B56F98">
            <w:pPr>
              <w:rPr>
                <w:rFonts w:ascii="Times New Roman" w:hAnsi="Times New Roman" w:cs="Times New Roman"/>
                <w:sz w:val="24"/>
                <w:szCs w:val="24"/>
              </w:rPr>
            </w:pPr>
            <w:r w:rsidRPr="000C622C">
              <w:rPr>
                <w:rFonts w:ascii="Times New Roman" w:hAnsi="Times New Roman" w:cs="Times New Roman"/>
                <w:sz w:val="24"/>
                <w:szCs w:val="24"/>
              </w:rPr>
              <w:t>Adaptation to innovative water treatment tech; continuous monitoring and NTPC partnership ensure technology robustness.</w:t>
            </w:r>
          </w:p>
        </w:tc>
      </w:tr>
    </w:tbl>
    <w:p w14:paraId="196E86C6" w14:textId="77777777" w:rsidR="003538B6" w:rsidRPr="000C622C" w:rsidRDefault="003538B6" w:rsidP="00B56F98">
      <w:pPr>
        <w:rPr>
          <w:rFonts w:ascii="Times New Roman" w:hAnsi="Times New Roman" w:cs="Times New Roman"/>
          <w:b/>
          <w:bCs/>
          <w:sz w:val="44"/>
          <w:szCs w:val="44"/>
        </w:rPr>
      </w:pPr>
    </w:p>
    <w:p w14:paraId="52DF2BF2" w14:textId="77777777" w:rsidR="003538B6" w:rsidRPr="000C622C" w:rsidRDefault="003538B6" w:rsidP="00B56F98">
      <w:pPr>
        <w:rPr>
          <w:rFonts w:ascii="Times New Roman" w:hAnsi="Times New Roman" w:cs="Times New Roman"/>
          <w:b/>
          <w:bCs/>
          <w:sz w:val="44"/>
          <w:szCs w:val="44"/>
        </w:rPr>
      </w:pPr>
    </w:p>
    <w:p w14:paraId="7DA48DC7" w14:textId="77777777" w:rsidR="003538B6" w:rsidRPr="000C622C" w:rsidRDefault="003538B6" w:rsidP="00B56F98">
      <w:pPr>
        <w:rPr>
          <w:rFonts w:ascii="Times New Roman" w:hAnsi="Times New Roman" w:cs="Times New Roman"/>
          <w:b/>
          <w:bCs/>
          <w:sz w:val="44"/>
          <w:szCs w:val="44"/>
        </w:rPr>
      </w:pPr>
    </w:p>
    <w:p w14:paraId="533B842C" w14:textId="77777777" w:rsidR="005E42C1" w:rsidRPr="000C622C" w:rsidRDefault="005E42C1" w:rsidP="00B56F98">
      <w:pPr>
        <w:rPr>
          <w:rFonts w:ascii="Times New Roman" w:hAnsi="Times New Roman" w:cs="Times New Roman"/>
          <w:b/>
          <w:bCs/>
          <w:sz w:val="44"/>
          <w:szCs w:val="44"/>
        </w:rPr>
      </w:pPr>
    </w:p>
    <w:p w14:paraId="1D83FB0C" w14:textId="77777777" w:rsidR="005E42C1" w:rsidRPr="000C622C" w:rsidRDefault="005E42C1" w:rsidP="00B56F98">
      <w:pPr>
        <w:rPr>
          <w:rFonts w:ascii="Times New Roman" w:hAnsi="Times New Roman" w:cs="Times New Roman"/>
          <w:b/>
          <w:bCs/>
          <w:sz w:val="44"/>
          <w:szCs w:val="44"/>
        </w:rPr>
      </w:pPr>
    </w:p>
    <w:p w14:paraId="7953CCBD" w14:textId="77777777" w:rsidR="005E42C1" w:rsidRPr="000C622C" w:rsidRDefault="005E42C1" w:rsidP="00B56F98">
      <w:pPr>
        <w:rPr>
          <w:rFonts w:ascii="Times New Roman" w:hAnsi="Times New Roman" w:cs="Times New Roman"/>
          <w:b/>
          <w:bCs/>
          <w:sz w:val="44"/>
          <w:szCs w:val="44"/>
        </w:rPr>
      </w:pPr>
    </w:p>
    <w:p w14:paraId="6CAA89B9" w14:textId="77777777" w:rsidR="005E42C1" w:rsidRPr="000C622C" w:rsidRDefault="005E42C1" w:rsidP="00B56F98">
      <w:pPr>
        <w:rPr>
          <w:rFonts w:ascii="Times New Roman" w:hAnsi="Times New Roman" w:cs="Times New Roman"/>
          <w:b/>
          <w:bCs/>
          <w:sz w:val="44"/>
          <w:szCs w:val="44"/>
        </w:rPr>
      </w:pPr>
    </w:p>
    <w:p w14:paraId="735CFFFE" w14:textId="77777777" w:rsidR="005E42C1" w:rsidRPr="000C622C" w:rsidRDefault="005E42C1" w:rsidP="00B56F98">
      <w:pPr>
        <w:rPr>
          <w:rFonts w:ascii="Times New Roman" w:hAnsi="Times New Roman" w:cs="Times New Roman"/>
          <w:b/>
          <w:bCs/>
          <w:sz w:val="44"/>
          <w:szCs w:val="44"/>
        </w:rPr>
      </w:pPr>
    </w:p>
    <w:p w14:paraId="0A8A6CBA" w14:textId="77777777" w:rsidR="005E42C1" w:rsidRPr="000C622C" w:rsidRDefault="005E42C1" w:rsidP="00B56F98">
      <w:pPr>
        <w:rPr>
          <w:rFonts w:ascii="Times New Roman" w:hAnsi="Times New Roman" w:cs="Times New Roman"/>
          <w:b/>
          <w:bCs/>
          <w:sz w:val="44"/>
          <w:szCs w:val="44"/>
        </w:rPr>
      </w:pPr>
    </w:p>
    <w:p w14:paraId="0E364C6F" w14:textId="77777777" w:rsidR="005E42C1" w:rsidRPr="000C622C" w:rsidRDefault="005E42C1" w:rsidP="00B56F98">
      <w:pPr>
        <w:rPr>
          <w:rFonts w:ascii="Times New Roman" w:hAnsi="Times New Roman" w:cs="Times New Roman"/>
          <w:b/>
          <w:bCs/>
          <w:sz w:val="44"/>
          <w:szCs w:val="44"/>
        </w:rPr>
      </w:pPr>
    </w:p>
    <w:p w14:paraId="45933017" w14:textId="77777777" w:rsidR="005E42C1" w:rsidRPr="000C622C" w:rsidRDefault="005E42C1" w:rsidP="00B56F98">
      <w:pPr>
        <w:rPr>
          <w:rFonts w:ascii="Times New Roman" w:hAnsi="Times New Roman" w:cs="Times New Roman"/>
          <w:b/>
          <w:bCs/>
          <w:sz w:val="44"/>
          <w:szCs w:val="44"/>
        </w:rPr>
      </w:pPr>
    </w:p>
    <w:p w14:paraId="73ADB9D6" w14:textId="77777777" w:rsidR="005E42C1" w:rsidRPr="000C622C" w:rsidRDefault="005E42C1" w:rsidP="00B56F98">
      <w:pPr>
        <w:rPr>
          <w:rFonts w:ascii="Times New Roman" w:hAnsi="Times New Roman" w:cs="Times New Roman"/>
          <w:b/>
          <w:bCs/>
          <w:sz w:val="44"/>
          <w:szCs w:val="44"/>
        </w:rPr>
      </w:pPr>
    </w:p>
    <w:p w14:paraId="468D499C" w14:textId="77777777" w:rsidR="005E42C1" w:rsidRPr="000C622C" w:rsidRDefault="005E42C1" w:rsidP="00B56F98">
      <w:pPr>
        <w:rPr>
          <w:rFonts w:ascii="Times New Roman" w:hAnsi="Times New Roman" w:cs="Times New Roman"/>
          <w:b/>
          <w:bCs/>
          <w:sz w:val="44"/>
          <w:szCs w:val="44"/>
        </w:rPr>
      </w:pPr>
    </w:p>
    <w:p w14:paraId="57472CB7" w14:textId="77777777" w:rsidR="005E42C1" w:rsidRPr="000C622C" w:rsidRDefault="005E42C1" w:rsidP="00B56F98">
      <w:pPr>
        <w:rPr>
          <w:rFonts w:ascii="Times New Roman" w:hAnsi="Times New Roman" w:cs="Times New Roman"/>
          <w:b/>
          <w:bCs/>
          <w:sz w:val="44"/>
          <w:szCs w:val="44"/>
        </w:rPr>
      </w:pPr>
    </w:p>
    <w:p w14:paraId="67A18D5E" w14:textId="25A713A4" w:rsidR="003538B6" w:rsidRPr="000C622C" w:rsidRDefault="003538B6" w:rsidP="00B56F98">
      <w:pPr>
        <w:rPr>
          <w:rFonts w:ascii="Times New Roman" w:hAnsi="Times New Roman" w:cs="Times New Roman"/>
          <w:b/>
          <w:bCs/>
          <w:sz w:val="44"/>
          <w:szCs w:val="44"/>
        </w:rPr>
      </w:pPr>
      <w:r w:rsidRPr="000C622C">
        <w:rPr>
          <w:rFonts w:ascii="Times New Roman" w:hAnsi="Times New Roman" w:cs="Times New Roman"/>
          <w:b/>
          <w:bCs/>
          <w:sz w:val="44"/>
          <w:szCs w:val="44"/>
        </w:rPr>
        <w:lastRenderedPageBreak/>
        <w:t xml:space="preserve">Financial </w:t>
      </w:r>
      <w:r w:rsidR="00FB59CA">
        <w:rPr>
          <w:rFonts w:ascii="Times New Roman" w:hAnsi="Times New Roman" w:cs="Times New Roman"/>
          <w:b/>
          <w:bCs/>
          <w:sz w:val="44"/>
          <w:szCs w:val="44"/>
        </w:rPr>
        <w:t>Modelling and Projections</w:t>
      </w:r>
    </w:p>
    <w:p w14:paraId="738652CC" w14:textId="01128463" w:rsidR="003538B6" w:rsidRPr="000C622C" w:rsidRDefault="003538B6" w:rsidP="00B56F98">
      <w:pPr>
        <w:rPr>
          <w:rFonts w:ascii="Times New Roman" w:hAnsi="Times New Roman" w:cs="Times New Roman"/>
          <w:sz w:val="28"/>
        </w:rPr>
      </w:pPr>
      <w:r w:rsidRPr="000C622C">
        <w:rPr>
          <w:rFonts w:ascii="Times New Roman" w:hAnsi="Times New Roman" w:cs="Times New Roman"/>
          <w:sz w:val="28"/>
        </w:rPr>
        <w:t xml:space="preserve">We have </w:t>
      </w:r>
      <w:r w:rsidR="00FB59CA">
        <w:rPr>
          <w:rFonts w:ascii="Times New Roman" w:hAnsi="Times New Roman" w:cs="Times New Roman"/>
          <w:sz w:val="28"/>
        </w:rPr>
        <w:t>assumed</w:t>
      </w:r>
      <w:r w:rsidRPr="000C622C">
        <w:rPr>
          <w:rFonts w:ascii="Times New Roman" w:hAnsi="Times New Roman" w:cs="Times New Roman"/>
          <w:sz w:val="28"/>
        </w:rPr>
        <w:t xml:space="preserve"> the data </w:t>
      </w:r>
      <w:r w:rsidR="00FB59CA">
        <w:rPr>
          <w:rFonts w:ascii="Times New Roman" w:hAnsi="Times New Roman" w:cs="Times New Roman"/>
          <w:sz w:val="28"/>
        </w:rPr>
        <w:t xml:space="preserve">of setting up of </w:t>
      </w:r>
      <w:proofErr w:type="spellStart"/>
      <w:r w:rsidR="00FB59CA">
        <w:rPr>
          <w:rFonts w:ascii="Times New Roman" w:hAnsi="Times New Roman" w:cs="Times New Roman"/>
          <w:sz w:val="28"/>
        </w:rPr>
        <w:t>Railneer</w:t>
      </w:r>
      <w:proofErr w:type="spellEnd"/>
      <w:r w:rsidR="00FB59CA">
        <w:rPr>
          <w:rFonts w:ascii="Times New Roman" w:hAnsi="Times New Roman" w:cs="Times New Roman"/>
          <w:sz w:val="28"/>
        </w:rPr>
        <w:t xml:space="preserve"> Plants for</w:t>
      </w:r>
      <w:r w:rsidRPr="000C622C">
        <w:rPr>
          <w:rFonts w:ascii="Times New Roman" w:hAnsi="Times New Roman" w:cs="Times New Roman"/>
          <w:sz w:val="28"/>
        </w:rPr>
        <w:t xml:space="preserve"> </w:t>
      </w:r>
      <w:r w:rsidR="00FB59CA">
        <w:rPr>
          <w:rFonts w:ascii="Times New Roman" w:hAnsi="Times New Roman" w:cs="Times New Roman"/>
          <w:sz w:val="28"/>
        </w:rPr>
        <w:t>financial modelling and projections</w:t>
      </w:r>
    </w:p>
    <w:p w14:paraId="707A87C2" w14:textId="3BB94AB5" w:rsidR="00B56F98" w:rsidRPr="000C622C" w:rsidRDefault="00733B72" w:rsidP="00B56F98">
      <w:pPr>
        <w:rPr>
          <w:rFonts w:ascii="Times New Roman" w:hAnsi="Times New Roman" w:cs="Times New Roman"/>
          <w:b/>
          <w:bCs/>
          <w:sz w:val="32"/>
          <w:szCs w:val="32"/>
        </w:rPr>
      </w:pPr>
      <w:r w:rsidRPr="000C622C">
        <w:rPr>
          <w:rFonts w:ascii="Times New Roman" w:hAnsi="Times New Roman" w:cs="Times New Roman"/>
          <w:b/>
          <w:bCs/>
          <w:sz w:val="32"/>
          <w:szCs w:val="32"/>
        </w:rPr>
        <w:t>Assumptions</w:t>
      </w:r>
    </w:p>
    <w:p w14:paraId="44AD6FD3" w14:textId="5E447AC7" w:rsidR="00733B72" w:rsidRPr="000C622C" w:rsidRDefault="00733B72" w:rsidP="00B56F98">
      <w:pPr>
        <w:rPr>
          <w:rFonts w:ascii="Times New Roman" w:hAnsi="Times New Roman" w:cs="Times New Roman"/>
          <w:sz w:val="32"/>
          <w:szCs w:val="32"/>
        </w:rPr>
      </w:pPr>
      <w:r w:rsidRPr="000C622C">
        <w:rPr>
          <w:rFonts w:ascii="Times New Roman" w:hAnsi="Times New Roman" w:cs="Times New Roman"/>
          <w:noProof/>
          <w:sz w:val="32"/>
          <w:szCs w:val="32"/>
        </w:rPr>
        <w:drawing>
          <wp:inline distT="0" distB="0" distL="0" distR="0" wp14:anchorId="04270ACD" wp14:editId="2588B98E">
            <wp:extent cx="3806121" cy="4617720"/>
            <wp:effectExtent l="0" t="0" r="4445" b="0"/>
            <wp:docPr id="205392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29411" name="Picture 2053929411"/>
                    <pic:cNvPicPr/>
                  </pic:nvPicPr>
                  <pic:blipFill>
                    <a:blip r:embed="rId10">
                      <a:extLst>
                        <a:ext uri="{28A0092B-C50C-407E-A947-70E740481C1C}">
                          <a14:useLocalDpi xmlns:a14="http://schemas.microsoft.com/office/drawing/2010/main" val="0"/>
                        </a:ext>
                      </a:extLst>
                    </a:blip>
                    <a:stretch>
                      <a:fillRect/>
                    </a:stretch>
                  </pic:blipFill>
                  <pic:spPr>
                    <a:xfrm>
                      <a:off x="0" y="0"/>
                      <a:ext cx="3812498" cy="4625457"/>
                    </a:xfrm>
                    <a:prstGeom prst="rect">
                      <a:avLst/>
                    </a:prstGeom>
                  </pic:spPr>
                </pic:pic>
              </a:graphicData>
            </a:graphic>
          </wp:inline>
        </w:drawing>
      </w:r>
    </w:p>
    <w:p w14:paraId="19D7A3E5" w14:textId="77777777" w:rsidR="00733B72" w:rsidRPr="000C622C" w:rsidRDefault="00733B72" w:rsidP="00B56F98">
      <w:pPr>
        <w:rPr>
          <w:rFonts w:ascii="Times New Roman" w:hAnsi="Times New Roman" w:cs="Times New Roman"/>
          <w:sz w:val="32"/>
          <w:szCs w:val="32"/>
        </w:rPr>
      </w:pPr>
    </w:p>
    <w:p w14:paraId="10C0BD90" w14:textId="48BEFA08" w:rsidR="00733B72" w:rsidRPr="000C622C" w:rsidRDefault="00733B72" w:rsidP="00B56F98">
      <w:pPr>
        <w:rPr>
          <w:rFonts w:ascii="Times New Roman" w:hAnsi="Times New Roman" w:cs="Times New Roman"/>
          <w:sz w:val="24"/>
          <w:szCs w:val="24"/>
        </w:rPr>
      </w:pPr>
      <w:r w:rsidRPr="000C622C">
        <w:rPr>
          <w:rFonts w:ascii="Times New Roman" w:hAnsi="Times New Roman" w:cs="Times New Roman"/>
          <w:sz w:val="24"/>
          <w:szCs w:val="24"/>
        </w:rPr>
        <w:t>This project assumes a packaged water plant producing 15,000 cartons/day, with key costs defined for land, building, manpower, and operations. Pricing, tax, power, and inflation factors are considered to estimate financial viability and performance.</w:t>
      </w:r>
    </w:p>
    <w:p w14:paraId="6C628174" w14:textId="77777777" w:rsidR="00EF468F" w:rsidRPr="000C622C" w:rsidRDefault="00EF468F" w:rsidP="00B56F98">
      <w:pPr>
        <w:rPr>
          <w:rFonts w:ascii="Times New Roman" w:hAnsi="Times New Roman" w:cs="Times New Roman"/>
          <w:szCs w:val="22"/>
        </w:rPr>
      </w:pPr>
    </w:p>
    <w:p w14:paraId="65470087" w14:textId="77777777" w:rsidR="003538B6" w:rsidRPr="000C622C" w:rsidRDefault="003538B6" w:rsidP="00B56F98">
      <w:pPr>
        <w:rPr>
          <w:rFonts w:ascii="Times New Roman" w:hAnsi="Times New Roman" w:cs="Times New Roman"/>
          <w:b/>
          <w:bCs/>
          <w:sz w:val="32"/>
          <w:szCs w:val="32"/>
        </w:rPr>
      </w:pPr>
    </w:p>
    <w:p w14:paraId="4F544EFD" w14:textId="77777777" w:rsidR="003538B6" w:rsidRPr="000C622C" w:rsidRDefault="003538B6" w:rsidP="00B56F98">
      <w:pPr>
        <w:rPr>
          <w:rFonts w:ascii="Times New Roman" w:hAnsi="Times New Roman" w:cs="Times New Roman"/>
          <w:b/>
          <w:bCs/>
          <w:sz w:val="32"/>
          <w:szCs w:val="32"/>
        </w:rPr>
      </w:pPr>
    </w:p>
    <w:p w14:paraId="3E6AAB63" w14:textId="77777777" w:rsidR="003538B6" w:rsidRPr="000C622C" w:rsidRDefault="003538B6" w:rsidP="00B56F98">
      <w:pPr>
        <w:rPr>
          <w:rFonts w:ascii="Times New Roman" w:hAnsi="Times New Roman" w:cs="Times New Roman"/>
          <w:b/>
          <w:bCs/>
          <w:sz w:val="32"/>
          <w:szCs w:val="32"/>
        </w:rPr>
      </w:pPr>
    </w:p>
    <w:p w14:paraId="67F6FDB6" w14:textId="77777777" w:rsidR="003538B6" w:rsidRPr="000C622C" w:rsidRDefault="003538B6" w:rsidP="00B56F98">
      <w:pPr>
        <w:rPr>
          <w:rFonts w:ascii="Times New Roman" w:hAnsi="Times New Roman" w:cs="Times New Roman"/>
          <w:b/>
          <w:bCs/>
          <w:sz w:val="32"/>
          <w:szCs w:val="32"/>
        </w:rPr>
      </w:pPr>
    </w:p>
    <w:p w14:paraId="2E02836A" w14:textId="77777777" w:rsidR="003538B6" w:rsidRPr="000C622C" w:rsidRDefault="003538B6" w:rsidP="00B56F98">
      <w:pPr>
        <w:rPr>
          <w:rFonts w:ascii="Times New Roman" w:hAnsi="Times New Roman" w:cs="Times New Roman"/>
          <w:b/>
          <w:bCs/>
          <w:sz w:val="32"/>
          <w:szCs w:val="32"/>
        </w:rPr>
      </w:pPr>
    </w:p>
    <w:p w14:paraId="0867F5B1" w14:textId="608B51AE" w:rsidR="004D4CDA" w:rsidRPr="000C622C" w:rsidRDefault="00EF468F" w:rsidP="00B56F98">
      <w:pPr>
        <w:rPr>
          <w:rFonts w:ascii="Times New Roman" w:hAnsi="Times New Roman" w:cs="Times New Roman"/>
          <w:b/>
          <w:bCs/>
          <w:sz w:val="32"/>
          <w:szCs w:val="32"/>
        </w:rPr>
      </w:pPr>
      <w:r w:rsidRPr="000C622C">
        <w:rPr>
          <w:rFonts w:ascii="Times New Roman" w:hAnsi="Times New Roman" w:cs="Times New Roman"/>
          <w:b/>
          <w:bCs/>
          <w:sz w:val="32"/>
          <w:szCs w:val="32"/>
        </w:rPr>
        <w:t>Financial Data</w:t>
      </w:r>
    </w:p>
    <w:p w14:paraId="56B2F4D7" w14:textId="77777777" w:rsidR="005E42C1" w:rsidRPr="000C622C" w:rsidRDefault="005E42C1" w:rsidP="00B56F98">
      <w:pPr>
        <w:rPr>
          <w:rFonts w:ascii="Times New Roman" w:hAnsi="Times New Roman" w:cs="Times New Roman"/>
          <w:b/>
          <w:bCs/>
          <w:sz w:val="16"/>
          <w:szCs w:val="16"/>
          <w:vertAlign w:val="superscript"/>
        </w:rPr>
      </w:pPr>
    </w:p>
    <w:p w14:paraId="28C1CA4A" w14:textId="77777777" w:rsidR="00226892" w:rsidRPr="000C622C" w:rsidRDefault="00EF468F" w:rsidP="00B56F98">
      <w:pPr>
        <w:rPr>
          <w:rFonts w:ascii="Times New Roman" w:hAnsi="Times New Roman" w:cs="Times New Roman"/>
          <w:szCs w:val="22"/>
        </w:rPr>
      </w:pPr>
      <w:r w:rsidRPr="000C622C">
        <w:rPr>
          <w:rFonts w:ascii="Times New Roman" w:hAnsi="Times New Roman" w:cs="Times New Roman"/>
          <w:noProof/>
          <w:szCs w:val="22"/>
        </w:rPr>
        <w:drawing>
          <wp:inline distT="0" distB="0" distL="0" distR="0" wp14:anchorId="2ECE30C9" wp14:editId="28348C1D">
            <wp:extent cx="3695700" cy="4280631"/>
            <wp:effectExtent l="0" t="0" r="0" b="5715"/>
            <wp:docPr id="4822698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69816" name="Picture 482269816"/>
                    <pic:cNvPicPr/>
                  </pic:nvPicPr>
                  <pic:blipFill>
                    <a:blip r:embed="rId11">
                      <a:extLst>
                        <a:ext uri="{28A0092B-C50C-407E-A947-70E740481C1C}">
                          <a14:useLocalDpi xmlns:a14="http://schemas.microsoft.com/office/drawing/2010/main" val="0"/>
                        </a:ext>
                      </a:extLst>
                    </a:blip>
                    <a:stretch>
                      <a:fillRect/>
                    </a:stretch>
                  </pic:blipFill>
                  <pic:spPr>
                    <a:xfrm>
                      <a:off x="0" y="0"/>
                      <a:ext cx="3705103" cy="4291522"/>
                    </a:xfrm>
                    <a:prstGeom prst="rect">
                      <a:avLst/>
                    </a:prstGeom>
                  </pic:spPr>
                </pic:pic>
              </a:graphicData>
            </a:graphic>
          </wp:inline>
        </w:drawing>
      </w:r>
    </w:p>
    <w:p w14:paraId="4388D125" w14:textId="77777777" w:rsidR="00226892" w:rsidRPr="000C622C" w:rsidRDefault="00226892" w:rsidP="00B56F98">
      <w:pPr>
        <w:rPr>
          <w:rFonts w:ascii="Times New Roman" w:hAnsi="Times New Roman" w:cs="Times New Roman"/>
          <w:szCs w:val="22"/>
        </w:rPr>
      </w:pPr>
    </w:p>
    <w:p w14:paraId="152A2C1D" w14:textId="73523CEE" w:rsidR="00EF468F" w:rsidRPr="000C622C" w:rsidRDefault="00EF468F" w:rsidP="00B56F98">
      <w:pPr>
        <w:rPr>
          <w:rFonts w:ascii="Times New Roman" w:hAnsi="Times New Roman" w:cs="Times New Roman"/>
          <w:szCs w:val="22"/>
        </w:rPr>
      </w:pPr>
      <w:r w:rsidRPr="000C622C">
        <w:rPr>
          <w:rFonts w:ascii="Times New Roman" w:hAnsi="Times New Roman" w:cs="Times New Roman"/>
          <w:noProof/>
          <w:szCs w:val="22"/>
        </w:rPr>
        <w:drawing>
          <wp:inline distT="0" distB="0" distL="0" distR="0" wp14:anchorId="43B85D5B" wp14:editId="60379C4B">
            <wp:extent cx="4773675" cy="2933700"/>
            <wp:effectExtent l="0" t="0" r="8255" b="0"/>
            <wp:docPr id="16214319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31947" name="Picture 1621431947"/>
                    <pic:cNvPicPr/>
                  </pic:nvPicPr>
                  <pic:blipFill>
                    <a:blip r:embed="rId12">
                      <a:extLst>
                        <a:ext uri="{28A0092B-C50C-407E-A947-70E740481C1C}">
                          <a14:useLocalDpi xmlns:a14="http://schemas.microsoft.com/office/drawing/2010/main" val="0"/>
                        </a:ext>
                      </a:extLst>
                    </a:blip>
                    <a:stretch>
                      <a:fillRect/>
                    </a:stretch>
                  </pic:blipFill>
                  <pic:spPr>
                    <a:xfrm>
                      <a:off x="0" y="0"/>
                      <a:ext cx="4796030" cy="2947438"/>
                    </a:xfrm>
                    <a:prstGeom prst="rect">
                      <a:avLst/>
                    </a:prstGeom>
                  </pic:spPr>
                </pic:pic>
              </a:graphicData>
            </a:graphic>
          </wp:inline>
        </w:drawing>
      </w:r>
    </w:p>
    <w:p w14:paraId="7251D414" w14:textId="77777777" w:rsidR="004D4CDA" w:rsidRPr="000C622C" w:rsidRDefault="004D4CDA" w:rsidP="00B56F98">
      <w:pPr>
        <w:rPr>
          <w:rFonts w:ascii="Times New Roman" w:hAnsi="Times New Roman" w:cs="Times New Roman"/>
          <w:b/>
          <w:bCs/>
          <w:sz w:val="32"/>
          <w:szCs w:val="32"/>
        </w:rPr>
      </w:pPr>
    </w:p>
    <w:p w14:paraId="09B3F9D5" w14:textId="17494E69" w:rsidR="008E1D36" w:rsidRPr="000C622C" w:rsidRDefault="00EF468F" w:rsidP="00B56F98">
      <w:pPr>
        <w:rPr>
          <w:rFonts w:ascii="Times New Roman" w:hAnsi="Times New Roman" w:cs="Times New Roman"/>
          <w:b/>
          <w:bCs/>
          <w:sz w:val="32"/>
          <w:szCs w:val="32"/>
        </w:rPr>
      </w:pPr>
      <w:r w:rsidRPr="000C622C">
        <w:rPr>
          <w:rFonts w:ascii="Times New Roman" w:hAnsi="Times New Roman" w:cs="Times New Roman"/>
          <w:b/>
          <w:bCs/>
          <w:sz w:val="32"/>
          <w:szCs w:val="32"/>
        </w:rPr>
        <w:t>Amortization Schedule</w:t>
      </w:r>
      <w:r w:rsidR="00DB6E86" w:rsidRPr="000C622C">
        <w:rPr>
          <w:rFonts w:ascii="Times New Roman" w:hAnsi="Times New Roman" w:cs="Times New Roman"/>
          <w:b/>
          <w:bCs/>
          <w:sz w:val="32"/>
          <w:szCs w:val="32"/>
        </w:rPr>
        <w:t xml:space="preserve"> Calculation</w:t>
      </w:r>
    </w:p>
    <w:p w14:paraId="586ACA11" w14:textId="77777777" w:rsidR="003538B6" w:rsidRPr="000C622C" w:rsidRDefault="003538B6" w:rsidP="00B56F98">
      <w:pPr>
        <w:rPr>
          <w:rFonts w:ascii="Times New Roman" w:hAnsi="Times New Roman" w:cs="Times New Roman"/>
          <w:b/>
          <w:bCs/>
          <w:sz w:val="16"/>
          <w:szCs w:val="16"/>
        </w:rPr>
      </w:pPr>
    </w:p>
    <w:p w14:paraId="1B6E6A6B" w14:textId="13D6C911" w:rsidR="00EF468F" w:rsidRPr="000C622C" w:rsidRDefault="00EF468F" w:rsidP="00B56F98">
      <w:pPr>
        <w:rPr>
          <w:rFonts w:ascii="Times New Roman" w:hAnsi="Times New Roman" w:cs="Times New Roman"/>
          <w:b/>
          <w:bCs/>
          <w:sz w:val="32"/>
          <w:szCs w:val="32"/>
        </w:rPr>
      </w:pPr>
      <w:r w:rsidRPr="000C622C">
        <w:rPr>
          <w:rFonts w:ascii="Times New Roman" w:hAnsi="Times New Roman" w:cs="Times New Roman"/>
          <w:b/>
          <w:bCs/>
          <w:sz w:val="32"/>
          <w:szCs w:val="32"/>
        </w:rPr>
        <w:t>Without Moratorium</w:t>
      </w:r>
    </w:p>
    <w:p w14:paraId="0DAD8DD0" w14:textId="7876A047" w:rsidR="00EF468F" w:rsidRPr="000C622C" w:rsidRDefault="0039678E" w:rsidP="00B56F98">
      <w:pPr>
        <w:rPr>
          <w:rFonts w:ascii="Times New Roman" w:hAnsi="Times New Roman" w:cs="Times New Roman"/>
          <w:b/>
          <w:bCs/>
          <w:sz w:val="32"/>
          <w:szCs w:val="32"/>
        </w:rPr>
      </w:pPr>
      <w:r w:rsidRPr="000C622C">
        <w:rPr>
          <w:rFonts w:ascii="Times New Roman" w:hAnsi="Times New Roman" w:cs="Times New Roman"/>
          <w:b/>
          <w:bCs/>
          <w:noProof/>
          <w:sz w:val="32"/>
          <w:szCs w:val="32"/>
        </w:rPr>
        <w:drawing>
          <wp:inline distT="0" distB="0" distL="0" distR="0" wp14:anchorId="79EFB216" wp14:editId="73EC4710">
            <wp:extent cx="2333951" cy="990738"/>
            <wp:effectExtent l="0" t="0" r="9525" b="0"/>
            <wp:docPr id="473749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49984" name="Picture 473749984"/>
                    <pic:cNvPicPr/>
                  </pic:nvPicPr>
                  <pic:blipFill>
                    <a:blip r:embed="rId13">
                      <a:extLst>
                        <a:ext uri="{28A0092B-C50C-407E-A947-70E740481C1C}">
                          <a14:useLocalDpi xmlns:a14="http://schemas.microsoft.com/office/drawing/2010/main" val="0"/>
                        </a:ext>
                      </a:extLst>
                    </a:blip>
                    <a:stretch>
                      <a:fillRect/>
                    </a:stretch>
                  </pic:blipFill>
                  <pic:spPr>
                    <a:xfrm>
                      <a:off x="0" y="0"/>
                      <a:ext cx="2333951" cy="990738"/>
                    </a:xfrm>
                    <a:prstGeom prst="rect">
                      <a:avLst/>
                    </a:prstGeom>
                  </pic:spPr>
                </pic:pic>
              </a:graphicData>
            </a:graphic>
          </wp:inline>
        </w:drawing>
      </w:r>
    </w:p>
    <w:p w14:paraId="24AFEFAF" w14:textId="46886FC2" w:rsidR="0039678E" w:rsidRPr="000C622C" w:rsidRDefault="0039678E" w:rsidP="00B56F98">
      <w:pPr>
        <w:rPr>
          <w:rFonts w:ascii="Times New Roman" w:hAnsi="Times New Roman" w:cs="Times New Roman"/>
          <w:b/>
          <w:bCs/>
          <w:sz w:val="32"/>
          <w:szCs w:val="32"/>
        </w:rPr>
      </w:pPr>
      <w:r w:rsidRPr="000C622C">
        <w:rPr>
          <w:rFonts w:ascii="Times New Roman" w:hAnsi="Times New Roman" w:cs="Times New Roman"/>
          <w:b/>
          <w:bCs/>
          <w:noProof/>
          <w:sz w:val="32"/>
          <w:szCs w:val="32"/>
        </w:rPr>
        <w:drawing>
          <wp:inline distT="0" distB="0" distL="0" distR="0" wp14:anchorId="7B344994" wp14:editId="4F468BD5">
            <wp:extent cx="4372585" cy="5430008"/>
            <wp:effectExtent l="0" t="0" r="9525" b="0"/>
            <wp:docPr id="21136755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675582" name="Picture 2113675582"/>
                    <pic:cNvPicPr/>
                  </pic:nvPicPr>
                  <pic:blipFill>
                    <a:blip r:embed="rId14">
                      <a:extLst>
                        <a:ext uri="{28A0092B-C50C-407E-A947-70E740481C1C}">
                          <a14:useLocalDpi xmlns:a14="http://schemas.microsoft.com/office/drawing/2010/main" val="0"/>
                        </a:ext>
                      </a:extLst>
                    </a:blip>
                    <a:stretch>
                      <a:fillRect/>
                    </a:stretch>
                  </pic:blipFill>
                  <pic:spPr>
                    <a:xfrm>
                      <a:off x="0" y="0"/>
                      <a:ext cx="4372585" cy="5430008"/>
                    </a:xfrm>
                    <a:prstGeom prst="rect">
                      <a:avLst/>
                    </a:prstGeom>
                  </pic:spPr>
                </pic:pic>
              </a:graphicData>
            </a:graphic>
          </wp:inline>
        </w:drawing>
      </w:r>
    </w:p>
    <w:p w14:paraId="1FB47539" w14:textId="77777777" w:rsidR="00A9293A" w:rsidRPr="000C622C" w:rsidRDefault="00A9293A" w:rsidP="00B56F98">
      <w:pPr>
        <w:rPr>
          <w:rFonts w:ascii="Times New Roman" w:hAnsi="Times New Roman" w:cs="Times New Roman"/>
          <w:b/>
          <w:bCs/>
          <w:sz w:val="32"/>
          <w:szCs w:val="32"/>
        </w:rPr>
      </w:pPr>
    </w:p>
    <w:p w14:paraId="0699B703" w14:textId="77777777" w:rsidR="00A9293A" w:rsidRPr="000C622C" w:rsidRDefault="00A9293A" w:rsidP="00B56F98">
      <w:pPr>
        <w:rPr>
          <w:rFonts w:ascii="Times New Roman" w:hAnsi="Times New Roman" w:cs="Times New Roman"/>
          <w:b/>
          <w:bCs/>
          <w:sz w:val="32"/>
          <w:szCs w:val="32"/>
        </w:rPr>
      </w:pPr>
    </w:p>
    <w:p w14:paraId="17365F64" w14:textId="77777777" w:rsidR="00A9293A" w:rsidRPr="000C622C" w:rsidRDefault="00A9293A" w:rsidP="00B56F98">
      <w:pPr>
        <w:rPr>
          <w:rFonts w:ascii="Times New Roman" w:hAnsi="Times New Roman" w:cs="Times New Roman"/>
          <w:b/>
          <w:bCs/>
          <w:sz w:val="32"/>
          <w:szCs w:val="32"/>
        </w:rPr>
      </w:pPr>
    </w:p>
    <w:p w14:paraId="2753ED1F" w14:textId="520EA756" w:rsidR="0039678E" w:rsidRPr="000C622C" w:rsidRDefault="0039678E" w:rsidP="00B56F98">
      <w:pPr>
        <w:rPr>
          <w:rFonts w:ascii="Times New Roman" w:hAnsi="Times New Roman" w:cs="Times New Roman"/>
          <w:b/>
          <w:bCs/>
          <w:sz w:val="32"/>
          <w:szCs w:val="32"/>
        </w:rPr>
      </w:pPr>
      <w:r w:rsidRPr="000C622C">
        <w:rPr>
          <w:rFonts w:ascii="Times New Roman" w:hAnsi="Times New Roman" w:cs="Times New Roman"/>
          <w:b/>
          <w:bCs/>
          <w:sz w:val="32"/>
          <w:szCs w:val="32"/>
        </w:rPr>
        <w:t>With Moratorium</w:t>
      </w:r>
    </w:p>
    <w:p w14:paraId="7DB9765B" w14:textId="167DA466" w:rsidR="0039678E" w:rsidRPr="000C622C" w:rsidRDefault="0039678E" w:rsidP="00B56F98">
      <w:pPr>
        <w:rPr>
          <w:rFonts w:ascii="Times New Roman" w:hAnsi="Times New Roman" w:cs="Times New Roman"/>
          <w:b/>
          <w:bCs/>
          <w:sz w:val="32"/>
          <w:szCs w:val="32"/>
        </w:rPr>
      </w:pPr>
      <w:r w:rsidRPr="000C622C">
        <w:rPr>
          <w:rFonts w:ascii="Times New Roman" w:hAnsi="Times New Roman" w:cs="Times New Roman"/>
          <w:b/>
          <w:bCs/>
          <w:noProof/>
          <w:sz w:val="32"/>
          <w:szCs w:val="32"/>
        </w:rPr>
        <w:drawing>
          <wp:inline distT="0" distB="0" distL="0" distR="0" wp14:anchorId="6D188FDB" wp14:editId="0AFE5C4E">
            <wp:extent cx="2200582" cy="1247949"/>
            <wp:effectExtent l="0" t="0" r="9525" b="9525"/>
            <wp:docPr id="1943130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130626" name="Picture 1943130626"/>
                    <pic:cNvPicPr/>
                  </pic:nvPicPr>
                  <pic:blipFill>
                    <a:blip r:embed="rId15">
                      <a:extLst>
                        <a:ext uri="{28A0092B-C50C-407E-A947-70E740481C1C}">
                          <a14:useLocalDpi xmlns:a14="http://schemas.microsoft.com/office/drawing/2010/main" val="0"/>
                        </a:ext>
                      </a:extLst>
                    </a:blip>
                    <a:stretch>
                      <a:fillRect/>
                    </a:stretch>
                  </pic:blipFill>
                  <pic:spPr>
                    <a:xfrm>
                      <a:off x="0" y="0"/>
                      <a:ext cx="2200582" cy="1247949"/>
                    </a:xfrm>
                    <a:prstGeom prst="rect">
                      <a:avLst/>
                    </a:prstGeom>
                  </pic:spPr>
                </pic:pic>
              </a:graphicData>
            </a:graphic>
          </wp:inline>
        </w:drawing>
      </w:r>
    </w:p>
    <w:p w14:paraId="236198F5" w14:textId="12672F2A" w:rsidR="0039678E" w:rsidRPr="000C622C" w:rsidRDefault="0039678E" w:rsidP="00B56F98">
      <w:pPr>
        <w:rPr>
          <w:rFonts w:ascii="Times New Roman" w:hAnsi="Times New Roman" w:cs="Times New Roman"/>
          <w:b/>
          <w:bCs/>
          <w:sz w:val="32"/>
          <w:szCs w:val="32"/>
        </w:rPr>
      </w:pPr>
      <w:r w:rsidRPr="000C622C">
        <w:rPr>
          <w:rFonts w:ascii="Times New Roman" w:hAnsi="Times New Roman" w:cs="Times New Roman"/>
          <w:b/>
          <w:bCs/>
          <w:noProof/>
          <w:sz w:val="32"/>
          <w:szCs w:val="32"/>
        </w:rPr>
        <w:drawing>
          <wp:inline distT="0" distB="0" distL="0" distR="0" wp14:anchorId="1B8915EF" wp14:editId="2D02F02F">
            <wp:extent cx="4332514" cy="5066665"/>
            <wp:effectExtent l="0" t="0" r="0" b="635"/>
            <wp:docPr id="18992903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90300" name="Picture 1899290300"/>
                    <pic:cNvPicPr/>
                  </pic:nvPicPr>
                  <pic:blipFill>
                    <a:blip r:embed="rId16">
                      <a:extLst>
                        <a:ext uri="{28A0092B-C50C-407E-A947-70E740481C1C}">
                          <a14:useLocalDpi xmlns:a14="http://schemas.microsoft.com/office/drawing/2010/main" val="0"/>
                        </a:ext>
                      </a:extLst>
                    </a:blip>
                    <a:stretch>
                      <a:fillRect/>
                    </a:stretch>
                  </pic:blipFill>
                  <pic:spPr>
                    <a:xfrm>
                      <a:off x="0" y="0"/>
                      <a:ext cx="4345491" cy="5081841"/>
                    </a:xfrm>
                    <a:prstGeom prst="rect">
                      <a:avLst/>
                    </a:prstGeom>
                  </pic:spPr>
                </pic:pic>
              </a:graphicData>
            </a:graphic>
          </wp:inline>
        </w:drawing>
      </w:r>
    </w:p>
    <w:p w14:paraId="762DB8C8" w14:textId="2D7F97DC" w:rsidR="0039678E" w:rsidRPr="000C622C" w:rsidRDefault="0039678E" w:rsidP="00B56F98">
      <w:pPr>
        <w:rPr>
          <w:rFonts w:ascii="Times New Roman" w:hAnsi="Times New Roman" w:cs="Times New Roman"/>
          <w:b/>
          <w:bCs/>
          <w:sz w:val="32"/>
          <w:szCs w:val="32"/>
        </w:rPr>
      </w:pPr>
      <w:r w:rsidRPr="000C622C">
        <w:rPr>
          <w:rFonts w:ascii="Times New Roman" w:hAnsi="Times New Roman" w:cs="Times New Roman"/>
          <w:b/>
          <w:bCs/>
          <w:noProof/>
          <w:sz w:val="32"/>
          <w:szCs w:val="32"/>
        </w:rPr>
        <w:drawing>
          <wp:inline distT="0" distB="0" distL="0" distR="0" wp14:anchorId="12F19FF4" wp14:editId="1DB546D6">
            <wp:extent cx="6229052" cy="576943"/>
            <wp:effectExtent l="0" t="0" r="635" b="0"/>
            <wp:docPr id="20439480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48051" name="Picture 2043948051"/>
                    <pic:cNvPicPr/>
                  </pic:nvPicPr>
                  <pic:blipFill>
                    <a:blip r:embed="rId17">
                      <a:extLst>
                        <a:ext uri="{28A0092B-C50C-407E-A947-70E740481C1C}">
                          <a14:useLocalDpi xmlns:a14="http://schemas.microsoft.com/office/drawing/2010/main" val="0"/>
                        </a:ext>
                      </a:extLst>
                    </a:blip>
                    <a:stretch>
                      <a:fillRect/>
                    </a:stretch>
                  </pic:blipFill>
                  <pic:spPr>
                    <a:xfrm>
                      <a:off x="0" y="0"/>
                      <a:ext cx="6397143" cy="592512"/>
                    </a:xfrm>
                    <a:prstGeom prst="rect">
                      <a:avLst/>
                    </a:prstGeom>
                  </pic:spPr>
                </pic:pic>
              </a:graphicData>
            </a:graphic>
          </wp:inline>
        </w:drawing>
      </w:r>
    </w:p>
    <w:p w14:paraId="1129AFF3" w14:textId="234DD40A" w:rsidR="00A9293A" w:rsidRPr="000C622C" w:rsidRDefault="00A9293A" w:rsidP="00B56F98">
      <w:pPr>
        <w:rPr>
          <w:rFonts w:ascii="Times New Roman" w:hAnsi="Times New Roman" w:cs="Times New Roman"/>
          <w:sz w:val="24"/>
          <w:szCs w:val="24"/>
        </w:rPr>
      </w:pPr>
      <w:r w:rsidRPr="000C622C">
        <w:rPr>
          <w:rFonts w:ascii="Times New Roman" w:hAnsi="Times New Roman" w:cs="Times New Roman"/>
          <w:sz w:val="24"/>
          <w:szCs w:val="24"/>
        </w:rPr>
        <w:t>This table shows a declining trend in term loan interest and principal from 2013 to 2019, indicating repayment completion by 2018. Meanwhile, the working capital (WC) loan and interest steadily increase year-on-year, reflecting growing operational needs and business expansion.</w:t>
      </w:r>
    </w:p>
    <w:p w14:paraId="0B358014" w14:textId="11460F23" w:rsidR="00DB6E86" w:rsidRPr="000C622C" w:rsidRDefault="00DB6E86" w:rsidP="00B56F98">
      <w:pPr>
        <w:rPr>
          <w:rFonts w:ascii="Times New Roman" w:hAnsi="Times New Roman" w:cs="Times New Roman"/>
          <w:b/>
          <w:bCs/>
          <w:sz w:val="32"/>
          <w:szCs w:val="32"/>
        </w:rPr>
      </w:pPr>
      <w:r w:rsidRPr="000C622C">
        <w:rPr>
          <w:rFonts w:ascii="Times New Roman" w:hAnsi="Times New Roman" w:cs="Times New Roman"/>
          <w:b/>
          <w:bCs/>
          <w:noProof/>
          <w:sz w:val="32"/>
          <w:szCs w:val="32"/>
        </w:rPr>
        <w:lastRenderedPageBreak/>
        <w:drawing>
          <wp:inline distT="0" distB="0" distL="0" distR="0" wp14:anchorId="47BF735A" wp14:editId="66B2B3E1">
            <wp:extent cx="4010585" cy="6344535"/>
            <wp:effectExtent l="0" t="0" r="9525" b="0"/>
            <wp:docPr id="576029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2991" name="Picture 57602991"/>
                    <pic:cNvPicPr/>
                  </pic:nvPicPr>
                  <pic:blipFill>
                    <a:blip r:embed="rId18">
                      <a:extLst>
                        <a:ext uri="{28A0092B-C50C-407E-A947-70E740481C1C}">
                          <a14:useLocalDpi xmlns:a14="http://schemas.microsoft.com/office/drawing/2010/main" val="0"/>
                        </a:ext>
                      </a:extLst>
                    </a:blip>
                    <a:stretch>
                      <a:fillRect/>
                    </a:stretch>
                  </pic:blipFill>
                  <pic:spPr>
                    <a:xfrm>
                      <a:off x="0" y="0"/>
                      <a:ext cx="4010585" cy="6344535"/>
                    </a:xfrm>
                    <a:prstGeom prst="rect">
                      <a:avLst/>
                    </a:prstGeom>
                  </pic:spPr>
                </pic:pic>
              </a:graphicData>
            </a:graphic>
          </wp:inline>
        </w:drawing>
      </w:r>
    </w:p>
    <w:p w14:paraId="03AA04B0" w14:textId="064EF4A6" w:rsidR="00DB6E86" w:rsidRPr="000C622C" w:rsidRDefault="000E57E2" w:rsidP="00B56F98">
      <w:pPr>
        <w:rPr>
          <w:rFonts w:ascii="Times New Roman" w:hAnsi="Times New Roman" w:cs="Times New Roman"/>
          <w:b/>
          <w:bCs/>
          <w:noProof/>
          <w:sz w:val="32"/>
          <w:szCs w:val="32"/>
        </w:rPr>
      </w:pPr>
      <w:r w:rsidRPr="000C622C">
        <w:rPr>
          <w:rFonts w:ascii="Times New Roman" w:hAnsi="Times New Roman" w:cs="Times New Roman"/>
          <w:b/>
          <w:bCs/>
          <w:noProof/>
          <w:sz w:val="32"/>
          <w:szCs w:val="32"/>
        </w:rPr>
        <w:t xml:space="preserve">Depreciation </w:t>
      </w:r>
    </w:p>
    <w:p w14:paraId="579C301E" w14:textId="3C8CF40E" w:rsidR="000E57E2" w:rsidRPr="000C622C" w:rsidRDefault="000E57E2" w:rsidP="00B56F98">
      <w:pPr>
        <w:rPr>
          <w:rFonts w:ascii="Times New Roman" w:hAnsi="Times New Roman" w:cs="Times New Roman"/>
          <w:b/>
          <w:bCs/>
          <w:sz w:val="32"/>
          <w:szCs w:val="32"/>
        </w:rPr>
      </w:pPr>
      <w:r w:rsidRPr="000C622C">
        <w:rPr>
          <w:rFonts w:ascii="Times New Roman" w:hAnsi="Times New Roman" w:cs="Times New Roman"/>
          <w:b/>
          <w:bCs/>
          <w:noProof/>
          <w:sz w:val="32"/>
          <w:szCs w:val="32"/>
        </w:rPr>
        <w:drawing>
          <wp:inline distT="0" distB="0" distL="0" distR="0" wp14:anchorId="067B89F7" wp14:editId="72964B5C">
            <wp:extent cx="4065814" cy="811631"/>
            <wp:effectExtent l="0" t="0" r="0" b="7620"/>
            <wp:docPr id="21250460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46000" name="Picture 2125046000"/>
                    <pic:cNvPicPr/>
                  </pic:nvPicPr>
                  <pic:blipFill>
                    <a:blip r:embed="rId19">
                      <a:extLst>
                        <a:ext uri="{28A0092B-C50C-407E-A947-70E740481C1C}">
                          <a14:useLocalDpi xmlns:a14="http://schemas.microsoft.com/office/drawing/2010/main" val="0"/>
                        </a:ext>
                      </a:extLst>
                    </a:blip>
                    <a:stretch>
                      <a:fillRect/>
                    </a:stretch>
                  </pic:blipFill>
                  <pic:spPr>
                    <a:xfrm>
                      <a:off x="0" y="0"/>
                      <a:ext cx="4092957" cy="817049"/>
                    </a:xfrm>
                    <a:prstGeom prst="rect">
                      <a:avLst/>
                    </a:prstGeom>
                  </pic:spPr>
                </pic:pic>
              </a:graphicData>
            </a:graphic>
          </wp:inline>
        </w:drawing>
      </w:r>
    </w:p>
    <w:p w14:paraId="4EE7E186" w14:textId="61385537" w:rsidR="000E57E2" w:rsidRPr="000C622C" w:rsidRDefault="000E57E2" w:rsidP="00B56F98">
      <w:pPr>
        <w:rPr>
          <w:rFonts w:ascii="Times New Roman" w:hAnsi="Times New Roman" w:cs="Times New Roman"/>
          <w:b/>
          <w:bCs/>
          <w:sz w:val="32"/>
          <w:szCs w:val="32"/>
        </w:rPr>
      </w:pPr>
      <w:r w:rsidRPr="000C622C">
        <w:rPr>
          <w:rFonts w:ascii="Times New Roman" w:hAnsi="Times New Roman" w:cs="Times New Roman"/>
          <w:b/>
          <w:bCs/>
          <w:noProof/>
          <w:sz w:val="32"/>
          <w:szCs w:val="32"/>
        </w:rPr>
        <w:drawing>
          <wp:inline distT="0" distB="0" distL="0" distR="0" wp14:anchorId="492A03FC" wp14:editId="2D460FD4">
            <wp:extent cx="5731510" cy="858520"/>
            <wp:effectExtent l="0" t="0" r="2540" b="0"/>
            <wp:docPr id="3636639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3976" name="Picture 36366397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858520"/>
                    </a:xfrm>
                    <a:prstGeom prst="rect">
                      <a:avLst/>
                    </a:prstGeom>
                  </pic:spPr>
                </pic:pic>
              </a:graphicData>
            </a:graphic>
          </wp:inline>
        </w:drawing>
      </w:r>
    </w:p>
    <w:p w14:paraId="31DD6C2D" w14:textId="0941B630" w:rsidR="000E57E2" w:rsidRPr="000C622C" w:rsidRDefault="000E57E2" w:rsidP="00B56F98">
      <w:pPr>
        <w:rPr>
          <w:rFonts w:ascii="Times New Roman" w:hAnsi="Times New Roman" w:cs="Times New Roman"/>
          <w:b/>
          <w:bCs/>
          <w:sz w:val="32"/>
          <w:szCs w:val="32"/>
        </w:rPr>
      </w:pPr>
      <w:r w:rsidRPr="000C622C">
        <w:rPr>
          <w:rFonts w:ascii="Times New Roman" w:hAnsi="Times New Roman" w:cs="Times New Roman"/>
          <w:b/>
          <w:bCs/>
          <w:noProof/>
          <w:sz w:val="32"/>
          <w:szCs w:val="32"/>
        </w:rPr>
        <w:lastRenderedPageBreak/>
        <w:drawing>
          <wp:inline distT="0" distB="0" distL="0" distR="0" wp14:anchorId="38F7065C" wp14:editId="1F161591">
            <wp:extent cx="5731510" cy="822960"/>
            <wp:effectExtent l="0" t="0" r="2540" b="0"/>
            <wp:docPr id="13652424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42441" name="Picture 136524244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822960"/>
                    </a:xfrm>
                    <a:prstGeom prst="rect">
                      <a:avLst/>
                    </a:prstGeom>
                  </pic:spPr>
                </pic:pic>
              </a:graphicData>
            </a:graphic>
          </wp:inline>
        </w:drawing>
      </w:r>
    </w:p>
    <w:p w14:paraId="3FFFFF38" w14:textId="77777777" w:rsidR="00D84D11" w:rsidRPr="000C622C" w:rsidRDefault="00D84D11" w:rsidP="00B56F98">
      <w:pPr>
        <w:rPr>
          <w:rFonts w:ascii="Times New Roman" w:hAnsi="Times New Roman" w:cs="Times New Roman"/>
          <w:b/>
          <w:bCs/>
          <w:sz w:val="32"/>
          <w:szCs w:val="32"/>
        </w:rPr>
      </w:pPr>
    </w:p>
    <w:p w14:paraId="792FB271" w14:textId="1DEA1709" w:rsidR="000E57E2" w:rsidRPr="000C622C" w:rsidRDefault="000E57E2" w:rsidP="00B56F98">
      <w:pPr>
        <w:rPr>
          <w:rFonts w:ascii="Times New Roman" w:hAnsi="Times New Roman" w:cs="Times New Roman"/>
          <w:b/>
          <w:bCs/>
          <w:sz w:val="32"/>
          <w:szCs w:val="32"/>
        </w:rPr>
      </w:pPr>
      <w:r w:rsidRPr="000C622C">
        <w:rPr>
          <w:rFonts w:ascii="Times New Roman" w:hAnsi="Times New Roman" w:cs="Times New Roman"/>
          <w:b/>
          <w:bCs/>
          <w:sz w:val="32"/>
          <w:szCs w:val="32"/>
        </w:rPr>
        <w:t>Costing of bottle</w:t>
      </w:r>
    </w:p>
    <w:p w14:paraId="61123D2E" w14:textId="1204F094" w:rsidR="000E57E2" w:rsidRPr="000C622C" w:rsidRDefault="000E57E2" w:rsidP="00B56F98">
      <w:pPr>
        <w:rPr>
          <w:rFonts w:ascii="Times New Roman" w:hAnsi="Times New Roman" w:cs="Times New Roman"/>
          <w:b/>
          <w:bCs/>
          <w:sz w:val="32"/>
          <w:szCs w:val="32"/>
        </w:rPr>
      </w:pPr>
      <w:r w:rsidRPr="000C622C">
        <w:rPr>
          <w:rFonts w:ascii="Times New Roman" w:hAnsi="Times New Roman" w:cs="Times New Roman"/>
          <w:b/>
          <w:bCs/>
          <w:noProof/>
          <w:sz w:val="32"/>
          <w:szCs w:val="32"/>
        </w:rPr>
        <w:drawing>
          <wp:inline distT="0" distB="0" distL="0" distR="0" wp14:anchorId="628E0E51" wp14:editId="4FF02A0B">
            <wp:extent cx="4107936" cy="6106886"/>
            <wp:effectExtent l="0" t="0" r="6985" b="8255"/>
            <wp:docPr id="4733195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319548" name="Picture 473319548"/>
                    <pic:cNvPicPr/>
                  </pic:nvPicPr>
                  <pic:blipFill>
                    <a:blip r:embed="rId22">
                      <a:extLst>
                        <a:ext uri="{28A0092B-C50C-407E-A947-70E740481C1C}">
                          <a14:useLocalDpi xmlns:a14="http://schemas.microsoft.com/office/drawing/2010/main" val="0"/>
                        </a:ext>
                      </a:extLst>
                    </a:blip>
                    <a:stretch>
                      <a:fillRect/>
                    </a:stretch>
                  </pic:blipFill>
                  <pic:spPr>
                    <a:xfrm>
                      <a:off x="0" y="0"/>
                      <a:ext cx="4117600" cy="6121253"/>
                    </a:xfrm>
                    <a:prstGeom prst="rect">
                      <a:avLst/>
                    </a:prstGeom>
                  </pic:spPr>
                </pic:pic>
              </a:graphicData>
            </a:graphic>
          </wp:inline>
        </w:drawing>
      </w:r>
    </w:p>
    <w:p w14:paraId="0B535A66" w14:textId="77777777" w:rsidR="00D84D11" w:rsidRPr="000C622C" w:rsidRDefault="00D84D11" w:rsidP="00B56F98">
      <w:pPr>
        <w:rPr>
          <w:rFonts w:ascii="Times New Roman" w:hAnsi="Times New Roman" w:cs="Times New Roman"/>
          <w:b/>
          <w:bCs/>
          <w:sz w:val="32"/>
          <w:szCs w:val="32"/>
        </w:rPr>
      </w:pPr>
    </w:p>
    <w:p w14:paraId="51F8567C" w14:textId="77777777" w:rsidR="003538B6" w:rsidRPr="000C622C" w:rsidRDefault="003538B6" w:rsidP="00B56F98">
      <w:pPr>
        <w:rPr>
          <w:rFonts w:ascii="Times New Roman" w:hAnsi="Times New Roman" w:cs="Times New Roman"/>
          <w:b/>
          <w:bCs/>
          <w:sz w:val="32"/>
          <w:szCs w:val="32"/>
        </w:rPr>
      </w:pPr>
    </w:p>
    <w:p w14:paraId="7C72FD20" w14:textId="77777777" w:rsidR="003538B6" w:rsidRPr="000C622C" w:rsidRDefault="003538B6" w:rsidP="00B56F98">
      <w:pPr>
        <w:rPr>
          <w:rFonts w:ascii="Times New Roman" w:hAnsi="Times New Roman" w:cs="Times New Roman"/>
          <w:b/>
          <w:bCs/>
          <w:sz w:val="32"/>
          <w:szCs w:val="32"/>
        </w:rPr>
      </w:pPr>
    </w:p>
    <w:p w14:paraId="7EE6A006" w14:textId="3F1AA684" w:rsidR="000E57E2" w:rsidRPr="000C622C" w:rsidRDefault="000E57E2" w:rsidP="00B56F98">
      <w:pPr>
        <w:rPr>
          <w:rFonts w:ascii="Times New Roman" w:hAnsi="Times New Roman" w:cs="Times New Roman"/>
          <w:b/>
          <w:bCs/>
          <w:sz w:val="32"/>
          <w:szCs w:val="32"/>
        </w:rPr>
      </w:pPr>
      <w:r w:rsidRPr="000C622C">
        <w:rPr>
          <w:rFonts w:ascii="Times New Roman" w:hAnsi="Times New Roman" w:cs="Times New Roman"/>
          <w:b/>
          <w:bCs/>
          <w:sz w:val="32"/>
          <w:szCs w:val="32"/>
        </w:rPr>
        <w:lastRenderedPageBreak/>
        <w:t>Financial Statements</w:t>
      </w:r>
    </w:p>
    <w:p w14:paraId="198D95C1" w14:textId="4EBD80E1" w:rsidR="000E57E2" w:rsidRPr="000C622C" w:rsidRDefault="000E57E2" w:rsidP="00B56F98">
      <w:pPr>
        <w:rPr>
          <w:rFonts w:ascii="Times New Roman" w:hAnsi="Times New Roman" w:cs="Times New Roman"/>
          <w:b/>
          <w:bCs/>
          <w:sz w:val="32"/>
          <w:szCs w:val="32"/>
        </w:rPr>
      </w:pPr>
      <w:r w:rsidRPr="000C622C">
        <w:rPr>
          <w:rFonts w:ascii="Times New Roman" w:hAnsi="Times New Roman" w:cs="Times New Roman"/>
          <w:b/>
          <w:bCs/>
          <w:sz w:val="32"/>
          <w:szCs w:val="32"/>
        </w:rPr>
        <w:t>Profit and loss Statement</w:t>
      </w:r>
    </w:p>
    <w:p w14:paraId="1EAC4EA3" w14:textId="7BF1E00A" w:rsidR="000E57E2" w:rsidRPr="000C622C" w:rsidRDefault="000E57E2" w:rsidP="00B56F98">
      <w:pPr>
        <w:rPr>
          <w:rFonts w:ascii="Times New Roman" w:hAnsi="Times New Roman" w:cs="Times New Roman"/>
          <w:b/>
          <w:bCs/>
          <w:sz w:val="32"/>
          <w:szCs w:val="32"/>
        </w:rPr>
      </w:pPr>
      <w:r w:rsidRPr="000C622C">
        <w:rPr>
          <w:rFonts w:ascii="Times New Roman" w:hAnsi="Times New Roman" w:cs="Times New Roman"/>
          <w:b/>
          <w:bCs/>
          <w:noProof/>
          <w:sz w:val="32"/>
          <w:szCs w:val="32"/>
        </w:rPr>
        <w:drawing>
          <wp:inline distT="0" distB="0" distL="0" distR="0" wp14:anchorId="092CE742" wp14:editId="6F6077BD">
            <wp:extent cx="6210222" cy="2927985"/>
            <wp:effectExtent l="0" t="0" r="635" b="5715"/>
            <wp:docPr id="15416828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82856" name="Picture 1541682856"/>
                    <pic:cNvPicPr/>
                  </pic:nvPicPr>
                  <pic:blipFill>
                    <a:blip r:embed="rId23">
                      <a:extLst>
                        <a:ext uri="{28A0092B-C50C-407E-A947-70E740481C1C}">
                          <a14:useLocalDpi xmlns:a14="http://schemas.microsoft.com/office/drawing/2010/main" val="0"/>
                        </a:ext>
                      </a:extLst>
                    </a:blip>
                    <a:stretch>
                      <a:fillRect/>
                    </a:stretch>
                  </pic:blipFill>
                  <pic:spPr>
                    <a:xfrm>
                      <a:off x="0" y="0"/>
                      <a:ext cx="6267573" cy="2955025"/>
                    </a:xfrm>
                    <a:prstGeom prst="rect">
                      <a:avLst/>
                    </a:prstGeom>
                  </pic:spPr>
                </pic:pic>
              </a:graphicData>
            </a:graphic>
          </wp:inline>
        </w:drawing>
      </w:r>
    </w:p>
    <w:p w14:paraId="243E244A" w14:textId="2464DD75" w:rsidR="00D84D11" w:rsidRPr="000C622C" w:rsidRDefault="00D84D11" w:rsidP="00B56F98">
      <w:pPr>
        <w:rPr>
          <w:rFonts w:ascii="Times New Roman" w:hAnsi="Times New Roman" w:cs="Times New Roman"/>
          <w:b/>
          <w:bCs/>
          <w:sz w:val="24"/>
          <w:szCs w:val="24"/>
        </w:rPr>
      </w:pPr>
      <w:r w:rsidRPr="000C622C">
        <w:rPr>
          <w:rFonts w:ascii="Times New Roman" w:hAnsi="Times New Roman" w:cs="Times New Roman"/>
          <w:b/>
          <w:bCs/>
          <w:sz w:val="24"/>
          <w:szCs w:val="24"/>
        </w:rPr>
        <w:t>Revenue is growing at 5% in every 3 years</w:t>
      </w:r>
    </w:p>
    <w:p w14:paraId="614FCB93" w14:textId="7CEEF83D" w:rsidR="00D84D11" w:rsidRPr="000C622C" w:rsidRDefault="00D84D11" w:rsidP="00B56F98">
      <w:pPr>
        <w:rPr>
          <w:rFonts w:ascii="Times New Roman" w:hAnsi="Times New Roman" w:cs="Times New Roman"/>
          <w:b/>
          <w:bCs/>
          <w:sz w:val="24"/>
          <w:szCs w:val="24"/>
        </w:rPr>
      </w:pPr>
      <w:r w:rsidRPr="000C622C">
        <w:rPr>
          <w:rFonts w:ascii="Times New Roman" w:hAnsi="Times New Roman" w:cs="Times New Roman"/>
          <w:b/>
          <w:bCs/>
          <w:sz w:val="24"/>
          <w:szCs w:val="24"/>
        </w:rPr>
        <w:t>Cost is growing at 3% in every year</w:t>
      </w:r>
    </w:p>
    <w:p w14:paraId="512EE4A6" w14:textId="4D8BBEDC" w:rsidR="00122389" w:rsidRPr="000C622C" w:rsidRDefault="00122389" w:rsidP="00122389">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Revenue per carton increases from ₹90.7 to ₹110.3 over 15 years, showing steady growth.</w:t>
      </w:r>
    </w:p>
    <w:p w14:paraId="0F069125" w14:textId="638F963B" w:rsidR="00122389" w:rsidRPr="000C622C" w:rsidRDefault="00122389" w:rsidP="00122389">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Gross revenue rises from ₹476 million to ₹579 million with constant production capacity.</w:t>
      </w:r>
    </w:p>
    <w:p w14:paraId="09FAEDF2" w14:textId="749FA4F8" w:rsidR="00122389" w:rsidRPr="000C622C" w:rsidRDefault="00122389" w:rsidP="00122389">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Operating at full capacity of 15,000 cartons/day throughout all years.</w:t>
      </w:r>
    </w:p>
    <w:p w14:paraId="7A87048C" w14:textId="6CFCA1F2" w:rsidR="00122389" w:rsidRPr="000C622C" w:rsidRDefault="00122389" w:rsidP="00122389">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Variable and fixed costs increase year-on-year due to inflation and expansion.</w:t>
      </w:r>
    </w:p>
    <w:p w14:paraId="28C6726F" w14:textId="412EB35D" w:rsidR="00122389" w:rsidRPr="000C622C" w:rsidRDefault="00122389" w:rsidP="00122389">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Major expenses include preform, carton, salaries, and O&amp;M costs.</w:t>
      </w:r>
    </w:p>
    <w:p w14:paraId="6020E4AA" w14:textId="1A639647" w:rsidR="00122389" w:rsidRPr="000C622C" w:rsidRDefault="00122389" w:rsidP="00122389">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Term loan interest reduces to zero by Year 7, reflecting loan repayment.</w:t>
      </w:r>
    </w:p>
    <w:p w14:paraId="68F12D84" w14:textId="78147FCC" w:rsidR="00122389" w:rsidRPr="000C622C" w:rsidRDefault="00122389" w:rsidP="00122389">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Working capital loan and its interest increase consistently, indicating growing working needs.</w:t>
      </w:r>
    </w:p>
    <w:p w14:paraId="076C000A" w14:textId="673F7972" w:rsidR="00122389" w:rsidRPr="000C622C" w:rsidRDefault="00122389" w:rsidP="00122389">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Profit before tax peaks early and declines steadily over the years.</w:t>
      </w:r>
    </w:p>
    <w:p w14:paraId="554A465D" w14:textId="57566E96" w:rsidR="00122389" w:rsidRPr="000C622C" w:rsidRDefault="00122389" w:rsidP="00122389">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Losses begin from Year 12 onwards, reflecting rising costs and stagnant revenue.</w:t>
      </w:r>
    </w:p>
    <w:p w14:paraId="1D7A499C" w14:textId="01B11DCB" w:rsidR="00122389" w:rsidRPr="000C622C" w:rsidRDefault="00122389" w:rsidP="00122389">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Taxes are paid only during profitable years; no taxes from Year 12 due to losses.</w:t>
      </w:r>
    </w:p>
    <w:p w14:paraId="7766A7C1" w14:textId="25964135" w:rsidR="00122389" w:rsidRPr="000C622C" w:rsidRDefault="00122389" w:rsidP="00122389">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Net profit turns negative in the later years, showing unsustainable cost structure.</w:t>
      </w:r>
    </w:p>
    <w:p w14:paraId="383E9F42" w14:textId="12D7B468" w:rsidR="00122389" w:rsidRPr="000C622C" w:rsidRDefault="00122389" w:rsidP="00122389">
      <w:pPr>
        <w:pStyle w:val="ListParagraph"/>
        <w:numPr>
          <w:ilvl w:val="0"/>
          <w:numId w:val="51"/>
        </w:numPr>
        <w:rPr>
          <w:rFonts w:ascii="Times New Roman" w:hAnsi="Times New Roman" w:cs="Times New Roman"/>
          <w:szCs w:val="22"/>
        </w:rPr>
      </w:pPr>
      <w:r w:rsidRPr="000C622C">
        <w:rPr>
          <w:rFonts w:ascii="Times New Roman" w:hAnsi="Times New Roman" w:cs="Times New Roman"/>
          <w:sz w:val="24"/>
          <w:szCs w:val="24"/>
        </w:rPr>
        <w:t>Project requires price increase, cost control, or operational efficiency for long-term viability</w:t>
      </w:r>
      <w:r w:rsidRPr="000C622C">
        <w:rPr>
          <w:rFonts w:ascii="Times New Roman" w:hAnsi="Times New Roman" w:cs="Times New Roman"/>
          <w:szCs w:val="22"/>
        </w:rPr>
        <w:t>.</w:t>
      </w:r>
    </w:p>
    <w:p w14:paraId="6CEC5B20" w14:textId="77777777" w:rsidR="00122389" w:rsidRPr="000C622C" w:rsidRDefault="00122389" w:rsidP="00122389">
      <w:pPr>
        <w:rPr>
          <w:rFonts w:ascii="Times New Roman" w:hAnsi="Times New Roman" w:cs="Times New Roman"/>
          <w:b/>
          <w:bCs/>
          <w:sz w:val="32"/>
          <w:szCs w:val="32"/>
        </w:rPr>
      </w:pPr>
    </w:p>
    <w:p w14:paraId="7E094E73" w14:textId="77777777" w:rsidR="00122389" w:rsidRPr="000C622C" w:rsidRDefault="00122389" w:rsidP="00122389">
      <w:pPr>
        <w:rPr>
          <w:rFonts w:ascii="Times New Roman" w:hAnsi="Times New Roman" w:cs="Times New Roman"/>
          <w:b/>
          <w:bCs/>
          <w:sz w:val="32"/>
          <w:szCs w:val="32"/>
        </w:rPr>
      </w:pPr>
    </w:p>
    <w:p w14:paraId="773BC2DB" w14:textId="77777777" w:rsidR="00122389" w:rsidRPr="000C622C" w:rsidRDefault="00122389" w:rsidP="00122389">
      <w:pPr>
        <w:rPr>
          <w:rFonts w:ascii="Times New Roman" w:hAnsi="Times New Roman" w:cs="Times New Roman"/>
          <w:b/>
          <w:bCs/>
          <w:sz w:val="32"/>
          <w:szCs w:val="32"/>
        </w:rPr>
      </w:pPr>
    </w:p>
    <w:p w14:paraId="63C49AF1" w14:textId="77777777" w:rsidR="00122389" w:rsidRPr="000C622C" w:rsidRDefault="00122389" w:rsidP="00122389">
      <w:pPr>
        <w:rPr>
          <w:rFonts w:ascii="Times New Roman" w:hAnsi="Times New Roman" w:cs="Times New Roman"/>
          <w:b/>
          <w:bCs/>
          <w:sz w:val="32"/>
          <w:szCs w:val="32"/>
        </w:rPr>
      </w:pPr>
    </w:p>
    <w:p w14:paraId="1C28E7FA" w14:textId="4478A7A7" w:rsidR="00122389" w:rsidRPr="000C622C" w:rsidRDefault="00122389" w:rsidP="00122389">
      <w:pPr>
        <w:rPr>
          <w:rFonts w:ascii="Times New Roman" w:hAnsi="Times New Roman" w:cs="Times New Roman"/>
          <w:b/>
          <w:bCs/>
          <w:sz w:val="32"/>
          <w:szCs w:val="32"/>
        </w:rPr>
      </w:pPr>
      <w:r w:rsidRPr="000C622C">
        <w:rPr>
          <w:rFonts w:ascii="Times New Roman" w:hAnsi="Times New Roman" w:cs="Times New Roman"/>
          <w:b/>
          <w:bCs/>
          <w:sz w:val="32"/>
          <w:szCs w:val="32"/>
        </w:rPr>
        <w:lastRenderedPageBreak/>
        <w:t>Balance sheet</w:t>
      </w:r>
    </w:p>
    <w:p w14:paraId="71DDCA69" w14:textId="4CE194EE" w:rsidR="000E57E2" w:rsidRPr="000C622C" w:rsidRDefault="000E57E2" w:rsidP="00B56F98">
      <w:pPr>
        <w:rPr>
          <w:rFonts w:ascii="Times New Roman" w:hAnsi="Times New Roman" w:cs="Times New Roman"/>
          <w:b/>
          <w:bCs/>
          <w:sz w:val="32"/>
          <w:szCs w:val="32"/>
        </w:rPr>
      </w:pPr>
      <w:r w:rsidRPr="000C622C">
        <w:rPr>
          <w:rFonts w:ascii="Times New Roman" w:hAnsi="Times New Roman" w:cs="Times New Roman"/>
          <w:b/>
          <w:bCs/>
          <w:noProof/>
          <w:sz w:val="32"/>
          <w:szCs w:val="32"/>
        </w:rPr>
        <w:drawing>
          <wp:inline distT="0" distB="0" distL="0" distR="0" wp14:anchorId="7C060547" wp14:editId="485932C8">
            <wp:extent cx="6183086" cy="3584575"/>
            <wp:effectExtent l="0" t="0" r="8255" b="0"/>
            <wp:docPr id="12616093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09314" name="Picture 1261609314"/>
                    <pic:cNvPicPr/>
                  </pic:nvPicPr>
                  <pic:blipFill>
                    <a:blip r:embed="rId24">
                      <a:extLst>
                        <a:ext uri="{28A0092B-C50C-407E-A947-70E740481C1C}">
                          <a14:useLocalDpi xmlns:a14="http://schemas.microsoft.com/office/drawing/2010/main" val="0"/>
                        </a:ext>
                      </a:extLst>
                    </a:blip>
                    <a:stretch>
                      <a:fillRect/>
                    </a:stretch>
                  </pic:blipFill>
                  <pic:spPr>
                    <a:xfrm>
                      <a:off x="0" y="0"/>
                      <a:ext cx="6187728" cy="3587266"/>
                    </a:xfrm>
                    <a:prstGeom prst="rect">
                      <a:avLst/>
                    </a:prstGeom>
                  </pic:spPr>
                </pic:pic>
              </a:graphicData>
            </a:graphic>
          </wp:inline>
        </w:drawing>
      </w:r>
    </w:p>
    <w:p w14:paraId="1F7E3964" w14:textId="5CA86D0D" w:rsidR="004D4CDA" w:rsidRPr="000C622C" w:rsidRDefault="004D4CDA" w:rsidP="00B56F98">
      <w:pPr>
        <w:rPr>
          <w:rFonts w:ascii="Times New Roman" w:hAnsi="Times New Roman" w:cs="Times New Roman"/>
          <w:b/>
          <w:bCs/>
          <w:sz w:val="32"/>
          <w:szCs w:val="32"/>
        </w:rPr>
      </w:pPr>
      <w:r w:rsidRPr="000C622C">
        <w:rPr>
          <w:rFonts w:ascii="Times New Roman" w:hAnsi="Times New Roman" w:cs="Times New Roman"/>
          <w:b/>
          <w:bCs/>
          <w:sz w:val="32"/>
          <w:szCs w:val="32"/>
        </w:rPr>
        <w:t>Analysis</w:t>
      </w:r>
    </w:p>
    <w:p w14:paraId="76255DC4" w14:textId="1D2E2263" w:rsidR="00EF3F52" w:rsidRPr="000C622C" w:rsidRDefault="00EF3F52" w:rsidP="00EF3F52">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Term loan is fully repaid by Year 7, reducing debt burden.</w:t>
      </w:r>
    </w:p>
    <w:p w14:paraId="128B0C63" w14:textId="5A2A99B6" w:rsidR="00EF3F52" w:rsidRPr="000C622C" w:rsidRDefault="00EF3F52" w:rsidP="00EF3F52">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Working capital loan rises annually, showing increased operational needs.</w:t>
      </w:r>
    </w:p>
    <w:p w14:paraId="7B66DFE5" w14:textId="5267FBFC" w:rsidR="00EF3F52" w:rsidRPr="000C622C" w:rsidRDefault="00EF3F52" w:rsidP="00EF3F52">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Shareholder equity jumps from Year 5 and stays stable.</w:t>
      </w:r>
    </w:p>
    <w:p w14:paraId="34A83B4B" w14:textId="06A9DF36" w:rsidR="00EF3F52" w:rsidRPr="000C622C" w:rsidRDefault="00EF3F52" w:rsidP="00EF3F52">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Reserves grow till Year 11, then decline due to losses.</w:t>
      </w:r>
    </w:p>
    <w:p w14:paraId="34F783B0" w14:textId="15A19A62" w:rsidR="00EF3F52" w:rsidRPr="000C622C" w:rsidRDefault="00EF3F52" w:rsidP="00EF3F52">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Net worth peaks in Year 11, then gradually falls.</w:t>
      </w:r>
    </w:p>
    <w:p w14:paraId="1683CFCE" w14:textId="49723585" w:rsidR="00EF3F52" w:rsidRPr="000C622C" w:rsidRDefault="00EF3F52" w:rsidP="00EF3F52">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Depreciation increases yearly, reflecting asset wear.</w:t>
      </w:r>
    </w:p>
    <w:p w14:paraId="59C7D5A5" w14:textId="43BBFCF0" w:rsidR="00EF3F52" w:rsidRPr="000C622C" w:rsidRDefault="00EF3F52" w:rsidP="00EF3F52">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Major asset addition happens in Year 6.</w:t>
      </w:r>
    </w:p>
    <w:p w14:paraId="625C038A" w14:textId="639450B5" w:rsidR="00EF3F52" w:rsidRPr="000C622C" w:rsidRDefault="00EF3F52" w:rsidP="00EF3F52">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Cash balance grows till Year 13, then dips.</w:t>
      </w:r>
    </w:p>
    <w:p w14:paraId="36F47079" w14:textId="77777777" w:rsidR="00EF3F52" w:rsidRPr="000C622C" w:rsidRDefault="00EF3F52" w:rsidP="00EF3F52">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Total assets and liabilities remain balanced.</w:t>
      </w:r>
    </w:p>
    <w:p w14:paraId="3CAC75E6" w14:textId="77777777" w:rsidR="00EF3F52" w:rsidRPr="000C622C" w:rsidRDefault="00EF3F52" w:rsidP="00EF3F52">
      <w:pPr>
        <w:rPr>
          <w:rFonts w:ascii="Times New Roman" w:hAnsi="Times New Roman" w:cs="Times New Roman"/>
          <w:b/>
          <w:bCs/>
          <w:sz w:val="32"/>
          <w:szCs w:val="32"/>
        </w:rPr>
      </w:pPr>
    </w:p>
    <w:p w14:paraId="4362EF9F" w14:textId="77777777" w:rsidR="00EF3F52" w:rsidRPr="000C622C" w:rsidRDefault="00EF3F52" w:rsidP="00EF3F52">
      <w:pPr>
        <w:rPr>
          <w:rFonts w:ascii="Times New Roman" w:hAnsi="Times New Roman" w:cs="Times New Roman"/>
          <w:b/>
          <w:bCs/>
          <w:sz w:val="32"/>
          <w:szCs w:val="32"/>
        </w:rPr>
      </w:pPr>
    </w:p>
    <w:p w14:paraId="2BC9F6B1" w14:textId="77777777" w:rsidR="00EF3F52" w:rsidRPr="000C622C" w:rsidRDefault="00EF3F52" w:rsidP="00EF3F52">
      <w:pPr>
        <w:rPr>
          <w:rFonts w:ascii="Times New Roman" w:hAnsi="Times New Roman" w:cs="Times New Roman"/>
          <w:b/>
          <w:bCs/>
          <w:sz w:val="32"/>
          <w:szCs w:val="32"/>
        </w:rPr>
      </w:pPr>
    </w:p>
    <w:p w14:paraId="5207B3D8" w14:textId="77777777" w:rsidR="00EF3F52" w:rsidRPr="000C622C" w:rsidRDefault="00EF3F52" w:rsidP="00EF3F52">
      <w:pPr>
        <w:rPr>
          <w:rFonts w:ascii="Times New Roman" w:hAnsi="Times New Roman" w:cs="Times New Roman"/>
          <w:b/>
          <w:bCs/>
          <w:sz w:val="32"/>
          <w:szCs w:val="32"/>
        </w:rPr>
      </w:pPr>
    </w:p>
    <w:p w14:paraId="53989BED" w14:textId="77777777" w:rsidR="00EF3F52" w:rsidRPr="000C622C" w:rsidRDefault="00EF3F52" w:rsidP="00EF3F52">
      <w:pPr>
        <w:rPr>
          <w:rFonts w:ascii="Times New Roman" w:hAnsi="Times New Roman" w:cs="Times New Roman"/>
          <w:b/>
          <w:bCs/>
          <w:sz w:val="32"/>
          <w:szCs w:val="32"/>
        </w:rPr>
      </w:pPr>
    </w:p>
    <w:p w14:paraId="1A501631" w14:textId="77777777" w:rsidR="00EF3F52" w:rsidRPr="000C622C" w:rsidRDefault="00EF3F52" w:rsidP="00EF3F52">
      <w:pPr>
        <w:rPr>
          <w:rFonts w:ascii="Times New Roman" w:hAnsi="Times New Roman" w:cs="Times New Roman"/>
          <w:b/>
          <w:bCs/>
          <w:sz w:val="32"/>
          <w:szCs w:val="32"/>
        </w:rPr>
      </w:pPr>
    </w:p>
    <w:p w14:paraId="5871E965" w14:textId="77777777" w:rsidR="00EF3F52" w:rsidRPr="000C622C" w:rsidRDefault="00EF3F52" w:rsidP="00EF3F52">
      <w:pPr>
        <w:rPr>
          <w:rFonts w:ascii="Times New Roman" w:hAnsi="Times New Roman" w:cs="Times New Roman"/>
          <w:b/>
          <w:bCs/>
          <w:sz w:val="32"/>
          <w:szCs w:val="32"/>
        </w:rPr>
      </w:pPr>
    </w:p>
    <w:p w14:paraId="4C5BF3D5" w14:textId="340C56FD" w:rsidR="000E57E2" w:rsidRPr="000C622C" w:rsidRDefault="000E57E2" w:rsidP="00EF3F52">
      <w:pPr>
        <w:rPr>
          <w:rFonts w:ascii="Times New Roman" w:hAnsi="Times New Roman" w:cs="Times New Roman"/>
          <w:szCs w:val="22"/>
        </w:rPr>
      </w:pPr>
      <w:r w:rsidRPr="000C622C">
        <w:rPr>
          <w:rFonts w:ascii="Times New Roman" w:hAnsi="Times New Roman" w:cs="Times New Roman"/>
          <w:b/>
          <w:bCs/>
          <w:sz w:val="32"/>
          <w:szCs w:val="32"/>
        </w:rPr>
        <w:lastRenderedPageBreak/>
        <w:t>Cash Flow Statement</w:t>
      </w:r>
    </w:p>
    <w:p w14:paraId="679F7799" w14:textId="2C671957" w:rsidR="000E57E2" w:rsidRPr="000C622C" w:rsidRDefault="000E57E2" w:rsidP="00B56F98">
      <w:pPr>
        <w:rPr>
          <w:rFonts w:ascii="Times New Roman" w:hAnsi="Times New Roman" w:cs="Times New Roman"/>
          <w:b/>
          <w:bCs/>
          <w:sz w:val="32"/>
          <w:szCs w:val="32"/>
        </w:rPr>
      </w:pPr>
      <w:r w:rsidRPr="000C622C">
        <w:rPr>
          <w:rFonts w:ascii="Times New Roman" w:hAnsi="Times New Roman" w:cs="Times New Roman"/>
          <w:b/>
          <w:bCs/>
          <w:noProof/>
          <w:sz w:val="32"/>
          <w:szCs w:val="32"/>
        </w:rPr>
        <w:drawing>
          <wp:inline distT="0" distB="0" distL="0" distR="0" wp14:anchorId="0A43E651" wp14:editId="489298DC">
            <wp:extent cx="6188075" cy="3156857"/>
            <wp:effectExtent l="0" t="0" r="3175" b="5715"/>
            <wp:docPr id="6364190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19006" name="Picture 636419006"/>
                    <pic:cNvPicPr/>
                  </pic:nvPicPr>
                  <pic:blipFill>
                    <a:blip r:embed="rId25">
                      <a:extLst>
                        <a:ext uri="{28A0092B-C50C-407E-A947-70E740481C1C}">
                          <a14:useLocalDpi xmlns:a14="http://schemas.microsoft.com/office/drawing/2010/main" val="0"/>
                        </a:ext>
                      </a:extLst>
                    </a:blip>
                    <a:stretch>
                      <a:fillRect/>
                    </a:stretch>
                  </pic:blipFill>
                  <pic:spPr>
                    <a:xfrm>
                      <a:off x="0" y="0"/>
                      <a:ext cx="6213699" cy="3169929"/>
                    </a:xfrm>
                    <a:prstGeom prst="rect">
                      <a:avLst/>
                    </a:prstGeom>
                  </pic:spPr>
                </pic:pic>
              </a:graphicData>
            </a:graphic>
          </wp:inline>
        </w:drawing>
      </w:r>
    </w:p>
    <w:p w14:paraId="2EA2BE0B" w14:textId="4D66701C" w:rsidR="004D4CDA" w:rsidRPr="000C622C" w:rsidRDefault="004D4CDA" w:rsidP="00B56F98">
      <w:pPr>
        <w:rPr>
          <w:rFonts w:ascii="Times New Roman" w:hAnsi="Times New Roman" w:cs="Times New Roman"/>
          <w:b/>
          <w:bCs/>
          <w:sz w:val="32"/>
          <w:szCs w:val="32"/>
        </w:rPr>
      </w:pPr>
      <w:r w:rsidRPr="000C622C">
        <w:rPr>
          <w:rFonts w:ascii="Times New Roman" w:hAnsi="Times New Roman" w:cs="Times New Roman"/>
          <w:b/>
          <w:bCs/>
          <w:sz w:val="32"/>
          <w:szCs w:val="32"/>
        </w:rPr>
        <w:t>Analysis</w:t>
      </w:r>
    </w:p>
    <w:p w14:paraId="2435A000" w14:textId="79CDEE2B" w:rsidR="00EF3F52" w:rsidRPr="000C622C" w:rsidRDefault="00EF3F52" w:rsidP="00EF3F52">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Positive operating cash flow in all years, though declining after Year 6, indicating reduced profitability or efficiency.</w:t>
      </w:r>
    </w:p>
    <w:p w14:paraId="3847F2F2" w14:textId="1EA0A832" w:rsidR="00EF3F52" w:rsidRPr="000C622C" w:rsidRDefault="00EF3F52" w:rsidP="00EF3F52">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Major capital expenditure occurred in Years 0 and 6, suggesting initial setup and later expansion.</w:t>
      </w:r>
    </w:p>
    <w:p w14:paraId="3B400AAD" w14:textId="31F77EA9" w:rsidR="00EF3F52" w:rsidRPr="000C622C" w:rsidRDefault="00EF3F52" w:rsidP="00EF3F52">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Cash from financing is high in Year 0 due to equity and loan inflow; turns negative later due to repayments.</w:t>
      </w:r>
    </w:p>
    <w:p w14:paraId="22E663BE" w14:textId="34A91489" w:rsidR="00EF3F52" w:rsidRPr="000C622C" w:rsidRDefault="00EF3F52" w:rsidP="00EF3F52">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Interest expense declines over time, reflecting reduced debt.</w:t>
      </w:r>
    </w:p>
    <w:p w14:paraId="7B8D4224" w14:textId="39A028BA" w:rsidR="00EF3F52" w:rsidRPr="000C622C" w:rsidRDefault="00EF3F52" w:rsidP="00EF3F52">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Depreciation remains stable, with a rise from Year 6 onward indicating asset additions.</w:t>
      </w:r>
    </w:p>
    <w:p w14:paraId="752F6246" w14:textId="3C2E0A2C" w:rsidR="00EF3F52" w:rsidRPr="000C622C" w:rsidRDefault="00EF3F52" w:rsidP="00EF3F52">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Dividends are paid regularly, showing shareholder returns.</w:t>
      </w:r>
    </w:p>
    <w:p w14:paraId="35DA19BB" w14:textId="7F637C3C" w:rsidR="00EF3F52" w:rsidRPr="000C622C" w:rsidRDefault="00EF3F52" w:rsidP="00EF3F52">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Closing cash consistently increases till Year 14, showing good liquidity buildup.</w:t>
      </w:r>
    </w:p>
    <w:p w14:paraId="0B19EFFB" w14:textId="47F544FA" w:rsidR="00EF3F52" w:rsidRPr="000C622C" w:rsidRDefault="00EF3F52" w:rsidP="00EF3F52">
      <w:pPr>
        <w:pStyle w:val="ListParagraph"/>
        <w:numPr>
          <w:ilvl w:val="0"/>
          <w:numId w:val="51"/>
        </w:numPr>
        <w:rPr>
          <w:rFonts w:ascii="Times New Roman" w:hAnsi="Times New Roman" w:cs="Times New Roman"/>
          <w:sz w:val="24"/>
          <w:szCs w:val="24"/>
        </w:rPr>
      </w:pPr>
      <w:r w:rsidRPr="000C622C">
        <w:rPr>
          <w:rFonts w:ascii="Times New Roman" w:hAnsi="Times New Roman" w:cs="Times New Roman"/>
          <w:sz w:val="24"/>
          <w:szCs w:val="24"/>
        </w:rPr>
        <w:t>Net cash generation becomes negative in later years, pointing to cash strain or reinvestments.</w:t>
      </w:r>
    </w:p>
    <w:p w14:paraId="71423EB4" w14:textId="77777777" w:rsidR="003558CA" w:rsidRPr="000C622C" w:rsidRDefault="003558CA" w:rsidP="003558CA">
      <w:pPr>
        <w:rPr>
          <w:rFonts w:ascii="Times New Roman" w:hAnsi="Times New Roman" w:cs="Times New Roman"/>
          <w:sz w:val="24"/>
          <w:szCs w:val="24"/>
        </w:rPr>
      </w:pPr>
    </w:p>
    <w:p w14:paraId="73F8A659" w14:textId="77777777" w:rsidR="00D55C53" w:rsidRPr="000C622C" w:rsidRDefault="00D55C53" w:rsidP="003558CA">
      <w:pPr>
        <w:rPr>
          <w:rFonts w:ascii="Times New Roman" w:hAnsi="Times New Roman" w:cs="Times New Roman"/>
          <w:sz w:val="24"/>
          <w:szCs w:val="24"/>
        </w:rPr>
      </w:pPr>
    </w:p>
    <w:p w14:paraId="580264B9" w14:textId="77777777" w:rsidR="00D55C53" w:rsidRPr="000C622C" w:rsidRDefault="00D55C53" w:rsidP="003558CA">
      <w:pPr>
        <w:rPr>
          <w:rFonts w:ascii="Times New Roman" w:hAnsi="Times New Roman" w:cs="Times New Roman"/>
          <w:sz w:val="24"/>
          <w:szCs w:val="24"/>
        </w:rPr>
      </w:pPr>
    </w:p>
    <w:p w14:paraId="778C31F4" w14:textId="77777777" w:rsidR="00D55C53" w:rsidRPr="000C622C" w:rsidRDefault="00D55C53" w:rsidP="003558CA">
      <w:pPr>
        <w:rPr>
          <w:rFonts w:ascii="Times New Roman" w:hAnsi="Times New Roman" w:cs="Times New Roman"/>
          <w:sz w:val="24"/>
          <w:szCs w:val="24"/>
        </w:rPr>
      </w:pPr>
    </w:p>
    <w:p w14:paraId="405E60CA" w14:textId="77777777" w:rsidR="00D55C53" w:rsidRPr="000C622C" w:rsidRDefault="00D55C53" w:rsidP="003558CA">
      <w:pPr>
        <w:rPr>
          <w:rFonts w:ascii="Times New Roman" w:hAnsi="Times New Roman" w:cs="Times New Roman"/>
          <w:sz w:val="24"/>
          <w:szCs w:val="24"/>
        </w:rPr>
      </w:pPr>
    </w:p>
    <w:p w14:paraId="378F5CAA" w14:textId="77777777" w:rsidR="00D55C53" w:rsidRPr="000C622C" w:rsidRDefault="00D55C53" w:rsidP="003558CA">
      <w:pPr>
        <w:rPr>
          <w:rFonts w:ascii="Times New Roman" w:hAnsi="Times New Roman" w:cs="Times New Roman"/>
          <w:sz w:val="24"/>
          <w:szCs w:val="24"/>
        </w:rPr>
      </w:pPr>
    </w:p>
    <w:p w14:paraId="415633D8" w14:textId="77777777" w:rsidR="00D55C53" w:rsidRPr="000C622C" w:rsidRDefault="00D55C53" w:rsidP="003558CA">
      <w:pPr>
        <w:rPr>
          <w:rFonts w:ascii="Times New Roman" w:hAnsi="Times New Roman" w:cs="Times New Roman"/>
          <w:sz w:val="24"/>
          <w:szCs w:val="24"/>
        </w:rPr>
      </w:pPr>
    </w:p>
    <w:p w14:paraId="2BDAE604" w14:textId="77777777" w:rsidR="00D55C53" w:rsidRPr="000C622C" w:rsidRDefault="00D55C53" w:rsidP="003558CA">
      <w:pPr>
        <w:rPr>
          <w:rFonts w:ascii="Times New Roman" w:hAnsi="Times New Roman" w:cs="Times New Roman"/>
          <w:sz w:val="24"/>
          <w:szCs w:val="24"/>
        </w:rPr>
      </w:pPr>
    </w:p>
    <w:p w14:paraId="0E7E9247" w14:textId="34E1B685" w:rsidR="003558CA" w:rsidRPr="000C622C" w:rsidRDefault="003558CA" w:rsidP="003558CA">
      <w:pPr>
        <w:rPr>
          <w:rFonts w:ascii="Times New Roman" w:hAnsi="Times New Roman" w:cs="Times New Roman"/>
          <w:b/>
          <w:bCs/>
          <w:sz w:val="32"/>
          <w:szCs w:val="32"/>
        </w:rPr>
      </w:pPr>
      <w:r w:rsidRPr="000C622C">
        <w:rPr>
          <w:rFonts w:ascii="Times New Roman" w:hAnsi="Times New Roman" w:cs="Times New Roman"/>
          <w:b/>
          <w:bCs/>
          <w:sz w:val="32"/>
          <w:szCs w:val="32"/>
        </w:rPr>
        <w:lastRenderedPageBreak/>
        <w:t>Outcome</w:t>
      </w:r>
    </w:p>
    <w:p w14:paraId="52036E79" w14:textId="6DE7B112" w:rsidR="00EF3F52" w:rsidRPr="000C622C" w:rsidRDefault="003558CA" w:rsidP="00B56F98">
      <w:pPr>
        <w:rPr>
          <w:rFonts w:ascii="Times New Roman" w:hAnsi="Times New Roman" w:cs="Times New Roman"/>
          <w:sz w:val="24"/>
          <w:szCs w:val="24"/>
        </w:rPr>
      </w:pPr>
      <w:r w:rsidRPr="000C622C">
        <w:rPr>
          <w:rFonts w:ascii="Times New Roman" w:hAnsi="Times New Roman" w:cs="Times New Roman"/>
          <w:noProof/>
          <w:sz w:val="24"/>
          <w:szCs w:val="24"/>
        </w:rPr>
        <w:drawing>
          <wp:inline distT="0" distB="0" distL="0" distR="0" wp14:anchorId="14386B77" wp14:editId="01E1A144">
            <wp:extent cx="3872345" cy="1638177"/>
            <wp:effectExtent l="0" t="0" r="0" b="635"/>
            <wp:docPr id="1898607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07724" name="Picture 1898607724"/>
                    <pic:cNvPicPr/>
                  </pic:nvPicPr>
                  <pic:blipFill>
                    <a:blip r:embed="rId26">
                      <a:extLst>
                        <a:ext uri="{28A0092B-C50C-407E-A947-70E740481C1C}">
                          <a14:useLocalDpi xmlns:a14="http://schemas.microsoft.com/office/drawing/2010/main" val="0"/>
                        </a:ext>
                      </a:extLst>
                    </a:blip>
                    <a:stretch>
                      <a:fillRect/>
                    </a:stretch>
                  </pic:blipFill>
                  <pic:spPr>
                    <a:xfrm>
                      <a:off x="0" y="0"/>
                      <a:ext cx="3907482" cy="1653042"/>
                    </a:xfrm>
                    <a:prstGeom prst="rect">
                      <a:avLst/>
                    </a:prstGeom>
                  </pic:spPr>
                </pic:pic>
              </a:graphicData>
            </a:graphic>
          </wp:inline>
        </w:drawing>
      </w:r>
    </w:p>
    <w:p w14:paraId="0DA62660" w14:textId="77777777" w:rsidR="00D55C53" w:rsidRPr="000C622C" w:rsidRDefault="00D55C53" w:rsidP="00B56F98">
      <w:pPr>
        <w:rPr>
          <w:rFonts w:ascii="Times New Roman" w:hAnsi="Times New Roman" w:cs="Times New Roman"/>
          <w:sz w:val="24"/>
          <w:szCs w:val="24"/>
        </w:rPr>
      </w:pPr>
    </w:p>
    <w:p w14:paraId="37D63E6A" w14:textId="77777777" w:rsidR="00D55C53" w:rsidRPr="000C622C" w:rsidRDefault="00D55C53" w:rsidP="00B56F98">
      <w:pPr>
        <w:rPr>
          <w:rFonts w:ascii="Times New Roman" w:hAnsi="Times New Roman" w:cs="Times New Roman"/>
          <w:sz w:val="24"/>
          <w:szCs w:val="24"/>
        </w:rPr>
      </w:pPr>
    </w:p>
    <w:p w14:paraId="7E2719B9" w14:textId="77777777" w:rsidR="00D55C53" w:rsidRPr="000C622C" w:rsidRDefault="00D55C53" w:rsidP="00B56F98">
      <w:pPr>
        <w:rPr>
          <w:rFonts w:ascii="Times New Roman" w:hAnsi="Times New Roman" w:cs="Times New Roman"/>
          <w:sz w:val="24"/>
          <w:szCs w:val="24"/>
        </w:rPr>
      </w:pPr>
    </w:p>
    <w:p w14:paraId="162C1C65" w14:textId="77777777" w:rsidR="00D55C53" w:rsidRPr="000C622C" w:rsidRDefault="00D55C53" w:rsidP="00B56F98">
      <w:pPr>
        <w:rPr>
          <w:rFonts w:ascii="Times New Roman" w:hAnsi="Times New Roman" w:cs="Times New Roman"/>
          <w:sz w:val="24"/>
          <w:szCs w:val="24"/>
        </w:rPr>
      </w:pPr>
    </w:p>
    <w:p w14:paraId="72E8E14D" w14:textId="77777777" w:rsidR="00D55C53" w:rsidRPr="000C622C" w:rsidRDefault="00D55C53" w:rsidP="00B56F98">
      <w:pPr>
        <w:rPr>
          <w:rFonts w:ascii="Times New Roman" w:hAnsi="Times New Roman" w:cs="Times New Roman"/>
          <w:sz w:val="24"/>
          <w:szCs w:val="24"/>
        </w:rPr>
      </w:pPr>
    </w:p>
    <w:p w14:paraId="1984284F" w14:textId="77777777" w:rsidR="00D55C53" w:rsidRPr="000C622C" w:rsidRDefault="00D55C53" w:rsidP="00B56F98">
      <w:pPr>
        <w:rPr>
          <w:rFonts w:ascii="Times New Roman" w:hAnsi="Times New Roman" w:cs="Times New Roman"/>
          <w:sz w:val="24"/>
          <w:szCs w:val="24"/>
        </w:rPr>
      </w:pPr>
    </w:p>
    <w:p w14:paraId="08DF245F" w14:textId="77777777" w:rsidR="00D55C53" w:rsidRPr="000C622C" w:rsidRDefault="00D55C53" w:rsidP="00B56F98">
      <w:pPr>
        <w:rPr>
          <w:rFonts w:ascii="Times New Roman" w:hAnsi="Times New Roman" w:cs="Times New Roman"/>
          <w:sz w:val="24"/>
          <w:szCs w:val="24"/>
        </w:rPr>
      </w:pPr>
    </w:p>
    <w:p w14:paraId="01DB6E01" w14:textId="77777777" w:rsidR="00D55C53" w:rsidRPr="000C622C" w:rsidRDefault="00D55C53" w:rsidP="00B56F98">
      <w:pPr>
        <w:rPr>
          <w:rFonts w:ascii="Times New Roman" w:hAnsi="Times New Roman" w:cs="Times New Roman"/>
          <w:sz w:val="24"/>
          <w:szCs w:val="24"/>
        </w:rPr>
      </w:pPr>
    </w:p>
    <w:p w14:paraId="5D344C4C" w14:textId="77777777" w:rsidR="00D55C53" w:rsidRPr="000C622C" w:rsidRDefault="00D55C53" w:rsidP="00B56F98">
      <w:pPr>
        <w:rPr>
          <w:rFonts w:ascii="Times New Roman" w:hAnsi="Times New Roman" w:cs="Times New Roman"/>
          <w:sz w:val="24"/>
          <w:szCs w:val="24"/>
        </w:rPr>
      </w:pPr>
    </w:p>
    <w:p w14:paraId="0CE622C5" w14:textId="77777777" w:rsidR="00D55C53" w:rsidRPr="000C622C" w:rsidRDefault="00D55C53" w:rsidP="00B56F98">
      <w:pPr>
        <w:rPr>
          <w:rFonts w:ascii="Times New Roman" w:hAnsi="Times New Roman" w:cs="Times New Roman"/>
          <w:sz w:val="24"/>
          <w:szCs w:val="24"/>
        </w:rPr>
      </w:pPr>
    </w:p>
    <w:p w14:paraId="21C01487" w14:textId="77777777" w:rsidR="00D55C53" w:rsidRPr="000C622C" w:rsidRDefault="00D55C53" w:rsidP="00B56F98">
      <w:pPr>
        <w:rPr>
          <w:rFonts w:ascii="Times New Roman" w:hAnsi="Times New Roman" w:cs="Times New Roman"/>
          <w:sz w:val="24"/>
          <w:szCs w:val="24"/>
        </w:rPr>
      </w:pPr>
    </w:p>
    <w:p w14:paraId="14D3A06C" w14:textId="77777777" w:rsidR="00D55C53" w:rsidRPr="000C622C" w:rsidRDefault="00D55C53" w:rsidP="00B56F98">
      <w:pPr>
        <w:rPr>
          <w:rFonts w:ascii="Times New Roman" w:hAnsi="Times New Roman" w:cs="Times New Roman"/>
          <w:sz w:val="24"/>
          <w:szCs w:val="24"/>
        </w:rPr>
      </w:pPr>
    </w:p>
    <w:p w14:paraId="35B44F34" w14:textId="77777777" w:rsidR="00D55C53" w:rsidRPr="000C622C" w:rsidRDefault="00D55C53" w:rsidP="00B56F98">
      <w:pPr>
        <w:rPr>
          <w:rFonts w:ascii="Times New Roman" w:hAnsi="Times New Roman" w:cs="Times New Roman"/>
          <w:sz w:val="24"/>
          <w:szCs w:val="24"/>
        </w:rPr>
      </w:pPr>
    </w:p>
    <w:p w14:paraId="3AF9BD36" w14:textId="77777777" w:rsidR="00D55C53" w:rsidRPr="000C622C" w:rsidRDefault="00D55C53" w:rsidP="00B56F98">
      <w:pPr>
        <w:rPr>
          <w:rFonts w:ascii="Times New Roman" w:hAnsi="Times New Roman" w:cs="Times New Roman"/>
          <w:sz w:val="24"/>
          <w:szCs w:val="24"/>
        </w:rPr>
      </w:pPr>
    </w:p>
    <w:p w14:paraId="3DF359A0" w14:textId="77777777" w:rsidR="00D55C53" w:rsidRPr="000C622C" w:rsidRDefault="00D55C53" w:rsidP="00B56F98">
      <w:pPr>
        <w:rPr>
          <w:rFonts w:ascii="Times New Roman" w:hAnsi="Times New Roman" w:cs="Times New Roman"/>
          <w:sz w:val="24"/>
          <w:szCs w:val="24"/>
        </w:rPr>
      </w:pPr>
    </w:p>
    <w:p w14:paraId="239612CD" w14:textId="77777777" w:rsidR="00D55C53" w:rsidRPr="000C622C" w:rsidRDefault="00D55C53" w:rsidP="00B56F98">
      <w:pPr>
        <w:rPr>
          <w:rFonts w:ascii="Times New Roman" w:hAnsi="Times New Roman" w:cs="Times New Roman"/>
          <w:sz w:val="24"/>
          <w:szCs w:val="24"/>
        </w:rPr>
      </w:pPr>
    </w:p>
    <w:p w14:paraId="16FFB10E" w14:textId="77777777" w:rsidR="00D55C53" w:rsidRPr="000C622C" w:rsidRDefault="00D55C53" w:rsidP="00B56F98">
      <w:pPr>
        <w:rPr>
          <w:rFonts w:ascii="Times New Roman" w:hAnsi="Times New Roman" w:cs="Times New Roman"/>
          <w:sz w:val="24"/>
          <w:szCs w:val="24"/>
        </w:rPr>
      </w:pPr>
    </w:p>
    <w:p w14:paraId="05D4B401" w14:textId="77777777" w:rsidR="00D55C53" w:rsidRPr="000C622C" w:rsidRDefault="00D55C53" w:rsidP="00B56F98">
      <w:pPr>
        <w:rPr>
          <w:rFonts w:ascii="Times New Roman" w:hAnsi="Times New Roman" w:cs="Times New Roman"/>
          <w:sz w:val="24"/>
          <w:szCs w:val="24"/>
        </w:rPr>
      </w:pPr>
    </w:p>
    <w:p w14:paraId="4107265D" w14:textId="77777777" w:rsidR="00D55C53" w:rsidRPr="000C622C" w:rsidRDefault="00D55C53" w:rsidP="00B56F98">
      <w:pPr>
        <w:rPr>
          <w:rFonts w:ascii="Times New Roman" w:hAnsi="Times New Roman" w:cs="Times New Roman"/>
          <w:sz w:val="24"/>
          <w:szCs w:val="24"/>
        </w:rPr>
      </w:pPr>
    </w:p>
    <w:p w14:paraId="1B837C44" w14:textId="77777777" w:rsidR="00D55C53" w:rsidRPr="000C622C" w:rsidRDefault="00D55C53" w:rsidP="00B56F98">
      <w:pPr>
        <w:rPr>
          <w:rFonts w:ascii="Times New Roman" w:hAnsi="Times New Roman" w:cs="Times New Roman"/>
          <w:sz w:val="24"/>
          <w:szCs w:val="24"/>
        </w:rPr>
      </w:pPr>
    </w:p>
    <w:p w14:paraId="0DBC3012" w14:textId="77777777" w:rsidR="00D55C53" w:rsidRPr="000C622C" w:rsidRDefault="00D55C53" w:rsidP="00B56F98">
      <w:pPr>
        <w:rPr>
          <w:rFonts w:ascii="Times New Roman" w:hAnsi="Times New Roman" w:cs="Times New Roman"/>
          <w:sz w:val="24"/>
          <w:szCs w:val="24"/>
        </w:rPr>
      </w:pPr>
    </w:p>
    <w:p w14:paraId="403D71A9" w14:textId="77777777" w:rsidR="00D55C53" w:rsidRPr="000C622C" w:rsidRDefault="00D55C53" w:rsidP="00B56F98">
      <w:pPr>
        <w:rPr>
          <w:rFonts w:ascii="Times New Roman" w:hAnsi="Times New Roman" w:cs="Times New Roman"/>
          <w:sz w:val="24"/>
          <w:szCs w:val="24"/>
        </w:rPr>
      </w:pPr>
    </w:p>
    <w:p w14:paraId="1843C6E3" w14:textId="77777777" w:rsidR="00D55C53" w:rsidRPr="000C622C" w:rsidRDefault="00D55C53" w:rsidP="00B56F98">
      <w:pPr>
        <w:rPr>
          <w:rFonts w:ascii="Times New Roman" w:hAnsi="Times New Roman" w:cs="Times New Roman"/>
          <w:sz w:val="24"/>
          <w:szCs w:val="24"/>
        </w:rPr>
      </w:pPr>
    </w:p>
    <w:p w14:paraId="528406B6" w14:textId="2F133511" w:rsidR="00C31F28" w:rsidRPr="000C622C" w:rsidRDefault="0065407C" w:rsidP="00B56F98">
      <w:pPr>
        <w:rPr>
          <w:rFonts w:ascii="Times New Roman" w:hAnsi="Times New Roman" w:cs="Times New Roman"/>
          <w:b/>
          <w:bCs/>
          <w:sz w:val="36"/>
          <w:szCs w:val="36"/>
        </w:rPr>
      </w:pPr>
      <w:r w:rsidRPr="000C622C">
        <w:rPr>
          <w:rFonts w:ascii="Times New Roman" w:hAnsi="Times New Roman" w:cs="Times New Roman"/>
          <w:b/>
          <w:bCs/>
          <w:sz w:val="36"/>
          <w:szCs w:val="36"/>
        </w:rPr>
        <w:lastRenderedPageBreak/>
        <w:t>Category-Level Analysis of IRCTC Rail Neer Operations FY 2023-24</w:t>
      </w:r>
    </w:p>
    <w:p w14:paraId="79EA319E" w14:textId="77777777" w:rsidR="005E42C1" w:rsidRPr="000C622C" w:rsidRDefault="005E42C1" w:rsidP="00B56F98">
      <w:pPr>
        <w:rPr>
          <w:rFonts w:ascii="Times New Roman" w:hAnsi="Times New Roman" w:cs="Times New Roman"/>
          <w:b/>
          <w:bCs/>
          <w:sz w:val="36"/>
          <w:szCs w:val="36"/>
        </w:rPr>
      </w:pPr>
    </w:p>
    <w:p w14:paraId="33460213" w14:textId="1A15F9E2" w:rsidR="0065407C" w:rsidRPr="000C622C" w:rsidRDefault="00E337A8" w:rsidP="00B56F98">
      <w:pPr>
        <w:rPr>
          <w:rFonts w:ascii="Times New Roman" w:hAnsi="Times New Roman" w:cs="Times New Roman"/>
          <w:b/>
          <w:bCs/>
          <w:sz w:val="32"/>
          <w:szCs w:val="32"/>
        </w:rPr>
      </w:pPr>
      <w:r w:rsidRPr="000C622C">
        <w:rPr>
          <w:rFonts w:ascii="Times New Roman" w:hAnsi="Times New Roman" w:cs="Times New Roman"/>
          <w:b/>
          <w:bCs/>
          <w:sz w:val="32"/>
          <w:szCs w:val="32"/>
        </w:rPr>
        <w:t xml:space="preserve">1.  </w:t>
      </w:r>
      <w:r w:rsidR="0065407C" w:rsidRPr="000C622C">
        <w:rPr>
          <w:rFonts w:ascii="Times New Roman" w:hAnsi="Times New Roman" w:cs="Times New Roman"/>
          <w:b/>
          <w:bCs/>
          <w:sz w:val="32"/>
          <w:szCs w:val="32"/>
        </w:rPr>
        <w:t>Introduction</w:t>
      </w:r>
    </w:p>
    <w:p w14:paraId="3383785A" w14:textId="00462EC1" w:rsidR="0065407C" w:rsidRPr="000C622C" w:rsidRDefault="0065407C" w:rsidP="00B56F98">
      <w:pPr>
        <w:rPr>
          <w:rFonts w:ascii="Times New Roman" w:hAnsi="Times New Roman" w:cs="Times New Roman"/>
          <w:sz w:val="24"/>
          <w:szCs w:val="24"/>
        </w:rPr>
      </w:pPr>
      <w:r w:rsidRPr="000C622C">
        <w:rPr>
          <w:rFonts w:ascii="Times New Roman" w:hAnsi="Times New Roman" w:cs="Times New Roman"/>
          <w:sz w:val="24"/>
          <w:szCs w:val="24"/>
        </w:rPr>
        <w:t xml:space="preserve">The Indian Railway Catering and Tourism Corporation (IRCTC) operates Rail Neer, a branded packaged drinking water service, across 19 plants categorized as Company Owned, PPP-CS (Public-Private Partnership with Capital Support), and PPP-WCS (Public-Private Partnership without Capital Support). In FY 2023-24, Rail Neer contributed 327 crore to IRCTCs total revenue of 4,270.18 crore, producing 394.94 million bottles. This report provides a category-level analysis of financial performance, including Profit &amp; Loss (P&amp;L), financial ratios, and per-unit economics metrics. All financial values are in crores, and tables are presented horizontally with a smaller font size for clarity. Key metrics, such as Gross Profit Margin, Operating Profit Margin, Net Profit Margin, Expense-to-Revenue Ratio, and Profit Before Tax per Bottle, are </w:t>
      </w:r>
      <w:proofErr w:type="spellStart"/>
      <w:r w:rsidRPr="000C622C">
        <w:rPr>
          <w:rFonts w:ascii="Times New Roman" w:hAnsi="Times New Roman" w:cs="Times New Roman"/>
          <w:sz w:val="24"/>
          <w:szCs w:val="24"/>
        </w:rPr>
        <w:t>analyzed</w:t>
      </w:r>
      <w:proofErr w:type="spellEnd"/>
      <w:r w:rsidRPr="000C622C">
        <w:rPr>
          <w:rFonts w:ascii="Times New Roman" w:hAnsi="Times New Roman" w:cs="Times New Roman"/>
          <w:sz w:val="24"/>
          <w:szCs w:val="24"/>
        </w:rPr>
        <w:t xml:space="preserve"> to assess efficiency and profitability, with their significance explained.</w:t>
      </w:r>
    </w:p>
    <w:p w14:paraId="52C2341F" w14:textId="77777777" w:rsidR="00D55C53" w:rsidRPr="000C622C" w:rsidRDefault="00D55C53" w:rsidP="00B56F98">
      <w:pPr>
        <w:rPr>
          <w:rFonts w:ascii="Times New Roman" w:hAnsi="Times New Roman" w:cs="Times New Roman"/>
          <w:sz w:val="24"/>
          <w:szCs w:val="24"/>
        </w:rPr>
      </w:pPr>
    </w:p>
    <w:p w14:paraId="6E66C275" w14:textId="77777777" w:rsidR="00D55C53" w:rsidRPr="000C622C" w:rsidRDefault="00D55C53" w:rsidP="00B56F98">
      <w:pPr>
        <w:rPr>
          <w:rFonts w:ascii="Times New Roman" w:hAnsi="Times New Roman" w:cs="Times New Roman"/>
          <w:sz w:val="24"/>
          <w:szCs w:val="24"/>
        </w:rPr>
      </w:pPr>
    </w:p>
    <w:p w14:paraId="3D4C8EF0" w14:textId="18C00C11" w:rsidR="0065407C" w:rsidRPr="000C622C" w:rsidRDefault="00E337A8" w:rsidP="00B56F98">
      <w:pPr>
        <w:rPr>
          <w:rFonts w:ascii="Times New Roman" w:hAnsi="Times New Roman" w:cs="Times New Roman"/>
          <w:b/>
          <w:bCs/>
          <w:sz w:val="32"/>
          <w:szCs w:val="32"/>
        </w:rPr>
      </w:pPr>
      <w:r w:rsidRPr="000C622C">
        <w:rPr>
          <w:rFonts w:ascii="Times New Roman" w:hAnsi="Times New Roman" w:cs="Times New Roman"/>
          <w:b/>
          <w:bCs/>
          <w:sz w:val="32"/>
          <w:szCs w:val="32"/>
        </w:rPr>
        <w:t xml:space="preserve">2.  </w:t>
      </w:r>
      <w:r w:rsidR="0065407C" w:rsidRPr="000C622C">
        <w:rPr>
          <w:rFonts w:ascii="Times New Roman" w:hAnsi="Times New Roman" w:cs="Times New Roman"/>
          <w:b/>
          <w:bCs/>
          <w:sz w:val="32"/>
          <w:szCs w:val="32"/>
        </w:rPr>
        <w:t>Production Overview</w:t>
      </w:r>
    </w:p>
    <w:p w14:paraId="0D57C376" w14:textId="2FF0B1DB" w:rsidR="0065407C" w:rsidRPr="000C622C" w:rsidRDefault="0065407C" w:rsidP="00B56F98">
      <w:pPr>
        <w:rPr>
          <w:rFonts w:ascii="Times New Roman" w:hAnsi="Times New Roman" w:cs="Times New Roman"/>
          <w:sz w:val="24"/>
          <w:szCs w:val="24"/>
        </w:rPr>
      </w:pPr>
      <w:r w:rsidRPr="000C622C">
        <w:rPr>
          <w:rFonts w:ascii="Times New Roman" w:hAnsi="Times New Roman" w:cs="Times New Roman"/>
          <w:sz w:val="24"/>
          <w:szCs w:val="24"/>
        </w:rPr>
        <w:t xml:space="preserve">IRCTCs 19 plants have a total installed capacity of 535.67 million bottles annually, producing 394.94 million bottles in FY 2023-24 (73.73% utilization). Company Owned plants (e.g., </w:t>
      </w:r>
      <w:proofErr w:type="spellStart"/>
      <w:r w:rsidRPr="000C622C">
        <w:rPr>
          <w:rFonts w:ascii="Times New Roman" w:hAnsi="Times New Roman" w:cs="Times New Roman"/>
          <w:sz w:val="24"/>
          <w:szCs w:val="24"/>
        </w:rPr>
        <w:t>Nangloi</w:t>
      </w:r>
      <w:proofErr w:type="spellEnd"/>
      <w:r w:rsidRPr="000C622C">
        <w:rPr>
          <w:rFonts w:ascii="Times New Roman" w:hAnsi="Times New Roman" w:cs="Times New Roman"/>
          <w:sz w:val="24"/>
          <w:szCs w:val="24"/>
        </w:rPr>
        <w:t xml:space="preserve">, </w:t>
      </w:r>
      <w:proofErr w:type="spellStart"/>
      <w:r w:rsidRPr="000C622C">
        <w:rPr>
          <w:rFonts w:ascii="Times New Roman" w:hAnsi="Times New Roman" w:cs="Times New Roman"/>
          <w:sz w:val="24"/>
          <w:szCs w:val="24"/>
        </w:rPr>
        <w:t>Danapur</w:t>
      </w:r>
      <w:proofErr w:type="spellEnd"/>
      <w:r w:rsidRPr="000C622C">
        <w:rPr>
          <w:rFonts w:ascii="Times New Roman" w:hAnsi="Times New Roman" w:cs="Times New Roman"/>
          <w:sz w:val="24"/>
          <w:szCs w:val="24"/>
        </w:rPr>
        <w:t xml:space="preserve">) produced 187.53 million bottles, PPP-CS plants (e.g., </w:t>
      </w:r>
      <w:proofErr w:type="spellStart"/>
      <w:r w:rsidRPr="000C622C">
        <w:rPr>
          <w:rFonts w:ascii="Times New Roman" w:hAnsi="Times New Roman" w:cs="Times New Roman"/>
          <w:sz w:val="24"/>
          <w:szCs w:val="24"/>
        </w:rPr>
        <w:t>Sankrail</w:t>
      </w:r>
      <w:proofErr w:type="spellEnd"/>
      <w:r w:rsidRPr="000C622C">
        <w:rPr>
          <w:rFonts w:ascii="Times New Roman" w:hAnsi="Times New Roman" w:cs="Times New Roman"/>
          <w:sz w:val="24"/>
          <w:szCs w:val="24"/>
        </w:rPr>
        <w:t xml:space="preserve">, Sanand) produced 156.73 million, and PPP-WCS plants (e.g., Amethi, Nagpur) produced 48.76 million. High performers like </w:t>
      </w:r>
      <w:proofErr w:type="spellStart"/>
      <w:r w:rsidRPr="000C622C">
        <w:rPr>
          <w:rFonts w:ascii="Times New Roman" w:hAnsi="Times New Roman" w:cs="Times New Roman"/>
          <w:sz w:val="24"/>
          <w:szCs w:val="24"/>
        </w:rPr>
        <w:t>Nangloi</w:t>
      </w:r>
      <w:proofErr w:type="spellEnd"/>
      <w:r w:rsidRPr="000C622C">
        <w:rPr>
          <w:rFonts w:ascii="Times New Roman" w:hAnsi="Times New Roman" w:cs="Times New Roman"/>
          <w:sz w:val="24"/>
          <w:szCs w:val="24"/>
        </w:rPr>
        <w:t xml:space="preserve"> (101.72%) and </w:t>
      </w:r>
      <w:proofErr w:type="spellStart"/>
      <w:r w:rsidRPr="000C622C">
        <w:rPr>
          <w:rFonts w:ascii="Times New Roman" w:hAnsi="Times New Roman" w:cs="Times New Roman"/>
          <w:sz w:val="24"/>
          <w:szCs w:val="24"/>
        </w:rPr>
        <w:t>Sankrail</w:t>
      </w:r>
      <w:proofErr w:type="spellEnd"/>
      <w:r w:rsidRPr="000C622C">
        <w:rPr>
          <w:rFonts w:ascii="Times New Roman" w:hAnsi="Times New Roman" w:cs="Times New Roman"/>
          <w:sz w:val="24"/>
          <w:szCs w:val="24"/>
        </w:rPr>
        <w:t xml:space="preserve"> (103.62%) contrast with underperformers like </w:t>
      </w:r>
      <w:proofErr w:type="spellStart"/>
      <w:r w:rsidRPr="000C622C">
        <w:rPr>
          <w:rFonts w:ascii="Times New Roman" w:hAnsi="Times New Roman" w:cs="Times New Roman"/>
          <w:sz w:val="24"/>
          <w:szCs w:val="24"/>
        </w:rPr>
        <w:t>Parassala</w:t>
      </w:r>
      <w:proofErr w:type="spellEnd"/>
      <w:r w:rsidRPr="000C622C">
        <w:rPr>
          <w:rFonts w:ascii="Times New Roman" w:hAnsi="Times New Roman" w:cs="Times New Roman"/>
          <w:sz w:val="24"/>
          <w:szCs w:val="24"/>
        </w:rPr>
        <w:t xml:space="preserve"> (29.07%) and Simhadri (22.15%).</w:t>
      </w:r>
    </w:p>
    <w:p w14:paraId="31A8BCA9" w14:textId="77777777" w:rsidR="00D55C53" w:rsidRPr="000C622C" w:rsidRDefault="00D55C53" w:rsidP="00B56F98">
      <w:pPr>
        <w:rPr>
          <w:rFonts w:ascii="Times New Roman" w:hAnsi="Times New Roman" w:cs="Times New Roman"/>
          <w:sz w:val="24"/>
          <w:szCs w:val="24"/>
        </w:rPr>
      </w:pPr>
    </w:p>
    <w:p w14:paraId="03134C7A" w14:textId="77777777" w:rsidR="00D55C53" w:rsidRPr="000C622C" w:rsidRDefault="00D55C53" w:rsidP="00B56F98">
      <w:pPr>
        <w:rPr>
          <w:rFonts w:ascii="Times New Roman" w:hAnsi="Times New Roman" w:cs="Times New Roman"/>
          <w:sz w:val="24"/>
          <w:szCs w:val="24"/>
        </w:rPr>
      </w:pPr>
    </w:p>
    <w:p w14:paraId="5375EDBA" w14:textId="326A4863" w:rsidR="0065407C" w:rsidRPr="000C622C" w:rsidRDefault="00E337A8" w:rsidP="00B56F98">
      <w:pPr>
        <w:rPr>
          <w:rFonts w:ascii="Times New Roman" w:hAnsi="Times New Roman" w:cs="Times New Roman"/>
          <w:b/>
          <w:bCs/>
          <w:sz w:val="32"/>
          <w:szCs w:val="32"/>
        </w:rPr>
      </w:pPr>
      <w:r w:rsidRPr="000C622C">
        <w:rPr>
          <w:rFonts w:ascii="Times New Roman" w:hAnsi="Times New Roman" w:cs="Times New Roman"/>
          <w:b/>
          <w:bCs/>
          <w:sz w:val="32"/>
          <w:szCs w:val="32"/>
        </w:rPr>
        <w:t xml:space="preserve">3.  </w:t>
      </w:r>
      <w:r w:rsidR="0065407C" w:rsidRPr="000C622C">
        <w:rPr>
          <w:rFonts w:ascii="Times New Roman" w:hAnsi="Times New Roman" w:cs="Times New Roman"/>
          <w:b/>
          <w:bCs/>
          <w:sz w:val="32"/>
          <w:szCs w:val="32"/>
        </w:rPr>
        <w:t>Plant-Wise Financial Performance (P&amp;L)</w:t>
      </w:r>
    </w:p>
    <w:p w14:paraId="70D3DAB0" w14:textId="49E9686F" w:rsidR="0065407C" w:rsidRPr="000C622C" w:rsidRDefault="0065407C" w:rsidP="00B56F98">
      <w:pPr>
        <w:rPr>
          <w:rFonts w:ascii="Times New Roman" w:hAnsi="Times New Roman" w:cs="Times New Roman"/>
          <w:sz w:val="24"/>
          <w:szCs w:val="24"/>
        </w:rPr>
      </w:pPr>
      <w:r w:rsidRPr="000C622C">
        <w:rPr>
          <w:rFonts w:ascii="Times New Roman" w:hAnsi="Times New Roman" w:cs="Times New Roman"/>
          <w:sz w:val="24"/>
          <w:szCs w:val="24"/>
        </w:rPr>
        <w:t xml:space="preserve">The P&amp;L data aggregates financial performance for 12 plants, with total revenue of 286.06 crore, contributing to Rail Neers 327 crore revenue. Missing data for Bilaspur, Maneri, Kota, Bhubaneswar, </w:t>
      </w:r>
      <w:proofErr w:type="spellStart"/>
      <w:r w:rsidRPr="000C622C">
        <w:rPr>
          <w:rFonts w:ascii="Times New Roman" w:hAnsi="Times New Roman" w:cs="Times New Roman"/>
          <w:sz w:val="24"/>
          <w:szCs w:val="24"/>
        </w:rPr>
        <w:t>Bhusawal</w:t>
      </w:r>
      <w:proofErr w:type="spellEnd"/>
      <w:r w:rsidRPr="000C622C">
        <w:rPr>
          <w:rFonts w:ascii="Times New Roman" w:hAnsi="Times New Roman" w:cs="Times New Roman"/>
          <w:sz w:val="24"/>
          <w:szCs w:val="24"/>
        </w:rPr>
        <w:t xml:space="preserve">, </w:t>
      </w:r>
      <w:proofErr w:type="spellStart"/>
      <w:r w:rsidRPr="000C622C">
        <w:rPr>
          <w:rFonts w:ascii="Times New Roman" w:hAnsi="Times New Roman" w:cs="Times New Roman"/>
          <w:sz w:val="24"/>
          <w:szCs w:val="24"/>
        </w:rPr>
        <w:t>Parassala</w:t>
      </w:r>
      <w:proofErr w:type="spellEnd"/>
      <w:r w:rsidRPr="000C622C">
        <w:rPr>
          <w:rFonts w:ascii="Times New Roman" w:hAnsi="Times New Roman" w:cs="Times New Roman"/>
          <w:sz w:val="24"/>
          <w:szCs w:val="24"/>
        </w:rPr>
        <w:t>, and Simhadri accounts for the gap. Values are converted from rupees to crores (1 crore = 10,000,000 rupees).</w:t>
      </w:r>
    </w:p>
    <w:p w14:paraId="4DF023EC" w14:textId="77777777" w:rsidR="0065407C" w:rsidRPr="000C622C" w:rsidRDefault="0065407C" w:rsidP="00B56F98">
      <w:pPr>
        <w:rPr>
          <w:rFonts w:ascii="Times New Roman" w:hAnsi="Times New Roman" w:cs="Times New Roman"/>
          <w:b/>
          <w:bCs/>
          <w:sz w:val="28"/>
        </w:rPr>
      </w:pPr>
    </w:p>
    <w:p w14:paraId="3A61A407" w14:textId="77777777" w:rsidR="0065407C" w:rsidRPr="000C622C" w:rsidRDefault="0065407C" w:rsidP="00B56F98">
      <w:pPr>
        <w:rPr>
          <w:rFonts w:ascii="Times New Roman" w:hAnsi="Times New Roman" w:cs="Times New Roman"/>
          <w:b/>
          <w:bCs/>
          <w:sz w:val="28"/>
        </w:rPr>
      </w:pPr>
    </w:p>
    <w:p w14:paraId="238A6917" w14:textId="77777777" w:rsidR="0065407C" w:rsidRPr="000C622C" w:rsidRDefault="0065407C" w:rsidP="00B56F98">
      <w:pPr>
        <w:rPr>
          <w:rFonts w:ascii="Times New Roman" w:hAnsi="Times New Roman" w:cs="Times New Roman"/>
          <w:b/>
          <w:bCs/>
          <w:sz w:val="28"/>
        </w:rPr>
      </w:pPr>
    </w:p>
    <w:p w14:paraId="6481AD1F" w14:textId="4614297C" w:rsidR="0065407C" w:rsidRPr="000C622C" w:rsidRDefault="0065407C" w:rsidP="00B56F98">
      <w:pPr>
        <w:rPr>
          <w:rFonts w:ascii="Times New Roman" w:hAnsi="Times New Roman" w:cs="Times New Roman"/>
          <w:b/>
          <w:bCs/>
          <w:sz w:val="28"/>
        </w:rPr>
      </w:pPr>
      <w:r w:rsidRPr="000C622C">
        <w:rPr>
          <w:rFonts w:ascii="Times New Roman" w:hAnsi="Times New Roman" w:cs="Times New Roman"/>
          <w:b/>
          <w:bCs/>
          <w:noProof/>
          <w:sz w:val="28"/>
        </w:rPr>
        <w:lastRenderedPageBreak/>
        <w:drawing>
          <wp:inline distT="0" distB="0" distL="0" distR="0" wp14:anchorId="0E884979" wp14:editId="73EC2FBB">
            <wp:extent cx="5731510" cy="3434080"/>
            <wp:effectExtent l="0" t="0" r="2540" b="0"/>
            <wp:docPr id="1842622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22243" name="Picture 1842622243"/>
                    <pic:cNvPicPr/>
                  </pic:nvPicPr>
                  <pic:blipFill>
                    <a:blip r:embed="rId27">
                      <a:extLst>
                        <a:ext uri="{28A0092B-C50C-407E-A947-70E740481C1C}">
                          <a14:useLocalDpi xmlns:a14="http://schemas.microsoft.com/office/drawing/2010/main" val="0"/>
                        </a:ext>
                      </a:extLst>
                    </a:blip>
                    <a:stretch>
                      <a:fillRect/>
                    </a:stretch>
                  </pic:blipFill>
                  <pic:spPr>
                    <a:xfrm>
                      <a:off x="0" y="0"/>
                      <a:ext cx="5731510" cy="3434080"/>
                    </a:xfrm>
                    <a:prstGeom prst="rect">
                      <a:avLst/>
                    </a:prstGeom>
                  </pic:spPr>
                </pic:pic>
              </a:graphicData>
            </a:graphic>
          </wp:inline>
        </w:drawing>
      </w:r>
    </w:p>
    <w:p w14:paraId="447A3663" w14:textId="3FDD0C2A" w:rsidR="0065407C" w:rsidRPr="000C622C" w:rsidRDefault="0065407C" w:rsidP="00B56F98">
      <w:pPr>
        <w:rPr>
          <w:rFonts w:ascii="Times New Roman" w:hAnsi="Times New Roman" w:cs="Times New Roman"/>
          <w:b/>
          <w:bCs/>
          <w:sz w:val="28"/>
        </w:rPr>
      </w:pPr>
      <w:r w:rsidRPr="000C622C">
        <w:rPr>
          <w:rFonts w:ascii="Times New Roman" w:hAnsi="Times New Roman" w:cs="Times New Roman"/>
          <w:b/>
          <w:bCs/>
          <w:sz w:val="28"/>
        </w:rPr>
        <w:t>Analysis and Insights</w:t>
      </w:r>
    </w:p>
    <w:p w14:paraId="583F4042" w14:textId="041BB631" w:rsidR="0065407C" w:rsidRPr="000C622C" w:rsidRDefault="0065407C" w:rsidP="0065407C">
      <w:pPr>
        <w:pStyle w:val="ListParagraph"/>
        <w:numPr>
          <w:ilvl w:val="0"/>
          <w:numId w:val="60"/>
        </w:numPr>
        <w:rPr>
          <w:rFonts w:ascii="Times New Roman" w:hAnsi="Times New Roman" w:cs="Times New Roman"/>
          <w:sz w:val="24"/>
          <w:szCs w:val="24"/>
        </w:rPr>
      </w:pPr>
      <w:r w:rsidRPr="000C622C">
        <w:rPr>
          <w:rFonts w:ascii="Times New Roman" w:hAnsi="Times New Roman" w:cs="Times New Roman"/>
          <w:b/>
          <w:bCs/>
          <w:sz w:val="24"/>
          <w:szCs w:val="24"/>
        </w:rPr>
        <w:t>Revenue Contribution:</w:t>
      </w:r>
      <w:r w:rsidRPr="000C622C">
        <w:rPr>
          <w:rFonts w:ascii="Times New Roman" w:hAnsi="Times New Roman" w:cs="Times New Roman"/>
          <w:sz w:val="24"/>
          <w:szCs w:val="24"/>
        </w:rPr>
        <w:t xml:space="preserve"> Company Owned plants contribute 53.6% (153.28 crore), PPPCS 32.7% (93.43 crore), and PPP-WCS 13.7% (39.35 crore). Company Owned plants lead due to high production volumes (187.53 million bottles).</w:t>
      </w:r>
    </w:p>
    <w:p w14:paraId="7A39630E" w14:textId="41E426B2" w:rsidR="0065407C" w:rsidRPr="000C622C" w:rsidRDefault="0065407C" w:rsidP="0065407C">
      <w:pPr>
        <w:pStyle w:val="ListParagraph"/>
        <w:numPr>
          <w:ilvl w:val="0"/>
          <w:numId w:val="60"/>
        </w:numPr>
        <w:rPr>
          <w:rFonts w:ascii="Times New Roman" w:hAnsi="Times New Roman" w:cs="Times New Roman"/>
          <w:sz w:val="24"/>
          <w:szCs w:val="24"/>
        </w:rPr>
      </w:pPr>
      <w:r w:rsidRPr="000C622C">
        <w:rPr>
          <w:rFonts w:ascii="Times New Roman" w:hAnsi="Times New Roman" w:cs="Times New Roman"/>
          <w:b/>
          <w:bCs/>
          <w:sz w:val="24"/>
          <w:szCs w:val="24"/>
        </w:rPr>
        <w:t>Cost Structure:</w:t>
      </w:r>
      <w:r w:rsidRPr="000C622C">
        <w:rPr>
          <w:rFonts w:ascii="Times New Roman" w:hAnsi="Times New Roman" w:cs="Times New Roman"/>
          <w:sz w:val="24"/>
          <w:szCs w:val="24"/>
        </w:rPr>
        <w:t xml:space="preserve"> Company Owned plants incur high material costs (62.47 crore) and manufacturing expenses (26.81 crore) due to in-house production. PPP-CS and PPPWCS rely on stock purchases (60.45 crore and 27.02 crore), with minimal manufacturing costs</w:t>
      </w:r>
    </w:p>
    <w:p w14:paraId="13335420" w14:textId="3A873983" w:rsidR="0065407C" w:rsidRPr="000C622C" w:rsidRDefault="0065407C" w:rsidP="0065407C">
      <w:pPr>
        <w:pStyle w:val="ListParagraph"/>
        <w:numPr>
          <w:ilvl w:val="0"/>
          <w:numId w:val="60"/>
        </w:numPr>
        <w:rPr>
          <w:rFonts w:ascii="Times New Roman" w:hAnsi="Times New Roman" w:cs="Times New Roman"/>
          <w:sz w:val="24"/>
          <w:szCs w:val="24"/>
        </w:rPr>
      </w:pPr>
      <w:r w:rsidRPr="000C622C">
        <w:rPr>
          <w:rFonts w:ascii="Times New Roman" w:hAnsi="Times New Roman" w:cs="Times New Roman"/>
          <w:b/>
          <w:bCs/>
          <w:sz w:val="24"/>
          <w:szCs w:val="24"/>
        </w:rPr>
        <w:t>Profitability:</w:t>
      </w:r>
      <w:r w:rsidRPr="000C622C">
        <w:rPr>
          <w:rFonts w:ascii="Times New Roman" w:hAnsi="Times New Roman" w:cs="Times New Roman"/>
          <w:sz w:val="24"/>
          <w:szCs w:val="24"/>
        </w:rPr>
        <w:t xml:space="preserve"> Company Owned plants lead in Profit Before Tax (PBT, 21.67 crore, 52.3% of total), followed by PPP-CS (17.18 crore, 41.5%) and PPP-WCS (2.57 crore, 6.2%). PBT measures earnings before taxes, reflecting operational profitability.</w:t>
      </w:r>
    </w:p>
    <w:p w14:paraId="31996901" w14:textId="4E7A2837" w:rsidR="0065407C" w:rsidRPr="000C622C" w:rsidRDefault="0065407C" w:rsidP="0065407C">
      <w:pPr>
        <w:pStyle w:val="ListParagraph"/>
        <w:numPr>
          <w:ilvl w:val="0"/>
          <w:numId w:val="60"/>
        </w:numPr>
        <w:rPr>
          <w:rFonts w:ascii="Times New Roman" w:hAnsi="Times New Roman" w:cs="Times New Roman"/>
          <w:sz w:val="24"/>
          <w:szCs w:val="24"/>
        </w:rPr>
      </w:pPr>
      <w:r w:rsidRPr="000C622C">
        <w:rPr>
          <w:rFonts w:ascii="Times New Roman" w:hAnsi="Times New Roman" w:cs="Times New Roman"/>
          <w:b/>
          <w:bCs/>
          <w:sz w:val="24"/>
          <w:szCs w:val="24"/>
        </w:rPr>
        <w:t>Significance of PBT:</w:t>
      </w:r>
      <w:r w:rsidRPr="000C622C">
        <w:rPr>
          <w:rFonts w:ascii="Times New Roman" w:hAnsi="Times New Roman" w:cs="Times New Roman"/>
          <w:sz w:val="24"/>
          <w:szCs w:val="24"/>
        </w:rPr>
        <w:t xml:space="preserve"> High PBT in Company Owned plants indicates efficient scale, while PPP-WCSs low PBT suggests cost challenges, necessitating expense optimization.</w:t>
      </w:r>
    </w:p>
    <w:p w14:paraId="2B3E9B24" w14:textId="77777777" w:rsidR="00E337A8" w:rsidRPr="000C622C" w:rsidRDefault="00E337A8" w:rsidP="00E337A8">
      <w:pPr>
        <w:rPr>
          <w:rFonts w:ascii="Times New Roman" w:hAnsi="Times New Roman" w:cs="Times New Roman"/>
          <w:sz w:val="24"/>
          <w:szCs w:val="24"/>
        </w:rPr>
      </w:pPr>
    </w:p>
    <w:p w14:paraId="47B3A75D" w14:textId="77777777" w:rsidR="00D55C53" w:rsidRPr="000C622C" w:rsidRDefault="00D55C53" w:rsidP="00E337A8">
      <w:pPr>
        <w:rPr>
          <w:rFonts w:ascii="Times New Roman" w:hAnsi="Times New Roman" w:cs="Times New Roman"/>
          <w:sz w:val="24"/>
          <w:szCs w:val="24"/>
        </w:rPr>
      </w:pPr>
    </w:p>
    <w:p w14:paraId="73880162" w14:textId="77777777" w:rsidR="00D55C53" w:rsidRPr="000C622C" w:rsidRDefault="00D55C53" w:rsidP="00E337A8">
      <w:pPr>
        <w:rPr>
          <w:rFonts w:ascii="Times New Roman" w:hAnsi="Times New Roman" w:cs="Times New Roman"/>
          <w:sz w:val="24"/>
          <w:szCs w:val="24"/>
        </w:rPr>
      </w:pPr>
    </w:p>
    <w:p w14:paraId="6B69E739" w14:textId="77777777" w:rsidR="00D55C53" w:rsidRPr="000C622C" w:rsidRDefault="00D55C53" w:rsidP="00E337A8">
      <w:pPr>
        <w:rPr>
          <w:rFonts w:ascii="Times New Roman" w:hAnsi="Times New Roman" w:cs="Times New Roman"/>
          <w:sz w:val="24"/>
          <w:szCs w:val="24"/>
        </w:rPr>
      </w:pPr>
    </w:p>
    <w:p w14:paraId="7F284BBE" w14:textId="77777777" w:rsidR="00D55C53" w:rsidRPr="000C622C" w:rsidRDefault="00D55C53" w:rsidP="00E337A8">
      <w:pPr>
        <w:rPr>
          <w:rFonts w:ascii="Times New Roman" w:hAnsi="Times New Roman" w:cs="Times New Roman"/>
          <w:sz w:val="24"/>
          <w:szCs w:val="24"/>
        </w:rPr>
      </w:pPr>
    </w:p>
    <w:p w14:paraId="298C1882" w14:textId="77777777" w:rsidR="00D55C53" w:rsidRPr="000C622C" w:rsidRDefault="00D55C53" w:rsidP="00E337A8">
      <w:pPr>
        <w:rPr>
          <w:rFonts w:ascii="Times New Roman" w:hAnsi="Times New Roman" w:cs="Times New Roman"/>
          <w:sz w:val="24"/>
          <w:szCs w:val="24"/>
        </w:rPr>
      </w:pPr>
    </w:p>
    <w:p w14:paraId="36DB3A15" w14:textId="77777777" w:rsidR="00D55C53" w:rsidRPr="000C622C" w:rsidRDefault="00D55C53" w:rsidP="00E337A8">
      <w:pPr>
        <w:rPr>
          <w:rFonts w:ascii="Times New Roman" w:hAnsi="Times New Roman" w:cs="Times New Roman"/>
          <w:sz w:val="24"/>
          <w:szCs w:val="24"/>
        </w:rPr>
      </w:pPr>
    </w:p>
    <w:p w14:paraId="7FDDCFBB" w14:textId="77777777" w:rsidR="00D55C53" w:rsidRPr="000C622C" w:rsidRDefault="00D55C53" w:rsidP="00E337A8">
      <w:pPr>
        <w:rPr>
          <w:rFonts w:ascii="Times New Roman" w:hAnsi="Times New Roman" w:cs="Times New Roman"/>
          <w:sz w:val="24"/>
          <w:szCs w:val="24"/>
        </w:rPr>
      </w:pPr>
    </w:p>
    <w:p w14:paraId="40FC8BBE" w14:textId="24BC7775" w:rsidR="0065407C" w:rsidRPr="000C622C" w:rsidRDefault="00E337A8" w:rsidP="0065407C">
      <w:pPr>
        <w:rPr>
          <w:rFonts w:ascii="Times New Roman" w:hAnsi="Times New Roman" w:cs="Times New Roman"/>
          <w:b/>
          <w:bCs/>
          <w:sz w:val="28"/>
        </w:rPr>
      </w:pPr>
      <w:r w:rsidRPr="000C622C">
        <w:rPr>
          <w:rFonts w:ascii="Times New Roman" w:hAnsi="Times New Roman" w:cs="Times New Roman"/>
          <w:b/>
          <w:bCs/>
          <w:sz w:val="28"/>
        </w:rPr>
        <w:lastRenderedPageBreak/>
        <w:t xml:space="preserve">4.  </w:t>
      </w:r>
      <w:r w:rsidR="0065407C" w:rsidRPr="000C622C">
        <w:rPr>
          <w:rFonts w:ascii="Times New Roman" w:hAnsi="Times New Roman" w:cs="Times New Roman"/>
          <w:b/>
          <w:bCs/>
          <w:sz w:val="32"/>
          <w:szCs w:val="32"/>
        </w:rPr>
        <w:t>Financial Ratios</w:t>
      </w:r>
    </w:p>
    <w:p w14:paraId="0012F74B" w14:textId="7B77323D" w:rsidR="00617CC7" w:rsidRPr="000C622C" w:rsidRDefault="00617CC7" w:rsidP="0065407C">
      <w:pPr>
        <w:rPr>
          <w:rFonts w:ascii="Times New Roman" w:hAnsi="Times New Roman" w:cs="Times New Roman"/>
          <w:sz w:val="24"/>
          <w:szCs w:val="24"/>
        </w:rPr>
      </w:pPr>
      <w:r w:rsidRPr="000C622C">
        <w:rPr>
          <w:rFonts w:ascii="Times New Roman" w:hAnsi="Times New Roman" w:cs="Times New Roman"/>
          <w:sz w:val="24"/>
          <w:szCs w:val="24"/>
        </w:rPr>
        <w:t>Financial ratios assess efficiency and profitability across categories. Gross Profit Margin (Gross Profit/Total Revenue) measures revenue retention after material costs. Operating Profit Margin (Operating Profit/Total Revenue) reflects profitability after operating expenses. Net Profit Margin (Profit Before Tax/Total Revenue) shows overall profitability. Expense-to-Revenue Ratio (Total Expenses/Total Revenue) indicates cost efficiency. Return on Revenue mirrors Net Profit Margin, assessing revenue efficiency.</w:t>
      </w:r>
    </w:p>
    <w:p w14:paraId="5566D029" w14:textId="77777777" w:rsidR="00617CC7" w:rsidRPr="000C622C" w:rsidRDefault="00617CC7" w:rsidP="0065407C">
      <w:pPr>
        <w:rPr>
          <w:rFonts w:ascii="Times New Roman" w:hAnsi="Times New Roman" w:cs="Times New Roman"/>
          <w:sz w:val="24"/>
          <w:szCs w:val="24"/>
        </w:rPr>
      </w:pPr>
    </w:p>
    <w:p w14:paraId="04321448" w14:textId="1E658021" w:rsidR="00617CC7" w:rsidRPr="000C622C" w:rsidRDefault="00617CC7" w:rsidP="0065407C">
      <w:pPr>
        <w:rPr>
          <w:rFonts w:ascii="Times New Roman" w:hAnsi="Times New Roman" w:cs="Times New Roman"/>
          <w:sz w:val="24"/>
          <w:szCs w:val="24"/>
        </w:rPr>
      </w:pPr>
      <w:r w:rsidRPr="000C622C">
        <w:rPr>
          <w:rFonts w:ascii="Times New Roman" w:hAnsi="Times New Roman" w:cs="Times New Roman"/>
          <w:noProof/>
          <w:sz w:val="24"/>
          <w:szCs w:val="24"/>
        </w:rPr>
        <w:drawing>
          <wp:inline distT="0" distB="0" distL="0" distR="0" wp14:anchorId="36F14409" wp14:editId="23FE0467">
            <wp:extent cx="5731510" cy="3121660"/>
            <wp:effectExtent l="0" t="0" r="2540" b="2540"/>
            <wp:docPr id="21309386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38604" name="Picture 2130938604"/>
                    <pic:cNvPicPr/>
                  </pic:nvPicPr>
                  <pic:blipFill>
                    <a:blip r:embed="rId28">
                      <a:extLst>
                        <a:ext uri="{28A0092B-C50C-407E-A947-70E740481C1C}">
                          <a14:useLocalDpi xmlns:a14="http://schemas.microsoft.com/office/drawing/2010/main" val="0"/>
                        </a:ext>
                      </a:extLst>
                    </a:blip>
                    <a:stretch>
                      <a:fillRect/>
                    </a:stretch>
                  </pic:blipFill>
                  <pic:spPr>
                    <a:xfrm>
                      <a:off x="0" y="0"/>
                      <a:ext cx="5731510" cy="3121660"/>
                    </a:xfrm>
                    <a:prstGeom prst="rect">
                      <a:avLst/>
                    </a:prstGeom>
                  </pic:spPr>
                </pic:pic>
              </a:graphicData>
            </a:graphic>
          </wp:inline>
        </w:drawing>
      </w:r>
    </w:p>
    <w:p w14:paraId="6BB59FE2" w14:textId="7DF1DA44" w:rsidR="00617CC7" w:rsidRPr="000C622C" w:rsidRDefault="00617CC7" w:rsidP="0065407C">
      <w:pPr>
        <w:rPr>
          <w:rFonts w:ascii="Times New Roman" w:hAnsi="Times New Roman" w:cs="Times New Roman"/>
          <w:b/>
          <w:bCs/>
          <w:sz w:val="28"/>
        </w:rPr>
      </w:pPr>
      <w:r w:rsidRPr="000C622C">
        <w:rPr>
          <w:rFonts w:ascii="Times New Roman" w:hAnsi="Times New Roman" w:cs="Times New Roman"/>
          <w:b/>
          <w:bCs/>
          <w:sz w:val="28"/>
        </w:rPr>
        <w:t>Analysis and Insights</w:t>
      </w:r>
    </w:p>
    <w:p w14:paraId="331855CA" w14:textId="7BE3C667" w:rsidR="00617CC7" w:rsidRPr="000C622C" w:rsidRDefault="00617CC7" w:rsidP="00617CC7">
      <w:pPr>
        <w:pStyle w:val="ListParagraph"/>
        <w:numPr>
          <w:ilvl w:val="0"/>
          <w:numId w:val="61"/>
        </w:numPr>
        <w:rPr>
          <w:rFonts w:ascii="Times New Roman" w:hAnsi="Times New Roman" w:cs="Times New Roman"/>
          <w:sz w:val="24"/>
          <w:szCs w:val="24"/>
        </w:rPr>
      </w:pPr>
      <w:r w:rsidRPr="000C622C">
        <w:rPr>
          <w:rFonts w:ascii="Times New Roman" w:hAnsi="Times New Roman" w:cs="Times New Roman"/>
          <w:b/>
          <w:bCs/>
          <w:sz w:val="24"/>
          <w:szCs w:val="24"/>
        </w:rPr>
        <w:t>Profitability:</w:t>
      </w:r>
      <w:r w:rsidRPr="000C622C">
        <w:rPr>
          <w:rFonts w:ascii="Times New Roman" w:hAnsi="Times New Roman" w:cs="Times New Roman"/>
          <w:sz w:val="24"/>
          <w:szCs w:val="24"/>
        </w:rPr>
        <w:t xml:space="preserve"> PPP-CS leads in Operating Profit Margin (23.02%) and Net Profit Margin (18.42%) due to low operating expenses (11.84% Operating Expense Ratio). Company Owned follows (14.20% Net Profit Margin), while PPP-WCS lags (6.53%) due to high expenses.</w:t>
      </w:r>
    </w:p>
    <w:p w14:paraId="40F34329" w14:textId="3BFFFB0D" w:rsidR="00617CC7" w:rsidRPr="000C622C" w:rsidRDefault="00617CC7" w:rsidP="00617CC7">
      <w:pPr>
        <w:pStyle w:val="ListParagraph"/>
        <w:numPr>
          <w:ilvl w:val="0"/>
          <w:numId w:val="61"/>
        </w:numPr>
        <w:rPr>
          <w:rFonts w:ascii="Times New Roman" w:hAnsi="Times New Roman" w:cs="Times New Roman"/>
          <w:sz w:val="24"/>
          <w:szCs w:val="24"/>
        </w:rPr>
      </w:pPr>
      <w:r w:rsidRPr="000C622C">
        <w:rPr>
          <w:rFonts w:ascii="Times New Roman" w:hAnsi="Times New Roman" w:cs="Times New Roman"/>
          <w:b/>
          <w:bCs/>
          <w:sz w:val="24"/>
          <w:szCs w:val="24"/>
        </w:rPr>
        <w:t>Efficiency:</w:t>
      </w:r>
      <w:r w:rsidRPr="000C622C">
        <w:rPr>
          <w:rFonts w:ascii="Times New Roman" w:hAnsi="Times New Roman" w:cs="Times New Roman"/>
          <w:sz w:val="24"/>
          <w:szCs w:val="24"/>
        </w:rPr>
        <w:t xml:space="preserve"> PPP-CS has the lowest Expense-to-Revenue Ratio (81.75%), reflecting cost efficiency. PPP-WCSs high ratio (93.50%) indicates cost optimization needs, driven by other expenses (24.54%).</w:t>
      </w:r>
    </w:p>
    <w:p w14:paraId="4A584A0A" w14:textId="6DD17F50" w:rsidR="00617CC7" w:rsidRPr="000C622C" w:rsidRDefault="00617CC7" w:rsidP="00617CC7">
      <w:pPr>
        <w:pStyle w:val="ListParagraph"/>
        <w:numPr>
          <w:ilvl w:val="0"/>
          <w:numId w:val="61"/>
        </w:numPr>
        <w:rPr>
          <w:rFonts w:ascii="Times New Roman" w:hAnsi="Times New Roman" w:cs="Times New Roman"/>
          <w:sz w:val="24"/>
          <w:szCs w:val="24"/>
        </w:rPr>
      </w:pPr>
      <w:r w:rsidRPr="000C622C">
        <w:rPr>
          <w:rFonts w:ascii="Times New Roman" w:hAnsi="Times New Roman" w:cs="Times New Roman"/>
          <w:b/>
          <w:bCs/>
          <w:sz w:val="24"/>
          <w:szCs w:val="24"/>
        </w:rPr>
        <w:t>Material Costs:</w:t>
      </w:r>
      <w:r w:rsidRPr="000C622C">
        <w:rPr>
          <w:rFonts w:ascii="Times New Roman" w:hAnsi="Times New Roman" w:cs="Times New Roman"/>
          <w:sz w:val="24"/>
          <w:szCs w:val="24"/>
        </w:rPr>
        <w:t xml:space="preserve"> PPP-WCS (68.70%) and PPP-CS (64.81%) have high Material Cost Ratios due to stock purchases, while Company Owned (43.17%) benefits from in-house production.</w:t>
      </w:r>
    </w:p>
    <w:p w14:paraId="1D6BEE43" w14:textId="59275485" w:rsidR="00617CC7" w:rsidRPr="000C622C" w:rsidRDefault="00617CC7" w:rsidP="00617CC7">
      <w:pPr>
        <w:pStyle w:val="ListParagraph"/>
        <w:numPr>
          <w:ilvl w:val="0"/>
          <w:numId w:val="61"/>
        </w:numPr>
        <w:rPr>
          <w:rFonts w:ascii="Times New Roman" w:hAnsi="Times New Roman" w:cs="Times New Roman"/>
          <w:sz w:val="24"/>
          <w:szCs w:val="24"/>
        </w:rPr>
      </w:pPr>
      <w:r w:rsidRPr="000C622C">
        <w:rPr>
          <w:rFonts w:ascii="Times New Roman" w:hAnsi="Times New Roman" w:cs="Times New Roman"/>
          <w:b/>
          <w:bCs/>
          <w:sz w:val="24"/>
          <w:szCs w:val="24"/>
        </w:rPr>
        <w:t>Significance of Metrics:</w:t>
      </w:r>
      <w:r w:rsidRPr="000C622C">
        <w:rPr>
          <w:rFonts w:ascii="Times New Roman" w:hAnsi="Times New Roman" w:cs="Times New Roman"/>
          <w:sz w:val="24"/>
          <w:szCs w:val="24"/>
        </w:rPr>
        <w:t xml:space="preserve"> High Gross Profit Margin in Company Owned plants (57.54%) indicates production efficiency. PPP-CSs high Operating Profit Margin reflects lean operations, while PPP-WCSs low margins highlight cost inefficiencies.</w:t>
      </w:r>
    </w:p>
    <w:p w14:paraId="2CF8881B" w14:textId="77777777" w:rsidR="00617CC7" w:rsidRPr="000C622C" w:rsidRDefault="00617CC7" w:rsidP="00617CC7">
      <w:pPr>
        <w:pStyle w:val="ListParagraph"/>
        <w:rPr>
          <w:rFonts w:ascii="Times New Roman" w:hAnsi="Times New Roman" w:cs="Times New Roman"/>
          <w:sz w:val="24"/>
          <w:szCs w:val="24"/>
        </w:rPr>
      </w:pPr>
    </w:p>
    <w:p w14:paraId="7A71125B" w14:textId="77777777" w:rsidR="00D55C53" w:rsidRPr="000C622C" w:rsidRDefault="00D55C53" w:rsidP="00617CC7">
      <w:pPr>
        <w:pStyle w:val="ListParagraph"/>
        <w:rPr>
          <w:rFonts w:ascii="Times New Roman" w:hAnsi="Times New Roman" w:cs="Times New Roman"/>
          <w:sz w:val="24"/>
          <w:szCs w:val="24"/>
        </w:rPr>
      </w:pPr>
    </w:p>
    <w:p w14:paraId="724C5D91" w14:textId="77777777" w:rsidR="00D55C53" w:rsidRPr="000C622C" w:rsidRDefault="00D55C53" w:rsidP="00617CC7">
      <w:pPr>
        <w:pStyle w:val="ListParagraph"/>
        <w:rPr>
          <w:rFonts w:ascii="Times New Roman" w:hAnsi="Times New Roman" w:cs="Times New Roman"/>
          <w:sz w:val="24"/>
          <w:szCs w:val="24"/>
        </w:rPr>
      </w:pPr>
    </w:p>
    <w:p w14:paraId="34F97581" w14:textId="77777777" w:rsidR="00D55C53" w:rsidRPr="000C622C" w:rsidRDefault="00D55C53" w:rsidP="00617CC7">
      <w:pPr>
        <w:pStyle w:val="ListParagraph"/>
        <w:rPr>
          <w:rFonts w:ascii="Times New Roman" w:hAnsi="Times New Roman" w:cs="Times New Roman"/>
          <w:sz w:val="24"/>
          <w:szCs w:val="24"/>
        </w:rPr>
      </w:pPr>
    </w:p>
    <w:p w14:paraId="34CC16BF" w14:textId="3D4FEB14" w:rsidR="00617CC7" w:rsidRPr="000C622C" w:rsidRDefault="00E337A8" w:rsidP="00617CC7">
      <w:pPr>
        <w:rPr>
          <w:rFonts w:ascii="Times New Roman" w:hAnsi="Times New Roman" w:cs="Times New Roman"/>
          <w:b/>
          <w:bCs/>
          <w:sz w:val="32"/>
          <w:szCs w:val="32"/>
        </w:rPr>
      </w:pPr>
      <w:r w:rsidRPr="000C622C">
        <w:rPr>
          <w:rFonts w:ascii="Times New Roman" w:hAnsi="Times New Roman" w:cs="Times New Roman"/>
          <w:b/>
          <w:bCs/>
          <w:sz w:val="32"/>
          <w:szCs w:val="32"/>
        </w:rPr>
        <w:lastRenderedPageBreak/>
        <w:t xml:space="preserve">5.  </w:t>
      </w:r>
      <w:r w:rsidR="00617CC7" w:rsidRPr="000C622C">
        <w:rPr>
          <w:rFonts w:ascii="Times New Roman" w:hAnsi="Times New Roman" w:cs="Times New Roman"/>
          <w:b/>
          <w:bCs/>
          <w:sz w:val="32"/>
          <w:szCs w:val="32"/>
        </w:rPr>
        <w:t>Unit Economics Metrics</w:t>
      </w:r>
    </w:p>
    <w:p w14:paraId="09E37BB4" w14:textId="1645E557" w:rsidR="00617CC7" w:rsidRPr="000C622C" w:rsidRDefault="00617CC7" w:rsidP="00617CC7">
      <w:pPr>
        <w:rPr>
          <w:rFonts w:ascii="Times New Roman" w:hAnsi="Times New Roman" w:cs="Times New Roman"/>
          <w:sz w:val="24"/>
          <w:szCs w:val="24"/>
        </w:rPr>
      </w:pPr>
      <w:r w:rsidRPr="000C622C">
        <w:rPr>
          <w:rFonts w:ascii="Times New Roman" w:hAnsi="Times New Roman" w:cs="Times New Roman"/>
          <w:sz w:val="24"/>
          <w:szCs w:val="24"/>
        </w:rPr>
        <w:t>Per-unit economics provide insights into per-bottle profitability. Profit Before Tax per Bottle measures earnings per unit sold, guiding pricing and cost strategies.</w:t>
      </w:r>
    </w:p>
    <w:p w14:paraId="257ED237" w14:textId="4EA69775" w:rsidR="00617CC7" w:rsidRPr="000C622C" w:rsidRDefault="00617CC7" w:rsidP="00617CC7">
      <w:pPr>
        <w:rPr>
          <w:rFonts w:ascii="Times New Roman" w:hAnsi="Times New Roman" w:cs="Times New Roman"/>
          <w:sz w:val="24"/>
          <w:szCs w:val="24"/>
        </w:rPr>
      </w:pPr>
      <w:r w:rsidRPr="000C622C">
        <w:rPr>
          <w:rFonts w:ascii="Times New Roman" w:hAnsi="Times New Roman" w:cs="Times New Roman"/>
          <w:noProof/>
          <w:sz w:val="24"/>
          <w:szCs w:val="24"/>
        </w:rPr>
        <w:drawing>
          <wp:inline distT="0" distB="0" distL="0" distR="0" wp14:anchorId="680D47C1" wp14:editId="1726BBD6">
            <wp:extent cx="5731510" cy="2567305"/>
            <wp:effectExtent l="0" t="0" r="2540" b="4445"/>
            <wp:docPr id="13499049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04903" name="Picture 1349904903"/>
                    <pic:cNvPicPr/>
                  </pic:nvPicPr>
                  <pic:blipFill>
                    <a:blip r:embed="rId29">
                      <a:extLst>
                        <a:ext uri="{28A0092B-C50C-407E-A947-70E740481C1C}">
                          <a14:useLocalDpi xmlns:a14="http://schemas.microsoft.com/office/drawing/2010/main" val="0"/>
                        </a:ext>
                      </a:extLst>
                    </a:blip>
                    <a:stretch>
                      <a:fillRect/>
                    </a:stretch>
                  </pic:blipFill>
                  <pic:spPr>
                    <a:xfrm>
                      <a:off x="0" y="0"/>
                      <a:ext cx="5731510" cy="2567305"/>
                    </a:xfrm>
                    <a:prstGeom prst="rect">
                      <a:avLst/>
                    </a:prstGeom>
                  </pic:spPr>
                </pic:pic>
              </a:graphicData>
            </a:graphic>
          </wp:inline>
        </w:drawing>
      </w:r>
    </w:p>
    <w:p w14:paraId="69F1DB4E" w14:textId="6101C752" w:rsidR="00617CC7" w:rsidRPr="000C622C" w:rsidRDefault="00617CC7" w:rsidP="00617CC7">
      <w:pPr>
        <w:rPr>
          <w:rFonts w:ascii="Times New Roman" w:hAnsi="Times New Roman" w:cs="Times New Roman"/>
          <w:b/>
          <w:bCs/>
          <w:sz w:val="28"/>
        </w:rPr>
      </w:pPr>
      <w:r w:rsidRPr="000C622C">
        <w:rPr>
          <w:rFonts w:ascii="Times New Roman" w:hAnsi="Times New Roman" w:cs="Times New Roman"/>
          <w:b/>
          <w:bCs/>
          <w:sz w:val="28"/>
        </w:rPr>
        <w:t>Analysis and Insights</w:t>
      </w:r>
    </w:p>
    <w:p w14:paraId="0A7F84C4" w14:textId="16F95EBA" w:rsidR="00617CC7" w:rsidRPr="000C622C" w:rsidRDefault="00617CC7" w:rsidP="00617CC7">
      <w:pPr>
        <w:pStyle w:val="ListParagraph"/>
        <w:numPr>
          <w:ilvl w:val="0"/>
          <w:numId w:val="62"/>
        </w:numPr>
        <w:rPr>
          <w:rFonts w:ascii="Times New Roman" w:hAnsi="Times New Roman" w:cs="Times New Roman"/>
          <w:sz w:val="24"/>
          <w:szCs w:val="24"/>
        </w:rPr>
      </w:pPr>
      <w:r w:rsidRPr="000C622C">
        <w:rPr>
          <w:rFonts w:ascii="Times New Roman" w:hAnsi="Times New Roman" w:cs="Times New Roman"/>
          <w:b/>
          <w:bCs/>
          <w:sz w:val="24"/>
          <w:szCs w:val="24"/>
        </w:rPr>
        <w:t>Revenue per Bottle:</w:t>
      </w:r>
      <w:r w:rsidRPr="000C622C">
        <w:rPr>
          <w:rFonts w:ascii="Times New Roman" w:hAnsi="Times New Roman" w:cs="Times New Roman"/>
          <w:sz w:val="24"/>
          <w:szCs w:val="24"/>
        </w:rPr>
        <w:t xml:space="preserve"> PPP-WCS leads (9.38), followed by Company Owned (8.14) and PPP-CS (7.58). All are below the standard 15 price, suggesting discounts or regional pricing variations.</w:t>
      </w:r>
    </w:p>
    <w:p w14:paraId="5A9C8AA4" w14:textId="0E07E3AA" w:rsidR="00617CC7" w:rsidRPr="000C622C" w:rsidRDefault="00617CC7" w:rsidP="00617CC7">
      <w:pPr>
        <w:pStyle w:val="ListParagraph"/>
        <w:numPr>
          <w:ilvl w:val="0"/>
          <w:numId w:val="62"/>
        </w:numPr>
        <w:rPr>
          <w:rFonts w:ascii="Times New Roman" w:hAnsi="Times New Roman" w:cs="Times New Roman"/>
          <w:sz w:val="24"/>
          <w:szCs w:val="24"/>
        </w:rPr>
      </w:pPr>
      <w:r w:rsidRPr="000C622C">
        <w:rPr>
          <w:rFonts w:ascii="Times New Roman" w:hAnsi="Times New Roman" w:cs="Times New Roman"/>
          <w:b/>
          <w:bCs/>
          <w:sz w:val="24"/>
          <w:szCs w:val="24"/>
        </w:rPr>
        <w:t>Profitability:</w:t>
      </w:r>
      <w:r w:rsidRPr="000C622C">
        <w:rPr>
          <w:rFonts w:ascii="Times New Roman" w:hAnsi="Times New Roman" w:cs="Times New Roman"/>
          <w:sz w:val="24"/>
          <w:szCs w:val="24"/>
        </w:rPr>
        <w:t xml:space="preserve"> Company Owned has the highest Profit Before Tax per Bottle (2.14), followed by PPP-CS (1.17) and PPP-WCS (0.61). High material costs in PPP-WCS (6.45) reduce profitability.</w:t>
      </w:r>
    </w:p>
    <w:p w14:paraId="291323BE" w14:textId="53089934" w:rsidR="00617CC7" w:rsidRPr="000C622C" w:rsidRDefault="00617CC7" w:rsidP="00617CC7">
      <w:pPr>
        <w:pStyle w:val="ListParagraph"/>
        <w:numPr>
          <w:ilvl w:val="0"/>
          <w:numId w:val="62"/>
        </w:numPr>
        <w:rPr>
          <w:rFonts w:ascii="Times New Roman" w:hAnsi="Times New Roman" w:cs="Times New Roman"/>
          <w:sz w:val="24"/>
          <w:szCs w:val="24"/>
        </w:rPr>
      </w:pPr>
      <w:r w:rsidRPr="000C622C">
        <w:rPr>
          <w:rFonts w:ascii="Times New Roman" w:hAnsi="Times New Roman" w:cs="Times New Roman"/>
          <w:b/>
          <w:bCs/>
          <w:sz w:val="24"/>
          <w:szCs w:val="24"/>
        </w:rPr>
        <w:t>Cost Efficiency:</w:t>
      </w:r>
      <w:r w:rsidRPr="000C622C">
        <w:rPr>
          <w:rFonts w:ascii="Times New Roman" w:hAnsi="Times New Roman" w:cs="Times New Roman"/>
          <w:sz w:val="24"/>
          <w:szCs w:val="24"/>
        </w:rPr>
        <w:t xml:space="preserve"> Company Owned has the lowest Total Expenses per Bottle (6.00), while PPP-WCSs high expenses (8.77) impact margins.</w:t>
      </w:r>
    </w:p>
    <w:p w14:paraId="51F49D5D" w14:textId="33E3028C" w:rsidR="00617CC7" w:rsidRPr="000C622C" w:rsidRDefault="00617CC7" w:rsidP="00617CC7">
      <w:pPr>
        <w:pStyle w:val="ListParagraph"/>
        <w:numPr>
          <w:ilvl w:val="0"/>
          <w:numId w:val="62"/>
        </w:numPr>
        <w:rPr>
          <w:rFonts w:ascii="Times New Roman" w:hAnsi="Times New Roman" w:cs="Times New Roman"/>
          <w:sz w:val="24"/>
          <w:szCs w:val="24"/>
        </w:rPr>
      </w:pPr>
      <w:r w:rsidRPr="000C622C">
        <w:rPr>
          <w:rFonts w:ascii="Times New Roman" w:hAnsi="Times New Roman" w:cs="Times New Roman"/>
          <w:b/>
          <w:bCs/>
          <w:sz w:val="24"/>
          <w:szCs w:val="24"/>
        </w:rPr>
        <w:t xml:space="preserve">Significance of Profit Before Tax per Bottle: </w:t>
      </w:r>
      <w:r w:rsidRPr="000C622C">
        <w:rPr>
          <w:rFonts w:ascii="Times New Roman" w:hAnsi="Times New Roman" w:cs="Times New Roman"/>
          <w:sz w:val="24"/>
          <w:szCs w:val="24"/>
        </w:rPr>
        <w:t xml:space="preserve">This metric highlights per-unit profitability. Company </w:t>
      </w:r>
      <w:proofErr w:type="spellStart"/>
      <w:r w:rsidRPr="000C622C">
        <w:rPr>
          <w:rFonts w:ascii="Times New Roman" w:hAnsi="Times New Roman" w:cs="Times New Roman"/>
          <w:sz w:val="24"/>
          <w:szCs w:val="24"/>
        </w:rPr>
        <w:t>Owneds</w:t>
      </w:r>
      <w:proofErr w:type="spellEnd"/>
      <w:r w:rsidRPr="000C622C">
        <w:rPr>
          <w:rFonts w:ascii="Times New Roman" w:hAnsi="Times New Roman" w:cs="Times New Roman"/>
          <w:sz w:val="24"/>
          <w:szCs w:val="24"/>
        </w:rPr>
        <w:t xml:space="preserve"> high value reflects efficient scale, while PPP-WCSs low value suggests pricing or cost adjustments are needed.</w:t>
      </w:r>
    </w:p>
    <w:p w14:paraId="1ECBF472" w14:textId="77777777" w:rsidR="00D55C53" w:rsidRPr="000C622C" w:rsidRDefault="00D55C53" w:rsidP="00617CC7">
      <w:pPr>
        <w:rPr>
          <w:rFonts w:ascii="Times New Roman" w:hAnsi="Times New Roman" w:cs="Times New Roman"/>
          <w:sz w:val="24"/>
          <w:szCs w:val="24"/>
        </w:rPr>
      </w:pPr>
    </w:p>
    <w:p w14:paraId="3ACEEA66" w14:textId="37B46679" w:rsidR="00617CC7" w:rsidRPr="000C622C" w:rsidRDefault="00E337A8" w:rsidP="00617CC7">
      <w:pPr>
        <w:rPr>
          <w:rFonts w:ascii="Times New Roman" w:hAnsi="Times New Roman" w:cs="Times New Roman"/>
          <w:b/>
          <w:bCs/>
          <w:sz w:val="32"/>
          <w:szCs w:val="32"/>
        </w:rPr>
      </w:pPr>
      <w:r w:rsidRPr="000C622C">
        <w:rPr>
          <w:rFonts w:ascii="Times New Roman" w:hAnsi="Times New Roman" w:cs="Times New Roman"/>
          <w:b/>
          <w:bCs/>
          <w:sz w:val="32"/>
          <w:szCs w:val="32"/>
        </w:rPr>
        <w:t xml:space="preserve">6.   </w:t>
      </w:r>
      <w:r w:rsidR="00617CC7" w:rsidRPr="000C622C">
        <w:rPr>
          <w:rFonts w:ascii="Times New Roman" w:hAnsi="Times New Roman" w:cs="Times New Roman"/>
          <w:b/>
          <w:bCs/>
          <w:sz w:val="32"/>
          <w:szCs w:val="32"/>
        </w:rPr>
        <w:t>Strategic Recommendations</w:t>
      </w:r>
    </w:p>
    <w:p w14:paraId="6544CC13" w14:textId="6133E0D5" w:rsidR="00617CC7" w:rsidRPr="000C622C" w:rsidRDefault="00617CC7" w:rsidP="00617CC7">
      <w:pPr>
        <w:pStyle w:val="ListParagraph"/>
        <w:numPr>
          <w:ilvl w:val="0"/>
          <w:numId w:val="63"/>
        </w:numPr>
        <w:rPr>
          <w:rFonts w:ascii="Times New Roman" w:hAnsi="Times New Roman" w:cs="Times New Roman"/>
          <w:sz w:val="24"/>
          <w:szCs w:val="24"/>
        </w:rPr>
      </w:pPr>
      <w:r w:rsidRPr="000C622C">
        <w:rPr>
          <w:rFonts w:ascii="Times New Roman" w:hAnsi="Times New Roman" w:cs="Times New Roman"/>
          <w:b/>
          <w:bCs/>
          <w:sz w:val="24"/>
          <w:szCs w:val="24"/>
        </w:rPr>
        <w:t>Optimize PPP-WCS Operations:</w:t>
      </w:r>
      <w:r w:rsidRPr="000C622C">
        <w:rPr>
          <w:rFonts w:ascii="Times New Roman" w:hAnsi="Times New Roman" w:cs="Times New Roman"/>
          <w:sz w:val="24"/>
          <w:szCs w:val="24"/>
        </w:rPr>
        <w:t xml:space="preserve"> Address high Expense-to-Revenue Ratio (93.50%) and material costs (6.45 per bottle) through cost reduction in other expenses (24.54%) and operational audits in low-utilization plants (e.g., </w:t>
      </w:r>
      <w:proofErr w:type="spellStart"/>
      <w:r w:rsidRPr="000C622C">
        <w:rPr>
          <w:rFonts w:ascii="Times New Roman" w:hAnsi="Times New Roman" w:cs="Times New Roman"/>
          <w:sz w:val="24"/>
          <w:szCs w:val="24"/>
        </w:rPr>
        <w:t>Parassala</w:t>
      </w:r>
      <w:proofErr w:type="spellEnd"/>
      <w:r w:rsidRPr="000C622C">
        <w:rPr>
          <w:rFonts w:ascii="Times New Roman" w:hAnsi="Times New Roman" w:cs="Times New Roman"/>
          <w:sz w:val="24"/>
          <w:szCs w:val="24"/>
        </w:rPr>
        <w:t>: 29.07%).</w:t>
      </w:r>
    </w:p>
    <w:p w14:paraId="34508424" w14:textId="39E0CCF9" w:rsidR="00617CC7" w:rsidRPr="000C622C" w:rsidRDefault="00617CC7" w:rsidP="00617CC7">
      <w:pPr>
        <w:pStyle w:val="ListParagraph"/>
        <w:numPr>
          <w:ilvl w:val="0"/>
          <w:numId w:val="63"/>
        </w:numPr>
        <w:rPr>
          <w:rFonts w:ascii="Times New Roman" w:hAnsi="Times New Roman" w:cs="Times New Roman"/>
          <w:sz w:val="24"/>
          <w:szCs w:val="24"/>
        </w:rPr>
      </w:pPr>
      <w:r w:rsidRPr="000C622C">
        <w:rPr>
          <w:rFonts w:ascii="Times New Roman" w:hAnsi="Times New Roman" w:cs="Times New Roman"/>
          <w:b/>
          <w:bCs/>
          <w:sz w:val="24"/>
          <w:szCs w:val="24"/>
        </w:rPr>
        <w:t>Scale PPP-CS Model:</w:t>
      </w:r>
      <w:r w:rsidRPr="000C622C">
        <w:rPr>
          <w:rFonts w:ascii="Times New Roman" w:hAnsi="Times New Roman" w:cs="Times New Roman"/>
          <w:sz w:val="24"/>
          <w:szCs w:val="24"/>
        </w:rPr>
        <w:t xml:space="preserve"> Expand PPP-CS plants, given their high Net Profit Margin (18.42%) and low Operating Expense Ratio (11.84%). Increase capacity at plants like </w:t>
      </w:r>
      <w:proofErr w:type="spellStart"/>
      <w:r w:rsidRPr="000C622C">
        <w:rPr>
          <w:rFonts w:ascii="Times New Roman" w:hAnsi="Times New Roman" w:cs="Times New Roman"/>
          <w:sz w:val="24"/>
          <w:szCs w:val="24"/>
        </w:rPr>
        <w:t>Sankrail</w:t>
      </w:r>
      <w:proofErr w:type="spellEnd"/>
      <w:r w:rsidRPr="000C622C">
        <w:rPr>
          <w:rFonts w:ascii="Times New Roman" w:hAnsi="Times New Roman" w:cs="Times New Roman"/>
          <w:sz w:val="24"/>
          <w:szCs w:val="24"/>
        </w:rPr>
        <w:t xml:space="preserve"> (103.62% utilization).</w:t>
      </w:r>
    </w:p>
    <w:p w14:paraId="256C1BB7" w14:textId="5513FEE6" w:rsidR="00617CC7" w:rsidRPr="000C622C" w:rsidRDefault="00617CC7" w:rsidP="00617CC7">
      <w:pPr>
        <w:pStyle w:val="ListParagraph"/>
        <w:numPr>
          <w:ilvl w:val="0"/>
          <w:numId w:val="63"/>
        </w:numPr>
        <w:rPr>
          <w:rFonts w:ascii="Times New Roman" w:hAnsi="Times New Roman" w:cs="Times New Roman"/>
          <w:sz w:val="24"/>
          <w:szCs w:val="24"/>
        </w:rPr>
      </w:pPr>
      <w:r w:rsidRPr="000C622C">
        <w:rPr>
          <w:rFonts w:ascii="Times New Roman" w:hAnsi="Times New Roman" w:cs="Times New Roman"/>
          <w:b/>
          <w:bCs/>
          <w:sz w:val="24"/>
          <w:szCs w:val="24"/>
        </w:rPr>
        <w:t>Leverage Company Owned Strengths:</w:t>
      </w:r>
      <w:r w:rsidRPr="000C622C">
        <w:rPr>
          <w:rFonts w:ascii="Times New Roman" w:hAnsi="Times New Roman" w:cs="Times New Roman"/>
          <w:sz w:val="24"/>
          <w:szCs w:val="24"/>
        </w:rPr>
        <w:t xml:space="preserve"> Utilize high Gross Profit Margin (57.54%) and production volumes by optimizing manufacturing costs (26.81 crore) and expanding high performers like </w:t>
      </w:r>
      <w:proofErr w:type="spellStart"/>
      <w:r w:rsidRPr="000C622C">
        <w:rPr>
          <w:rFonts w:ascii="Times New Roman" w:hAnsi="Times New Roman" w:cs="Times New Roman"/>
          <w:sz w:val="24"/>
          <w:szCs w:val="24"/>
        </w:rPr>
        <w:t>Nangloi</w:t>
      </w:r>
      <w:proofErr w:type="spellEnd"/>
      <w:r w:rsidRPr="000C622C">
        <w:rPr>
          <w:rFonts w:ascii="Times New Roman" w:hAnsi="Times New Roman" w:cs="Times New Roman"/>
          <w:sz w:val="24"/>
          <w:szCs w:val="24"/>
        </w:rPr>
        <w:t xml:space="preserve"> (101.72% utilization).</w:t>
      </w:r>
    </w:p>
    <w:p w14:paraId="36BCA314" w14:textId="5A49E5CF" w:rsidR="00617CC7" w:rsidRPr="000C622C" w:rsidRDefault="00617CC7" w:rsidP="00617CC7">
      <w:pPr>
        <w:pStyle w:val="ListParagraph"/>
        <w:numPr>
          <w:ilvl w:val="0"/>
          <w:numId w:val="63"/>
        </w:numPr>
        <w:rPr>
          <w:rFonts w:ascii="Times New Roman" w:hAnsi="Times New Roman" w:cs="Times New Roman"/>
          <w:sz w:val="24"/>
          <w:szCs w:val="24"/>
        </w:rPr>
      </w:pPr>
      <w:r w:rsidRPr="000C622C">
        <w:rPr>
          <w:rFonts w:ascii="Times New Roman" w:hAnsi="Times New Roman" w:cs="Times New Roman"/>
          <w:b/>
          <w:bCs/>
          <w:sz w:val="24"/>
          <w:szCs w:val="24"/>
        </w:rPr>
        <w:t>Standardize Pricing:</w:t>
      </w:r>
      <w:r w:rsidRPr="000C622C">
        <w:rPr>
          <w:rFonts w:ascii="Times New Roman" w:hAnsi="Times New Roman" w:cs="Times New Roman"/>
          <w:sz w:val="24"/>
          <w:szCs w:val="24"/>
        </w:rPr>
        <w:t xml:space="preserve"> Increase Revenue per Bottle to approach 15 to boost revenue by 3050%, especially for PPP-CS and PPP-WCS plants.</w:t>
      </w:r>
    </w:p>
    <w:p w14:paraId="0770FBF6" w14:textId="77777777" w:rsidR="00617CC7" w:rsidRPr="000C622C" w:rsidRDefault="00617CC7" w:rsidP="00617CC7">
      <w:pPr>
        <w:rPr>
          <w:rFonts w:ascii="Times New Roman" w:hAnsi="Times New Roman" w:cs="Times New Roman"/>
          <w:b/>
          <w:bCs/>
          <w:sz w:val="36"/>
          <w:szCs w:val="36"/>
        </w:rPr>
      </w:pPr>
      <w:r w:rsidRPr="000C622C">
        <w:rPr>
          <w:rFonts w:ascii="Times New Roman" w:hAnsi="Times New Roman" w:cs="Times New Roman"/>
          <w:b/>
          <w:bCs/>
          <w:sz w:val="36"/>
          <w:szCs w:val="36"/>
        </w:rPr>
        <w:lastRenderedPageBreak/>
        <w:t>Conclusion</w:t>
      </w:r>
    </w:p>
    <w:p w14:paraId="3C79992D" w14:textId="5F7E32D5" w:rsidR="00617CC7" w:rsidRPr="000C622C" w:rsidRDefault="00617CC7" w:rsidP="00617CC7">
      <w:pPr>
        <w:rPr>
          <w:rFonts w:ascii="Times New Roman" w:hAnsi="Times New Roman" w:cs="Times New Roman"/>
          <w:sz w:val="24"/>
          <w:szCs w:val="24"/>
        </w:rPr>
      </w:pPr>
      <w:r w:rsidRPr="000C622C">
        <w:rPr>
          <w:rFonts w:ascii="Times New Roman" w:hAnsi="Times New Roman" w:cs="Times New Roman"/>
          <w:b/>
          <w:bCs/>
          <w:sz w:val="32"/>
          <w:szCs w:val="32"/>
        </w:rPr>
        <w:br/>
      </w:r>
      <w:r w:rsidRPr="000C622C">
        <w:rPr>
          <w:rFonts w:ascii="Times New Roman" w:hAnsi="Times New Roman" w:cs="Times New Roman"/>
          <w:sz w:val="24"/>
          <w:szCs w:val="24"/>
        </w:rPr>
        <w:t>In FY 2023-24, Company Owned plants led in revenue (153.28 crore) and Gross Profit Margin (57.54%), driven by high production volumes. PPP-CS plants excelled in profitability (18.42% Net Profit Margin) due to lean operations, while PPP-WCS lagged (6.53% Net Profit Margin) due to high expenses. By optimizing costs in PPP-WCS, scaling PPP-CS, and leveraging Company Owned plants scale, IRCTC can enhance Rail Neers financial performance and operational efficiency.</w:t>
      </w:r>
    </w:p>
    <w:p w14:paraId="0067ADEE" w14:textId="77777777" w:rsidR="002414A9" w:rsidRPr="000C622C" w:rsidRDefault="002414A9" w:rsidP="00617CC7">
      <w:pPr>
        <w:rPr>
          <w:rFonts w:ascii="Times New Roman" w:hAnsi="Times New Roman" w:cs="Times New Roman"/>
          <w:sz w:val="24"/>
          <w:szCs w:val="24"/>
        </w:rPr>
      </w:pPr>
    </w:p>
    <w:p w14:paraId="183A8C2A" w14:textId="77777777" w:rsidR="002414A9" w:rsidRPr="000C622C" w:rsidRDefault="002414A9" w:rsidP="00617CC7">
      <w:pPr>
        <w:rPr>
          <w:rFonts w:ascii="Times New Roman" w:hAnsi="Times New Roman" w:cs="Times New Roman"/>
          <w:sz w:val="24"/>
          <w:szCs w:val="24"/>
        </w:rPr>
      </w:pPr>
    </w:p>
    <w:p w14:paraId="7A80DD24" w14:textId="77777777" w:rsidR="002414A9" w:rsidRPr="000C622C" w:rsidRDefault="002414A9" w:rsidP="00617CC7">
      <w:pPr>
        <w:rPr>
          <w:rFonts w:ascii="Times New Roman" w:hAnsi="Times New Roman" w:cs="Times New Roman"/>
          <w:sz w:val="24"/>
          <w:szCs w:val="24"/>
        </w:rPr>
      </w:pPr>
    </w:p>
    <w:p w14:paraId="5FCA811C" w14:textId="77777777" w:rsidR="002414A9" w:rsidRPr="000C622C" w:rsidRDefault="002414A9" w:rsidP="00617CC7">
      <w:pPr>
        <w:rPr>
          <w:rFonts w:ascii="Times New Roman" w:hAnsi="Times New Roman" w:cs="Times New Roman"/>
          <w:sz w:val="24"/>
          <w:szCs w:val="24"/>
        </w:rPr>
      </w:pPr>
    </w:p>
    <w:p w14:paraId="6DCD0F10" w14:textId="77777777" w:rsidR="002414A9" w:rsidRPr="000C622C" w:rsidRDefault="002414A9" w:rsidP="00617CC7">
      <w:pPr>
        <w:rPr>
          <w:rFonts w:ascii="Times New Roman" w:hAnsi="Times New Roman" w:cs="Times New Roman"/>
          <w:sz w:val="24"/>
          <w:szCs w:val="24"/>
        </w:rPr>
      </w:pPr>
    </w:p>
    <w:p w14:paraId="0062284C" w14:textId="77777777" w:rsidR="002414A9" w:rsidRPr="000C622C" w:rsidRDefault="002414A9" w:rsidP="00617CC7">
      <w:pPr>
        <w:rPr>
          <w:rFonts w:ascii="Times New Roman" w:hAnsi="Times New Roman" w:cs="Times New Roman"/>
          <w:sz w:val="24"/>
          <w:szCs w:val="24"/>
        </w:rPr>
      </w:pPr>
    </w:p>
    <w:p w14:paraId="1FCBC396" w14:textId="77777777" w:rsidR="002414A9" w:rsidRPr="000C622C" w:rsidRDefault="002414A9" w:rsidP="00617CC7">
      <w:pPr>
        <w:rPr>
          <w:rFonts w:ascii="Times New Roman" w:hAnsi="Times New Roman" w:cs="Times New Roman"/>
          <w:sz w:val="24"/>
          <w:szCs w:val="24"/>
        </w:rPr>
      </w:pPr>
    </w:p>
    <w:p w14:paraId="14B6D775" w14:textId="77777777" w:rsidR="002414A9" w:rsidRPr="000C622C" w:rsidRDefault="002414A9" w:rsidP="00617CC7">
      <w:pPr>
        <w:rPr>
          <w:rFonts w:ascii="Times New Roman" w:hAnsi="Times New Roman" w:cs="Times New Roman"/>
          <w:sz w:val="24"/>
          <w:szCs w:val="24"/>
        </w:rPr>
      </w:pPr>
    </w:p>
    <w:p w14:paraId="1A08FA91" w14:textId="77777777" w:rsidR="002414A9" w:rsidRPr="000C622C" w:rsidRDefault="002414A9" w:rsidP="00617CC7">
      <w:pPr>
        <w:rPr>
          <w:rFonts w:ascii="Times New Roman" w:hAnsi="Times New Roman" w:cs="Times New Roman"/>
          <w:sz w:val="24"/>
          <w:szCs w:val="24"/>
        </w:rPr>
      </w:pPr>
    </w:p>
    <w:p w14:paraId="2CAED103" w14:textId="77777777" w:rsidR="002414A9" w:rsidRPr="000C622C" w:rsidRDefault="002414A9" w:rsidP="00617CC7">
      <w:pPr>
        <w:rPr>
          <w:rFonts w:ascii="Times New Roman" w:hAnsi="Times New Roman" w:cs="Times New Roman"/>
          <w:sz w:val="24"/>
          <w:szCs w:val="24"/>
        </w:rPr>
      </w:pPr>
    </w:p>
    <w:p w14:paraId="79331B4A" w14:textId="77777777" w:rsidR="002414A9" w:rsidRPr="000C622C" w:rsidRDefault="002414A9" w:rsidP="00617CC7">
      <w:pPr>
        <w:rPr>
          <w:rFonts w:ascii="Times New Roman" w:hAnsi="Times New Roman" w:cs="Times New Roman"/>
          <w:sz w:val="24"/>
          <w:szCs w:val="24"/>
        </w:rPr>
      </w:pPr>
    </w:p>
    <w:p w14:paraId="0F552B3A" w14:textId="77777777" w:rsidR="002414A9" w:rsidRPr="000C622C" w:rsidRDefault="002414A9" w:rsidP="00617CC7">
      <w:pPr>
        <w:rPr>
          <w:rFonts w:ascii="Times New Roman" w:hAnsi="Times New Roman" w:cs="Times New Roman"/>
          <w:sz w:val="24"/>
          <w:szCs w:val="24"/>
        </w:rPr>
      </w:pPr>
    </w:p>
    <w:p w14:paraId="1CDE94BC" w14:textId="77777777" w:rsidR="002414A9" w:rsidRPr="000C622C" w:rsidRDefault="002414A9" w:rsidP="00617CC7">
      <w:pPr>
        <w:rPr>
          <w:rFonts w:ascii="Times New Roman" w:hAnsi="Times New Roman" w:cs="Times New Roman"/>
          <w:sz w:val="24"/>
          <w:szCs w:val="24"/>
        </w:rPr>
      </w:pPr>
    </w:p>
    <w:p w14:paraId="75B9025D" w14:textId="77777777" w:rsidR="002414A9" w:rsidRPr="000C622C" w:rsidRDefault="002414A9" w:rsidP="00617CC7">
      <w:pPr>
        <w:rPr>
          <w:rFonts w:ascii="Times New Roman" w:hAnsi="Times New Roman" w:cs="Times New Roman"/>
          <w:sz w:val="24"/>
          <w:szCs w:val="24"/>
        </w:rPr>
      </w:pPr>
    </w:p>
    <w:p w14:paraId="75494B34" w14:textId="77777777" w:rsidR="002414A9" w:rsidRPr="000C622C" w:rsidRDefault="002414A9" w:rsidP="00617CC7">
      <w:pPr>
        <w:rPr>
          <w:rFonts w:ascii="Times New Roman" w:hAnsi="Times New Roman" w:cs="Times New Roman"/>
          <w:sz w:val="24"/>
          <w:szCs w:val="24"/>
        </w:rPr>
      </w:pPr>
    </w:p>
    <w:p w14:paraId="2FF8A90D" w14:textId="77777777" w:rsidR="002414A9" w:rsidRPr="000C622C" w:rsidRDefault="002414A9" w:rsidP="00617CC7">
      <w:pPr>
        <w:rPr>
          <w:rFonts w:ascii="Times New Roman" w:hAnsi="Times New Roman" w:cs="Times New Roman"/>
          <w:sz w:val="24"/>
          <w:szCs w:val="24"/>
        </w:rPr>
      </w:pPr>
    </w:p>
    <w:p w14:paraId="74A47752" w14:textId="77777777" w:rsidR="002414A9" w:rsidRPr="000C622C" w:rsidRDefault="002414A9" w:rsidP="00617CC7">
      <w:pPr>
        <w:rPr>
          <w:rFonts w:ascii="Times New Roman" w:hAnsi="Times New Roman" w:cs="Times New Roman"/>
          <w:sz w:val="24"/>
          <w:szCs w:val="24"/>
        </w:rPr>
      </w:pPr>
    </w:p>
    <w:p w14:paraId="7F378A61" w14:textId="77777777" w:rsidR="002414A9" w:rsidRPr="000C622C" w:rsidRDefault="002414A9" w:rsidP="00617CC7">
      <w:pPr>
        <w:rPr>
          <w:rFonts w:ascii="Times New Roman" w:hAnsi="Times New Roman" w:cs="Times New Roman"/>
          <w:sz w:val="24"/>
          <w:szCs w:val="24"/>
        </w:rPr>
      </w:pPr>
    </w:p>
    <w:p w14:paraId="6114E0B3" w14:textId="77777777" w:rsidR="002414A9" w:rsidRPr="000C622C" w:rsidRDefault="002414A9" w:rsidP="00617CC7">
      <w:pPr>
        <w:rPr>
          <w:rFonts w:ascii="Times New Roman" w:hAnsi="Times New Roman" w:cs="Times New Roman"/>
          <w:sz w:val="24"/>
          <w:szCs w:val="24"/>
        </w:rPr>
      </w:pPr>
    </w:p>
    <w:p w14:paraId="2113F91B" w14:textId="77777777" w:rsidR="002414A9" w:rsidRPr="000C622C" w:rsidRDefault="002414A9" w:rsidP="00617CC7">
      <w:pPr>
        <w:rPr>
          <w:rFonts w:ascii="Times New Roman" w:hAnsi="Times New Roman" w:cs="Times New Roman"/>
          <w:sz w:val="24"/>
          <w:szCs w:val="24"/>
        </w:rPr>
      </w:pPr>
    </w:p>
    <w:p w14:paraId="6B49E358" w14:textId="77777777" w:rsidR="002414A9" w:rsidRPr="000C622C" w:rsidRDefault="002414A9" w:rsidP="00617CC7">
      <w:pPr>
        <w:rPr>
          <w:rFonts w:ascii="Times New Roman" w:hAnsi="Times New Roman" w:cs="Times New Roman"/>
          <w:sz w:val="24"/>
          <w:szCs w:val="24"/>
        </w:rPr>
      </w:pPr>
    </w:p>
    <w:p w14:paraId="7B292D8F" w14:textId="77777777" w:rsidR="002414A9" w:rsidRPr="000C622C" w:rsidRDefault="002414A9" w:rsidP="00617CC7">
      <w:pPr>
        <w:rPr>
          <w:rFonts w:ascii="Times New Roman" w:hAnsi="Times New Roman" w:cs="Times New Roman"/>
          <w:sz w:val="24"/>
          <w:szCs w:val="24"/>
        </w:rPr>
      </w:pPr>
    </w:p>
    <w:p w14:paraId="3E482292" w14:textId="77777777" w:rsidR="002414A9" w:rsidRPr="000C622C" w:rsidRDefault="002414A9" w:rsidP="00617CC7">
      <w:pPr>
        <w:rPr>
          <w:rFonts w:ascii="Times New Roman" w:hAnsi="Times New Roman" w:cs="Times New Roman"/>
          <w:sz w:val="24"/>
          <w:szCs w:val="24"/>
        </w:rPr>
      </w:pPr>
    </w:p>
    <w:p w14:paraId="220865BA" w14:textId="77777777" w:rsidR="002414A9" w:rsidRPr="000C622C" w:rsidRDefault="002414A9" w:rsidP="00617CC7">
      <w:pPr>
        <w:rPr>
          <w:rFonts w:ascii="Times New Roman" w:hAnsi="Times New Roman" w:cs="Times New Roman"/>
          <w:sz w:val="24"/>
          <w:szCs w:val="24"/>
        </w:rPr>
      </w:pPr>
    </w:p>
    <w:p w14:paraId="59D9034D" w14:textId="291AAA48" w:rsidR="002414A9" w:rsidRPr="000C622C" w:rsidRDefault="002414A9" w:rsidP="00617CC7">
      <w:pPr>
        <w:rPr>
          <w:rFonts w:ascii="Times New Roman" w:hAnsi="Times New Roman" w:cs="Times New Roman"/>
          <w:b/>
          <w:bCs/>
          <w:sz w:val="36"/>
          <w:szCs w:val="36"/>
        </w:rPr>
      </w:pPr>
      <w:r w:rsidRPr="000C622C">
        <w:rPr>
          <w:rFonts w:ascii="Times New Roman" w:hAnsi="Times New Roman" w:cs="Times New Roman"/>
          <w:b/>
          <w:bCs/>
          <w:sz w:val="36"/>
          <w:szCs w:val="36"/>
        </w:rPr>
        <w:lastRenderedPageBreak/>
        <w:t>Comprehensive Report on IRCTC Rail Neer Operations FY 2023-24</w:t>
      </w:r>
    </w:p>
    <w:p w14:paraId="2E13F735" w14:textId="77777777" w:rsidR="00D55C53" w:rsidRPr="000C622C" w:rsidRDefault="00D55C53" w:rsidP="00617CC7">
      <w:pPr>
        <w:rPr>
          <w:rFonts w:ascii="Times New Roman" w:hAnsi="Times New Roman" w:cs="Times New Roman"/>
          <w:b/>
          <w:bCs/>
          <w:sz w:val="16"/>
          <w:szCs w:val="16"/>
          <w:vertAlign w:val="superscript"/>
        </w:rPr>
      </w:pPr>
    </w:p>
    <w:p w14:paraId="75F675D6" w14:textId="77777777" w:rsidR="00D55C53" w:rsidRPr="000C622C" w:rsidRDefault="00D55C53" w:rsidP="00617CC7">
      <w:pPr>
        <w:rPr>
          <w:rFonts w:ascii="Times New Roman" w:hAnsi="Times New Roman" w:cs="Times New Roman"/>
          <w:b/>
          <w:bCs/>
          <w:sz w:val="16"/>
          <w:szCs w:val="16"/>
          <w:vertAlign w:val="superscript"/>
        </w:rPr>
      </w:pPr>
    </w:p>
    <w:p w14:paraId="063E9EF6" w14:textId="22EA9D49" w:rsidR="00D55C53" w:rsidRPr="000C622C" w:rsidRDefault="00D55C53" w:rsidP="00617CC7">
      <w:pPr>
        <w:rPr>
          <w:rFonts w:ascii="Times New Roman" w:hAnsi="Times New Roman" w:cs="Times New Roman"/>
          <w:b/>
          <w:bCs/>
          <w:sz w:val="32"/>
          <w:szCs w:val="32"/>
        </w:rPr>
      </w:pPr>
      <w:r w:rsidRPr="000C622C">
        <w:rPr>
          <w:rFonts w:ascii="Times New Roman" w:hAnsi="Times New Roman" w:cs="Times New Roman"/>
          <w:b/>
          <w:bCs/>
          <w:sz w:val="32"/>
          <w:szCs w:val="32"/>
        </w:rPr>
        <w:t xml:space="preserve">1.  </w:t>
      </w:r>
      <w:r w:rsidR="002414A9" w:rsidRPr="000C622C">
        <w:rPr>
          <w:rFonts w:ascii="Times New Roman" w:hAnsi="Times New Roman" w:cs="Times New Roman"/>
          <w:b/>
          <w:bCs/>
          <w:sz w:val="32"/>
          <w:szCs w:val="32"/>
        </w:rPr>
        <w:t>Introduction</w:t>
      </w:r>
    </w:p>
    <w:p w14:paraId="1C1FAA29" w14:textId="0E76439F" w:rsidR="002414A9" w:rsidRPr="000C622C" w:rsidRDefault="003A5CA7" w:rsidP="00617CC7">
      <w:pPr>
        <w:rPr>
          <w:rFonts w:ascii="Times New Roman" w:hAnsi="Times New Roman" w:cs="Times New Roman"/>
          <w:sz w:val="24"/>
          <w:szCs w:val="24"/>
        </w:rPr>
      </w:pPr>
      <w:r w:rsidRPr="003A5CA7">
        <w:rPr>
          <w:rFonts w:ascii="Times New Roman" w:hAnsi="Times New Roman" w:cs="Times New Roman"/>
          <w:sz w:val="24"/>
          <w:szCs w:val="24"/>
        </w:rPr>
        <w:t xml:space="preserve">The Indian Railway Catering and Tourism Corporation (IRCTC), a Mini Ratna (Category-I) </w:t>
      </w:r>
      <w:r w:rsidR="002414A9" w:rsidRPr="000C622C">
        <w:rPr>
          <w:rFonts w:ascii="Times New Roman" w:hAnsi="Times New Roman" w:cs="Times New Roman"/>
          <w:sz w:val="24"/>
          <w:szCs w:val="24"/>
        </w:rPr>
        <w:t xml:space="preserve">and </w:t>
      </w:r>
      <w:proofErr w:type="spellStart"/>
      <w:r w:rsidR="002414A9" w:rsidRPr="000C622C">
        <w:rPr>
          <w:rFonts w:ascii="Times New Roman" w:hAnsi="Times New Roman" w:cs="Times New Roman"/>
          <w:sz w:val="24"/>
          <w:szCs w:val="24"/>
        </w:rPr>
        <w:t>Navratna</w:t>
      </w:r>
      <w:proofErr w:type="spellEnd"/>
      <w:r w:rsidR="002414A9" w:rsidRPr="000C622C">
        <w:rPr>
          <w:rFonts w:ascii="Times New Roman" w:hAnsi="Times New Roman" w:cs="Times New Roman"/>
          <w:sz w:val="24"/>
          <w:szCs w:val="24"/>
        </w:rPr>
        <w:t>-status public sector undertaking under the Ministry of Railways, Government of India, operates Rail Neer, a branded packaged drinking water service. Launched in 2003, Rail Neer ensures safe, clean drinking water for Indian Railways passengers, adhering to Bureau of Indian Standards (BIS) IS 14543. In FY 2023-24, Rail Neer contributed ff327 crore to IRCTC’s total revenue of ff4,270.18 crore (7.65%), producing over 395 million bottles across 19 plants. This report consolidates plant-wise production, financial performance (with P&amp;L values in crores), financial ratios, unit economics, and plant details for FY 2023-24, with all tables presented horizontally on separate pages using a slightly smaller font size to ensure no data is missed. It provides insights into operational efficiency, profitability, and strategic opportunities.</w:t>
      </w:r>
    </w:p>
    <w:p w14:paraId="5B085205" w14:textId="77777777" w:rsidR="00D55C53" w:rsidRPr="000C622C" w:rsidRDefault="00D55C53" w:rsidP="00617CC7">
      <w:pPr>
        <w:rPr>
          <w:rFonts w:ascii="Times New Roman" w:hAnsi="Times New Roman" w:cs="Times New Roman"/>
          <w:sz w:val="24"/>
          <w:szCs w:val="24"/>
        </w:rPr>
      </w:pPr>
    </w:p>
    <w:p w14:paraId="4558E233" w14:textId="77777777" w:rsidR="00D55C53" w:rsidRPr="000C622C" w:rsidRDefault="00D55C53" w:rsidP="00617CC7">
      <w:pPr>
        <w:rPr>
          <w:rFonts w:ascii="Times New Roman" w:hAnsi="Times New Roman" w:cs="Times New Roman"/>
          <w:szCs w:val="22"/>
        </w:rPr>
      </w:pPr>
    </w:p>
    <w:p w14:paraId="325673B1" w14:textId="7C521056" w:rsidR="002414A9" w:rsidRPr="000C622C" w:rsidRDefault="00D55C53" w:rsidP="00617CC7">
      <w:pPr>
        <w:rPr>
          <w:rFonts w:ascii="Times New Roman" w:hAnsi="Times New Roman" w:cs="Times New Roman"/>
          <w:b/>
          <w:bCs/>
          <w:sz w:val="32"/>
          <w:szCs w:val="32"/>
        </w:rPr>
      </w:pPr>
      <w:r w:rsidRPr="000C622C">
        <w:rPr>
          <w:rFonts w:ascii="Times New Roman" w:hAnsi="Times New Roman" w:cs="Times New Roman"/>
          <w:b/>
          <w:bCs/>
          <w:sz w:val="32"/>
          <w:szCs w:val="32"/>
        </w:rPr>
        <w:t xml:space="preserve">2.  </w:t>
      </w:r>
      <w:r w:rsidR="002414A9" w:rsidRPr="000C622C">
        <w:rPr>
          <w:rFonts w:ascii="Times New Roman" w:hAnsi="Times New Roman" w:cs="Times New Roman"/>
          <w:b/>
          <w:bCs/>
          <w:sz w:val="32"/>
          <w:szCs w:val="32"/>
        </w:rPr>
        <w:t>Plant-Wise Production and Capacity (FY 2023-24)</w:t>
      </w:r>
    </w:p>
    <w:p w14:paraId="19939C17" w14:textId="7D061787" w:rsidR="002414A9" w:rsidRPr="000C622C" w:rsidRDefault="002414A9" w:rsidP="00617CC7">
      <w:pPr>
        <w:rPr>
          <w:rFonts w:ascii="Times New Roman" w:hAnsi="Times New Roman" w:cs="Times New Roman"/>
          <w:sz w:val="24"/>
          <w:szCs w:val="24"/>
        </w:rPr>
      </w:pPr>
      <w:r w:rsidRPr="000C622C">
        <w:rPr>
          <w:rFonts w:ascii="Times New Roman" w:hAnsi="Times New Roman" w:cs="Times New Roman"/>
          <w:sz w:val="24"/>
          <w:szCs w:val="24"/>
        </w:rPr>
        <w:t>IRCTC operates 19 Rail Neer plants, with a total installed capacity of 535.67 million bottles annually, producing 394.94 million bottles and despatching 390.89 million bottles in FY 2023-24, achieving 73.73% capacity utilization. The plants are categorized as Company Owned, PPP-CS (Public-Private Partnership with Capital Support), and PPP-WCS (Public-Private Partnership without Capital Support).</w:t>
      </w:r>
    </w:p>
    <w:p w14:paraId="23077E7D" w14:textId="77777777" w:rsidR="002414A9" w:rsidRDefault="002414A9" w:rsidP="00617CC7">
      <w:pPr>
        <w:rPr>
          <w:rFonts w:ascii="Times New Roman" w:hAnsi="Times New Roman" w:cs="Times New Roman"/>
          <w:sz w:val="24"/>
          <w:szCs w:val="24"/>
        </w:rPr>
      </w:pPr>
    </w:p>
    <w:p w14:paraId="086F3F85" w14:textId="77777777" w:rsidR="00421FDF" w:rsidRDefault="00421FDF" w:rsidP="00421FDF">
      <w:pPr>
        <w:rPr>
          <w:rFonts w:ascii="Times New Roman" w:hAnsi="Times New Roman" w:cs="Times New Roman"/>
          <w:b/>
          <w:bCs/>
          <w:sz w:val="32"/>
          <w:szCs w:val="32"/>
        </w:rPr>
      </w:pPr>
    </w:p>
    <w:p w14:paraId="0ED2DC6A" w14:textId="77777777" w:rsidR="00421FDF" w:rsidRDefault="00421FDF" w:rsidP="00421FDF">
      <w:pPr>
        <w:rPr>
          <w:rFonts w:ascii="Times New Roman" w:hAnsi="Times New Roman" w:cs="Times New Roman"/>
          <w:b/>
          <w:bCs/>
          <w:sz w:val="32"/>
          <w:szCs w:val="32"/>
        </w:rPr>
      </w:pPr>
    </w:p>
    <w:p w14:paraId="275CCA55" w14:textId="77777777" w:rsidR="00421FDF" w:rsidRDefault="00421FDF" w:rsidP="00421FDF">
      <w:pPr>
        <w:rPr>
          <w:rFonts w:ascii="Times New Roman" w:hAnsi="Times New Roman" w:cs="Times New Roman"/>
          <w:b/>
          <w:bCs/>
          <w:sz w:val="32"/>
          <w:szCs w:val="32"/>
        </w:rPr>
      </w:pPr>
    </w:p>
    <w:p w14:paraId="5B75C1E4" w14:textId="77777777" w:rsidR="00421FDF" w:rsidRDefault="00421FDF" w:rsidP="00421FDF">
      <w:pPr>
        <w:rPr>
          <w:rFonts w:ascii="Times New Roman" w:hAnsi="Times New Roman" w:cs="Times New Roman"/>
          <w:b/>
          <w:bCs/>
          <w:sz w:val="32"/>
          <w:szCs w:val="32"/>
        </w:rPr>
      </w:pPr>
    </w:p>
    <w:p w14:paraId="33F54C98" w14:textId="77777777" w:rsidR="00421FDF" w:rsidRDefault="00421FDF" w:rsidP="00421FDF">
      <w:pPr>
        <w:rPr>
          <w:rFonts w:ascii="Times New Roman" w:hAnsi="Times New Roman" w:cs="Times New Roman"/>
          <w:b/>
          <w:bCs/>
          <w:sz w:val="32"/>
          <w:szCs w:val="32"/>
        </w:rPr>
      </w:pPr>
    </w:p>
    <w:p w14:paraId="5A89CF63" w14:textId="77777777" w:rsidR="00421FDF" w:rsidRDefault="00421FDF" w:rsidP="00421FDF">
      <w:pPr>
        <w:rPr>
          <w:rFonts w:ascii="Times New Roman" w:hAnsi="Times New Roman" w:cs="Times New Roman"/>
          <w:b/>
          <w:bCs/>
          <w:sz w:val="32"/>
          <w:szCs w:val="32"/>
        </w:rPr>
      </w:pPr>
    </w:p>
    <w:p w14:paraId="55A525B9" w14:textId="77777777" w:rsidR="00421FDF" w:rsidRDefault="00421FDF" w:rsidP="00421FDF">
      <w:pPr>
        <w:rPr>
          <w:rFonts w:ascii="Times New Roman" w:hAnsi="Times New Roman" w:cs="Times New Roman"/>
          <w:b/>
          <w:bCs/>
          <w:sz w:val="32"/>
          <w:szCs w:val="32"/>
        </w:rPr>
      </w:pPr>
    </w:p>
    <w:p w14:paraId="44B010FF" w14:textId="77777777" w:rsidR="00421FDF" w:rsidRDefault="00421FDF" w:rsidP="00421FDF">
      <w:pPr>
        <w:rPr>
          <w:rFonts w:ascii="Times New Roman" w:hAnsi="Times New Roman" w:cs="Times New Roman"/>
          <w:b/>
          <w:bCs/>
          <w:sz w:val="32"/>
          <w:szCs w:val="32"/>
        </w:rPr>
      </w:pPr>
    </w:p>
    <w:p w14:paraId="1BBAAD78" w14:textId="3BA504A5" w:rsidR="00421FDF" w:rsidRPr="000C622C" w:rsidRDefault="00421FDF" w:rsidP="00421FDF">
      <w:pPr>
        <w:rPr>
          <w:rFonts w:ascii="Times New Roman" w:hAnsi="Times New Roman" w:cs="Times New Roman"/>
          <w:b/>
          <w:bCs/>
          <w:sz w:val="32"/>
          <w:szCs w:val="32"/>
        </w:rPr>
      </w:pPr>
      <w:r w:rsidRPr="000C622C">
        <w:rPr>
          <w:rFonts w:ascii="Times New Roman" w:hAnsi="Times New Roman" w:cs="Times New Roman"/>
          <w:b/>
          <w:bCs/>
          <w:sz w:val="32"/>
          <w:szCs w:val="32"/>
        </w:rPr>
        <w:lastRenderedPageBreak/>
        <w:t xml:space="preserve"> Plant Details</w:t>
      </w:r>
    </w:p>
    <w:p w14:paraId="639DA298" w14:textId="77777777" w:rsidR="00421FDF" w:rsidRPr="000C622C" w:rsidRDefault="00421FDF" w:rsidP="00421FDF">
      <w:pPr>
        <w:rPr>
          <w:rFonts w:ascii="Times New Roman" w:hAnsi="Times New Roman" w:cs="Times New Roman"/>
          <w:sz w:val="24"/>
          <w:szCs w:val="24"/>
        </w:rPr>
      </w:pPr>
      <w:r w:rsidRPr="000C622C">
        <w:rPr>
          <w:rFonts w:ascii="Times New Roman" w:hAnsi="Times New Roman" w:cs="Times New Roman"/>
          <w:sz w:val="24"/>
          <w:szCs w:val="24"/>
        </w:rPr>
        <w:t>The following table summarizes plant establishment and production capacity.</w:t>
      </w:r>
    </w:p>
    <w:p w14:paraId="31737E6E" w14:textId="77777777" w:rsidR="00421FDF" w:rsidRPr="000C622C" w:rsidRDefault="00421FDF" w:rsidP="00421FDF">
      <w:pPr>
        <w:rPr>
          <w:rFonts w:ascii="Times New Roman" w:hAnsi="Times New Roman" w:cs="Times New Roman"/>
          <w:sz w:val="24"/>
          <w:szCs w:val="24"/>
        </w:rPr>
      </w:pPr>
    </w:p>
    <w:p w14:paraId="3A0E6BD4" w14:textId="53952463" w:rsidR="00421FDF" w:rsidRPr="00421FDF" w:rsidRDefault="00421FDF" w:rsidP="00421FDF">
      <w:pPr>
        <w:rPr>
          <w:rFonts w:ascii="Times New Roman" w:hAnsi="Times New Roman" w:cs="Times New Roman"/>
          <w:sz w:val="24"/>
          <w:szCs w:val="24"/>
        </w:rPr>
      </w:pPr>
      <w:r w:rsidRPr="000C622C">
        <w:rPr>
          <w:rFonts w:ascii="Times New Roman" w:hAnsi="Times New Roman" w:cs="Times New Roman"/>
          <w:noProof/>
          <w:sz w:val="24"/>
          <w:szCs w:val="24"/>
        </w:rPr>
        <w:drawing>
          <wp:inline distT="0" distB="0" distL="0" distR="0" wp14:anchorId="2BA72C0C" wp14:editId="47519FA7">
            <wp:extent cx="6068291" cy="3093720"/>
            <wp:effectExtent l="0" t="0" r="8890" b="0"/>
            <wp:docPr id="2016248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79510" name="Picture 2144379510"/>
                    <pic:cNvPicPr/>
                  </pic:nvPicPr>
                  <pic:blipFill>
                    <a:blip r:embed="rId30">
                      <a:extLst>
                        <a:ext uri="{28A0092B-C50C-407E-A947-70E740481C1C}">
                          <a14:useLocalDpi xmlns:a14="http://schemas.microsoft.com/office/drawing/2010/main" val="0"/>
                        </a:ext>
                      </a:extLst>
                    </a:blip>
                    <a:stretch>
                      <a:fillRect/>
                    </a:stretch>
                  </pic:blipFill>
                  <pic:spPr>
                    <a:xfrm>
                      <a:off x="0" y="0"/>
                      <a:ext cx="6070697" cy="3094947"/>
                    </a:xfrm>
                    <a:prstGeom prst="rect">
                      <a:avLst/>
                    </a:prstGeom>
                  </pic:spPr>
                </pic:pic>
              </a:graphicData>
            </a:graphic>
          </wp:inline>
        </w:drawing>
      </w:r>
    </w:p>
    <w:p w14:paraId="261D0F48" w14:textId="77777777" w:rsidR="00421FDF" w:rsidRDefault="00421FDF" w:rsidP="00421FDF">
      <w:pPr>
        <w:rPr>
          <w:rFonts w:ascii="Times New Roman" w:hAnsi="Times New Roman" w:cs="Times New Roman"/>
          <w:b/>
          <w:bCs/>
          <w:sz w:val="28"/>
        </w:rPr>
      </w:pPr>
    </w:p>
    <w:p w14:paraId="01B1E1EF" w14:textId="77777777" w:rsidR="00421FDF" w:rsidRDefault="00421FDF" w:rsidP="00421FDF">
      <w:pPr>
        <w:rPr>
          <w:rFonts w:ascii="Times New Roman" w:hAnsi="Times New Roman" w:cs="Times New Roman"/>
          <w:b/>
          <w:bCs/>
          <w:sz w:val="28"/>
        </w:rPr>
      </w:pPr>
    </w:p>
    <w:p w14:paraId="3345791C" w14:textId="5B7AD0D3" w:rsidR="00421FDF" w:rsidRDefault="00421FDF" w:rsidP="00421FDF">
      <w:pPr>
        <w:rPr>
          <w:rFonts w:ascii="Times New Roman" w:hAnsi="Times New Roman" w:cs="Times New Roman"/>
          <w:b/>
          <w:bCs/>
          <w:sz w:val="28"/>
        </w:rPr>
      </w:pPr>
      <w:r>
        <w:rPr>
          <w:rFonts w:ascii="Times New Roman" w:hAnsi="Times New Roman" w:cs="Times New Roman"/>
          <w:b/>
          <w:bCs/>
          <w:noProof/>
          <w:sz w:val="28"/>
        </w:rPr>
        <w:drawing>
          <wp:inline distT="0" distB="0" distL="0" distR="0" wp14:anchorId="11AA1947" wp14:editId="610C6238">
            <wp:extent cx="5731510" cy="3618230"/>
            <wp:effectExtent l="0" t="0" r="0" b="1270"/>
            <wp:docPr id="19165160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16015" name="Picture 1916516015"/>
                    <pic:cNvPicPr/>
                  </pic:nvPicPr>
                  <pic:blipFill>
                    <a:blip r:embed="rId31">
                      <a:extLst>
                        <a:ext uri="{28A0092B-C50C-407E-A947-70E740481C1C}">
                          <a14:useLocalDpi xmlns:a14="http://schemas.microsoft.com/office/drawing/2010/main" val="0"/>
                        </a:ext>
                      </a:extLst>
                    </a:blip>
                    <a:stretch>
                      <a:fillRect/>
                    </a:stretch>
                  </pic:blipFill>
                  <pic:spPr>
                    <a:xfrm>
                      <a:off x="0" y="0"/>
                      <a:ext cx="5731510" cy="3618230"/>
                    </a:xfrm>
                    <a:prstGeom prst="rect">
                      <a:avLst/>
                    </a:prstGeom>
                  </pic:spPr>
                </pic:pic>
              </a:graphicData>
            </a:graphic>
          </wp:inline>
        </w:drawing>
      </w:r>
    </w:p>
    <w:p w14:paraId="6BD63174" w14:textId="77777777" w:rsidR="00421FDF" w:rsidRDefault="00421FDF" w:rsidP="00421FDF">
      <w:pPr>
        <w:rPr>
          <w:rFonts w:ascii="Times New Roman" w:hAnsi="Times New Roman" w:cs="Times New Roman"/>
          <w:b/>
          <w:bCs/>
          <w:sz w:val="28"/>
        </w:rPr>
      </w:pPr>
    </w:p>
    <w:p w14:paraId="4A9FCF86" w14:textId="3188E56C" w:rsidR="00421FDF" w:rsidRPr="000C622C" w:rsidRDefault="00421FDF" w:rsidP="00421FDF">
      <w:pPr>
        <w:rPr>
          <w:rFonts w:ascii="Times New Roman" w:hAnsi="Times New Roman" w:cs="Times New Roman"/>
          <w:b/>
          <w:bCs/>
          <w:sz w:val="28"/>
        </w:rPr>
      </w:pPr>
      <w:r w:rsidRPr="000C622C">
        <w:rPr>
          <w:rFonts w:ascii="Times New Roman" w:hAnsi="Times New Roman" w:cs="Times New Roman"/>
          <w:b/>
          <w:bCs/>
          <w:sz w:val="28"/>
        </w:rPr>
        <w:lastRenderedPageBreak/>
        <w:t>Analysis and Insights</w:t>
      </w:r>
    </w:p>
    <w:p w14:paraId="3B597405" w14:textId="77777777" w:rsidR="00421FDF" w:rsidRPr="000C622C" w:rsidRDefault="00421FDF" w:rsidP="00421FDF">
      <w:pPr>
        <w:pStyle w:val="ListParagraph"/>
        <w:numPr>
          <w:ilvl w:val="0"/>
          <w:numId w:val="67"/>
        </w:numPr>
        <w:rPr>
          <w:rFonts w:ascii="Times New Roman" w:hAnsi="Times New Roman" w:cs="Times New Roman"/>
          <w:sz w:val="24"/>
          <w:szCs w:val="24"/>
        </w:rPr>
      </w:pPr>
      <w:r w:rsidRPr="000C622C">
        <w:rPr>
          <w:rFonts w:ascii="Times New Roman" w:hAnsi="Times New Roman" w:cs="Times New Roman"/>
          <w:b/>
          <w:bCs/>
          <w:sz w:val="24"/>
          <w:szCs w:val="24"/>
        </w:rPr>
        <w:t>Plant Age and Efficiency:</w:t>
      </w:r>
      <w:r w:rsidRPr="000C622C">
        <w:rPr>
          <w:rFonts w:ascii="Times New Roman" w:hAnsi="Times New Roman" w:cs="Times New Roman"/>
          <w:sz w:val="24"/>
          <w:szCs w:val="24"/>
        </w:rPr>
        <w:t xml:space="preserve"> Older plants (e.g., </w:t>
      </w:r>
      <w:proofErr w:type="spellStart"/>
      <w:r w:rsidRPr="000C622C">
        <w:rPr>
          <w:rFonts w:ascii="Times New Roman" w:hAnsi="Times New Roman" w:cs="Times New Roman"/>
          <w:sz w:val="24"/>
          <w:szCs w:val="24"/>
        </w:rPr>
        <w:t>Nangloi</w:t>
      </w:r>
      <w:proofErr w:type="spellEnd"/>
      <w:r w:rsidRPr="000C622C">
        <w:rPr>
          <w:rFonts w:ascii="Times New Roman" w:hAnsi="Times New Roman" w:cs="Times New Roman"/>
          <w:sz w:val="24"/>
          <w:szCs w:val="24"/>
        </w:rPr>
        <w:t xml:space="preserve">, </w:t>
      </w:r>
      <w:proofErr w:type="spellStart"/>
      <w:r w:rsidRPr="000C622C">
        <w:rPr>
          <w:rFonts w:ascii="Times New Roman" w:hAnsi="Times New Roman" w:cs="Times New Roman"/>
          <w:sz w:val="24"/>
          <w:szCs w:val="24"/>
        </w:rPr>
        <w:t>Danapur</w:t>
      </w:r>
      <w:proofErr w:type="spellEnd"/>
      <w:r w:rsidRPr="000C622C">
        <w:rPr>
          <w:rFonts w:ascii="Times New Roman" w:hAnsi="Times New Roman" w:cs="Times New Roman"/>
          <w:sz w:val="24"/>
          <w:szCs w:val="24"/>
        </w:rPr>
        <w:t xml:space="preserve">, est. 2003-2004) have higher capacities (150,000–200,000 bottles/day) and utilization (e.g., </w:t>
      </w:r>
      <w:proofErr w:type="spellStart"/>
      <w:r w:rsidRPr="000C622C">
        <w:rPr>
          <w:rFonts w:ascii="Times New Roman" w:hAnsi="Times New Roman" w:cs="Times New Roman"/>
          <w:sz w:val="24"/>
          <w:szCs w:val="24"/>
        </w:rPr>
        <w:t>Nangloi</w:t>
      </w:r>
      <w:proofErr w:type="spellEnd"/>
      <w:r w:rsidRPr="000C622C">
        <w:rPr>
          <w:rFonts w:ascii="Times New Roman" w:hAnsi="Times New Roman" w:cs="Times New Roman"/>
          <w:sz w:val="24"/>
          <w:szCs w:val="24"/>
        </w:rPr>
        <w:t>: 101.72%), while newer plants (e.g., Simhadri, est. 2024) have lower output due to partial-year operations.</w:t>
      </w:r>
    </w:p>
    <w:p w14:paraId="71C4AA8C" w14:textId="77777777" w:rsidR="00421FDF" w:rsidRPr="000C622C" w:rsidRDefault="00421FDF" w:rsidP="00421FDF">
      <w:pPr>
        <w:pStyle w:val="ListParagraph"/>
        <w:numPr>
          <w:ilvl w:val="0"/>
          <w:numId w:val="67"/>
        </w:numPr>
        <w:rPr>
          <w:rFonts w:ascii="Times New Roman" w:hAnsi="Times New Roman" w:cs="Times New Roman"/>
          <w:sz w:val="24"/>
          <w:szCs w:val="24"/>
        </w:rPr>
      </w:pPr>
      <w:r w:rsidRPr="000C622C">
        <w:rPr>
          <w:rFonts w:ascii="Times New Roman" w:hAnsi="Times New Roman" w:cs="Times New Roman"/>
          <w:b/>
          <w:bCs/>
          <w:sz w:val="24"/>
          <w:szCs w:val="24"/>
        </w:rPr>
        <w:t>PPP Model:</w:t>
      </w:r>
      <w:r w:rsidRPr="000C622C">
        <w:rPr>
          <w:rFonts w:ascii="Times New Roman" w:hAnsi="Times New Roman" w:cs="Times New Roman"/>
          <w:sz w:val="24"/>
          <w:szCs w:val="24"/>
        </w:rPr>
        <w:t xml:space="preserve"> PPP-CS plants (e.g., </w:t>
      </w:r>
      <w:proofErr w:type="spellStart"/>
      <w:r w:rsidRPr="000C622C">
        <w:rPr>
          <w:rFonts w:ascii="Times New Roman" w:hAnsi="Times New Roman" w:cs="Times New Roman"/>
          <w:sz w:val="24"/>
          <w:szCs w:val="24"/>
        </w:rPr>
        <w:t>Sankrail</w:t>
      </w:r>
      <w:proofErr w:type="spellEnd"/>
      <w:r w:rsidRPr="000C622C">
        <w:rPr>
          <w:rFonts w:ascii="Times New Roman" w:hAnsi="Times New Roman" w:cs="Times New Roman"/>
          <w:sz w:val="24"/>
          <w:szCs w:val="24"/>
        </w:rPr>
        <w:t xml:space="preserve">, </w:t>
      </w:r>
      <w:proofErr w:type="spellStart"/>
      <w:r w:rsidRPr="000C622C">
        <w:rPr>
          <w:rFonts w:ascii="Times New Roman" w:hAnsi="Times New Roman" w:cs="Times New Roman"/>
          <w:sz w:val="24"/>
          <w:szCs w:val="24"/>
        </w:rPr>
        <w:t>Hapur</w:t>
      </w:r>
      <w:proofErr w:type="spellEnd"/>
      <w:r w:rsidRPr="000C622C">
        <w:rPr>
          <w:rFonts w:ascii="Times New Roman" w:hAnsi="Times New Roman" w:cs="Times New Roman"/>
          <w:sz w:val="24"/>
          <w:szCs w:val="24"/>
        </w:rPr>
        <w:t xml:space="preserve">) benefit from capital support, showing competitive profitability (e.g., </w:t>
      </w:r>
      <w:proofErr w:type="spellStart"/>
      <w:r w:rsidRPr="000C622C">
        <w:rPr>
          <w:rFonts w:ascii="Times New Roman" w:hAnsi="Times New Roman" w:cs="Times New Roman"/>
          <w:sz w:val="24"/>
          <w:szCs w:val="24"/>
        </w:rPr>
        <w:t>Sankrail</w:t>
      </w:r>
      <w:proofErr w:type="spellEnd"/>
      <w:r w:rsidRPr="000C622C">
        <w:rPr>
          <w:rFonts w:ascii="Times New Roman" w:hAnsi="Times New Roman" w:cs="Times New Roman"/>
          <w:sz w:val="24"/>
          <w:szCs w:val="24"/>
        </w:rPr>
        <w:t>: 25.78% Net Profit Margin). PPP-WCS plants (e.g., Amethi, Nagpur) have lower margins due to higher expenses.</w:t>
      </w:r>
    </w:p>
    <w:p w14:paraId="20CFA8AF" w14:textId="77777777" w:rsidR="00421FDF" w:rsidRPr="000C622C" w:rsidRDefault="00421FDF" w:rsidP="00421FDF">
      <w:pPr>
        <w:pStyle w:val="ListParagraph"/>
        <w:numPr>
          <w:ilvl w:val="0"/>
          <w:numId w:val="67"/>
        </w:numPr>
        <w:rPr>
          <w:rFonts w:ascii="Times New Roman" w:hAnsi="Times New Roman" w:cs="Times New Roman"/>
          <w:sz w:val="24"/>
          <w:szCs w:val="24"/>
        </w:rPr>
      </w:pPr>
      <w:r w:rsidRPr="000C622C">
        <w:rPr>
          <w:rFonts w:ascii="Times New Roman" w:hAnsi="Times New Roman" w:cs="Times New Roman"/>
          <w:b/>
          <w:bCs/>
          <w:sz w:val="24"/>
          <w:szCs w:val="24"/>
        </w:rPr>
        <w:t>Temporary Closures:</w:t>
      </w:r>
      <w:r w:rsidRPr="000C622C">
        <w:rPr>
          <w:rFonts w:ascii="Times New Roman" w:hAnsi="Times New Roman" w:cs="Times New Roman"/>
          <w:sz w:val="24"/>
          <w:szCs w:val="24"/>
        </w:rPr>
        <w:t xml:space="preserve"> Bilaspur’s temporary closure explains its low production (9.41 million bottles), impacting overall capacity utilization.</w:t>
      </w:r>
    </w:p>
    <w:p w14:paraId="598703BC" w14:textId="77777777" w:rsidR="00421FDF" w:rsidRPr="000C622C" w:rsidRDefault="00421FDF" w:rsidP="00421FDF">
      <w:pPr>
        <w:rPr>
          <w:rFonts w:ascii="Times New Roman" w:hAnsi="Times New Roman" w:cs="Times New Roman"/>
          <w:sz w:val="24"/>
          <w:szCs w:val="24"/>
        </w:rPr>
      </w:pPr>
    </w:p>
    <w:p w14:paraId="2E876857" w14:textId="77777777" w:rsidR="00421FDF" w:rsidRPr="000C622C" w:rsidRDefault="00421FDF" w:rsidP="00617CC7">
      <w:pPr>
        <w:rPr>
          <w:rFonts w:ascii="Times New Roman" w:hAnsi="Times New Roman" w:cs="Times New Roman"/>
          <w:sz w:val="24"/>
          <w:szCs w:val="24"/>
        </w:rPr>
      </w:pPr>
    </w:p>
    <w:p w14:paraId="6C9F893B" w14:textId="74413AC1" w:rsidR="002414A9" w:rsidRPr="000C622C" w:rsidRDefault="002414A9" w:rsidP="00617CC7">
      <w:pPr>
        <w:rPr>
          <w:rFonts w:ascii="Times New Roman" w:hAnsi="Times New Roman" w:cs="Times New Roman"/>
          <w:sz w:val="24"/>
          <w:szCs w:val="24"/>
        </w:rPr>
      </w:pPr>
      <w:r w:rsidRPr="000C622C">
        <w:rPr>
          <w:rFonts w:ascii="Times New Roman" w:hAnsi="Times New Roman" w:cs="Times New Roman"/>
          <w:noProof/>
          <w:sz w:val="24"/>
          <w:szCs w:val="24"/>
        </w:rPr>
        <w:drawing>
          <wp:inline distT="0" distB="0" distL="0" distR="0" wp14:anchorId="0577FDF2" wp14:editId="78F4C5A8">
            <wp:extent cx="6004560" cy="4000500"/>
            <wp:effectExtent l="0" t="0" r="0" b="0"/>
            <wp:docPr id="1149983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83366" name="Picture 1149983366"/>
                    <pic:cNvPicPr/>
                  </pic:nvPicPr>
                  <pic:blipFill>
                    <a:blip r:embed="rId32">
                      <a:extLst>
                        <a:ext uri="{28A0092B-C50C-407E-A947-70E740481C1C}">
                          <a14:useLocalDpi xmlns:a14="http://schemas.microsoft.com/office/drawing/2010/main" val="0"/>
                        </a:ext>
                      </a:extLst>
                    </a:blip>
                    <a:stretch>
                      <a:fillRect/>
                    </a:stretch>
                  </pic:blipFill>
                  <pic:spPr>
                    <a:xfrm>
                      <a:off x="0" y="0"/>
                      <a:ext cx="6004560" cy="4000500"/>
                    </a:xfrm>
                    <a:prstGeom prst="rect">
                      <a:avLst/>
                    </a:prstGeom>
                  </pic:spPr>
                </pic:pic>
              </a:graphicData>
            </a:graphic>
          </wp:inline>
        </w:drawing>
      </w:r>
    </w:p>
    <w:p w14:paraId="2AA1FC77" w14:textId="17904C27" w:rsidR="002414A9" w:rsidRPr="000C622C" w:rsidRDefault="002414A9" w:rsidP="00617CC7">
      <w:pPr>
        <w:rPr>
          <w:rFonts w:ascii="Times New Roman" w:hAnsi="Times New Roman" w:cs="Times New Roman"/>
          <w:b/>
          <w:bCs/>
          <w:sz w:val="28"/>
        </w:rPr>
      </w:pPr>
      <w:r w:rsidRPr="000C622C">
        <w:rPr>
          <w:rFonts w:ascii="Times New Roman" w:hAnsi="Times New Roman" w:cs="Times New Roman"/>
          <w:b/>
          <w:bCs/>
          <w:sz w:val="28"/>
        </w:rPr>
        <w:t>Analysis and Insights</w:t>
      </w:r>
    </w:p>
    <w:p w14:paraId="5261B8A8" w14:textId="434D1F3A" w:rsidR="002414A9" w:rsidRPr="000C622C" w:rsidRDefault="002414A9" w:rsidP="002414A9">
      <w:pPr>
        <w:pStyle w:val="ListParagraph"/>
        <w:numPr>
          <w:ilvl w:val="0"/>
          <w:numId w:val="64"/>
        </w:numPr>
        <w:rPr>
          <w:rFonts w:ascii="Times New Roman" w:hAnsi="Times New Roman" w:cs="Times New Roman"/>
          <w:sz w:val="24"/>
          <w:szCs w:val="24"/>
        </w:rPr>
      </w:pPr>
      <w:r w:rsidRPr="000C622C">
        <w:rPr>
          <w:rFonts w:ascii="Times New Roman" w:hAnsi="Times New Roman" w:cs="Times New Roman"/>
          <w:b/>
          <w:bCs/>
          <w:sz w:val="24"/>
          <w:szCs w:val="24"/>
        </w:rPr>
        <w:t>High Performers:</w:t>
      </w:r>
      <w:r w:rsidRPr="000C622C">
        <w:rPr>
          <w:rFonts w:ascii="Times New Roman" w:hAnsi="Times New Roman" w:cs="Times New Roman"/>
          <w:sz w:val="24"/>
          <w:szCs w:val="24"/>
        </w:rPr>
        <w:t xml:space="preserve"> </w:t>
      </w:r>
      <w:proofErr w:type="spellStart"/>
      <w:r w:rsidRPr="000C622C">
        <w:rPr>
          <w:rFonts w:ascii="Times New Roman" w:hAnsi="Times New Roman" w:cs="Times New Roman"/>
          <w:sz w:val="24"/>
          <w:szCs w:val="24"/>
        </w:rPr>
        <w:t>Nangloi</w:t>
      </w:r>
      <w:proofErr w:type="spellEnd"/>
      <w:r w:rsidRPr="000C622C">
        <w:rPr>
          <w:rFonts w:ascii="Times New Roman" w:hAnsi="Times New Roman" w:cs="Times New Roman"/>
          <w:sz w:val="24"/>
          <w:szCs w:val="24"/>
        </w:rPr>
        <w:t xml:space="preserve"> (101.72%) and </w:t>
      </w:r>
      <w:proofErr w:type="spellStart"/>
      <w:r w:rsidRPr="000C622C">
        <w:rPr>
          <w:rFonts w:ascii="Times New Roman" w:hAnsi="Times New Roman" w:cs="Times New Roman"/>
          <w:sz w:val="24"/>
          <w:szCs w:val="24"/>
        </w:rPr>
        <w:t>Sankrail</w:t>
      </w:r>
      <w:proofErr w:type="spellEnd"/>
      <w:r w:rsidRPr="000C622C">
        <w:rPr>
          <w:rFonts w:ascii="Times New Roman" w:hAnsi="Times New Roman" w:cs="Times New Roman"/>
          <w:sz w:val="24"/>
          <w:szCs w:val="24"/>
        </w:rPr>
        <w:t xml:space="preserve"> (103.62%) exceeded installed capacity, indicating operational efficiencies or potential data adjustments. </w:t>
      </w:r>
      <w:proofErr w:type="spellStart"/>
      <w:r w:rsidRPr="000C622C">
        <w:rPr>
          <w:rFonts w:ascii="Times New Roman" w:hAnsi="Times New Roman" w:cs="Times New Roman"/>
          <w:sz w:val="24"/>
          <w:szCs w:val="24"/>
        </w:rPr>
        <w:t>Danapur</w:t>
      </w:r>
      <w:proofErr w:type="spellEnd"/>
      <w:r w:rsidRPr="000C622C">
        <w:rPr>
          <w:rFonts w:ascii="Times New Roman" w:hAnsi="Times New Roman" w:cs="Times New Roman"/>
          <w:sz w:val="24"/>
          <w:szCs w:val="24"/>
        </w:rPr>
        <w:t xml:space="preserve"> (99.36%) and Amethi (94.08%) also achieved high utilization, reflecting strong demand in their regions (Delhi, Bihar, Uttar Pradesh).</w:t>
      </w:r>
    </w:p>
    <w:p w14:paraId="734BF744" w14:textId="356B0E68" w:rsidR="002414A9" w:rsidRPr="000C622C" w:rsidRDefault="002414A9" w:rsidP="002414A9">
      <w:pPr>
        <w:pStyle w:val="ListParagraph"/>
        <w:numPr>
          <w:ilvl w:val="0"/>
          <w:numId w:val="64"/>
        </w:numPr>
        <w:rPr>
          <w:rFonts w:ascii="Times New Roman" w:hAnsi="Times New Roman" w:cs="Times New Roman"/>
          <w:sz w:val="24"/>
          <w:szCs w:val="24"/>
        </w:rPr>
      </w:pPr>
      <w:r w:rsidRPr="000C622C">
        <w:rPr>
          <w:rFonts w:ascii="Times New Roman" w:hAnsi="Times New Roman" w:cs="Times New Roman"/>
          <w:b/>
          <w:bCs/>
          <w:sz w:val="24"/>
          <w:szCs w:val="24"/>
        </w:rPr>
        <w:t>Underperformers:</w:t>
      </w:r>
      <w:r w:rsidRPr="000C622C">
        <w:rPr>
          <w:rFonts w:ascii="Times New Roman" w:hAnsi="Times New Roman" w:cs="Times New Roman"/>
          <w:sz w:val="24"/>
          <w:szCs w:val="24"/>
        </w:rPr>
        <w:t xml:space="preserve"> Newer plants like Kota (34.32%), Bhubaneswar (40.40%), </w:t>
      </w:r>
      <w:proofErr w:type="spellStart"/>
      <w:r w:rsidRPr="000C622C">
        <w:rPr>
          <w:rFonts w:ascii="Times New Roman" w:hAnsi="Times New Roman" w:cs="Times New Roman"/>
          <w:sz w:val="24"/>
          <w:szCs w:val="24"/>
        </w:rPr>
        <w:t>Bhusawal</w:t>
      </w:r>
      <w:proofErr w:type="spellEnd"/>
      <w:r w:rsidRPr="000C622C">
        <w:rPr>
          <w:rFonts w:ascii="Times New Roman" w:hAnsi="Times New Roman" w:cs="Times New Roman"/>
          <w:sz w:val="24"/>
          <w:szCs w:val="24"/>
        </w:rPr>
        <w:t xml:space="preserve"> (48.60%), and Simhadri (22.15%) show low utilization, likely due to partial-year operations (e.g., Simhadri started February 2024). </w:t>
      </w:r>
      <w:proofErr w:type="spellStart"/>
      <w:r w:rsidRPr="000C622C">
        <w:rPr>
          <w:rFonts w:ascii="Times New Roman" w:hAnsi="Times New Roman" w:cs="Times New Roman"/>
          <w:sz w:val="24"/>
          <w:szCs w:val="24"/>
        </w:rPr>
        <w:t>Parassala’s</w:t>
      </w:r>
      <w:proofErr w:type="spellEnd"/>
      <w:r w:rsidRPr="000C622C">
        <w:rPr>
          <w:rFonts w:ascii="Times New Roman" w:hAnsi="Times New Roman" w:cs="Times New Roman"/>
          <w:sz w:val="24"/>
          <w:szCs w:val="24"/>
        </w:rPr>
        <w:t xml:space="preserve"> 29.07% utilization suggests operational challenges in Kerala.</w:t>
      </w:r>
    </w:p>
    <w:p w14:paraId="1EA24A33" w14:textId="0D0C50BD" w:rsidR="002414A9" w:rsidRPr="000C622C" w:rsidRDefault="002414A9" w:rsidP="002414A9">
      <w:pPr>
        <w:pStyle w:val="ListParagraph"/>
        <w:numPr>
          <w:ilvl w:val="0"/>
          <w:numId w:val="64"/>
        </w:numPr>
        <w:rPr>
          <w:rFonts w:ascii="Times New Roman" w:hAnsi="Times New Roman" w:cs="Times New Roman"/>
          <w:sz w:val="24"/>
          <w:szCs w:val="24"/>
        </w:rPr>
      </w:pPr>
      <w:r w:rsidRPr="000C622C">
        <w:rPr>
          <w:rFonts w:ascii="Times New Roman" w:hAnsi="Times New Roman" w:cs="Times New Roman"/>
          <w:b/>
          <w:bCs/>
          <w:sz w:val="24"/>
          <w:szCs w:val="24"/>
        </w:rPr>
        <w:lastRenderedPageBreak/>
        <w:t>Production vs. Despatch:</w:t>
      </w:r>
      <w:r w:rsidRPr="000C622C">
        <w:rPr>
          <w:rFonts w:ascii="Times New Roman" w:hAnsi="Times New Roman" w:cs="Times New Roman"/>
          <w:sz w:val="24"/>
          <w:szCs w:val="24"/>
        </w:rPr>
        <w:t xml:space="preserve"> The 4.05 million bottle gap (394.94M produced vs. 390.89M despatched) indicates minor inventory accumulation or losses, particularly at </w:t>
      </w:r>
      <w:proofErr w:type="spellStart"/>
      <w:r w:rsidRPr="000C622C">
        <w:rPr>
          <w:rFonts w:ascii="Times New Roman" w:hAnsi="Times New Roman" w:cs="Times New Roman"/>
          <w:sz w:val="24"/>
          <w:szCs w:val="24"/>
        </w:rPr>
        <w:t>Ambernath</w:t>
      </w:r>
      <w:proofErr w:type="spellEnd"/>
      <w:r w:rsidRPr="000C622C">
        <w:rPr>
          <w:rFonts w:ascii="Times New Roman" w:hAnsi="Times New Roman" w:cs="Times New Roman"/>
          <w:sz w:val="24"/>
          <w:szCs w:val="24"/>
        </w:rPr>
        <w:t xml:space="preserve"> (1.27M bottle difference).</w:t>
      </w:r>
    </w:p>
    <w:p w14:paraId="136D30F5" w14:textId="628EA29A" w:rsidR="002414A9" w:rsidRPr="000C622C" w:rsidRDefault="002414A9" w:rsidP="002414A9">
      <w:pPr>
        <w:pStyle w:val="ListParagraph"/>
        <w:numPr>
          <w:ilvl w:val="0"/>
          <w:numId w:val="64"/>
        </w:numPr>
        <w:rPr>
          <w:rFonts w:ascii="Times New Roman" w:hAnsi="Times New Roman" w:cs="Times New Roman"/>
          <w:sz w:val="24"/>
          <w:szCs w:val="24"/>
        </w:rPr>
      </w:pPr>
      <w:r w:rsidRPr="000C622C">
        <w:rPr>
          <w:rFonts w:ascii="Times New Roman" w:hAnsi="Times New Roman" w:cs="Times New Roman"/>
          <w:b/>
          <w:bCs/>
          <w:sz w:val="24"/>
          <w:szCs w:val="24"/>
        </w:rPr>
        <w:t>Strategic Implications:</w:t>
      </w:r>
      <w:r w:rsidRPr="000C622C">
        <w:rPr>
          <w:rFonts w:ascii="Times New Roman" w:hAnsi="Times New Roman" w:cs="Times New Roman"/>
          <w:sz w:val="24"/>
          <w:szCs w:val="24"/>
        </w:rPr>
        <w:t xml:space="preserve"> Low-capacity plants (e.g., </w:t>
      </w:r>
      <w:proofErr w:type="spellStart"/>
      <w:r w:rsidRPr="000C622C">
        <w:rPr>
          <w:rFonts w:ascii="Times New Roman" w:hAnsi="Times New Roman" w:cs="Times New Roman"/>
          <w:sz w:val="24"/>
          <w:szCs w:val="24"/>
        </w:rPr>
        <w:t>Parassala</w:t>
      </w:r>
      <w:proofErr w:type="spellEnd"/>
      <w:r w:rsidRPr="000C622C">
        <w:rPr>
          <w:rFonts w:ascii="Times New Roman" w:hAnsi="Times New Roman" w:cs="Times New Roman"/>
          <w:sz w:val="24"/>
          <w:szCs w:val="24"/>
        </w:rPr>
        <w:t xml:space="preserve">, </w:t>
      </w:r>
      <w:proofErr w:type="spellStart"/>
      <w:r w:rsidRPr="000C622C">
        <w:rPr>
          <w:rFonts w:ascii="Times New Roman" w:hAnsi="Times New Roman" w:cs="Times New Roman"/>
          <w:sz w:val="24"/>
          <w:szCs w:val="24"/>
        </w:rPr>
        <w:t>Bhusawal</w:t>
      </w:r>
      <w:proofErr w:type="spellEnd"/>
      <w:r w:rsidRPr="000C622C">
        <w:rPr>
          <w:rFonts w:ascii="Times New Roman" w:hAnsi="Times New Roman" w:cs="Times New Roman"/>
          <w:sz w:val="24"/>
          <w:szCs w:val="24"/>
        </w:rPr>
        <w:t xml:space="preserve">) require operational audits or demand stimulation. Expanding high-performing plants like </w:t>
      </w:r>
      <w:proofErr w:type="spellStart"/>
      <w:r w:rsidRPr="000C622C">
        <w:rPr>
          <w:rFonts w:ascii="Times New Roman" w:hAnsi="Times New Roman" w:cs="Times New Roman"/>
          <w:sz w:val="24"/>
          <w:szCs w:val="24"/>
        </w:rPr>
        <w:t>Nangloi</w:t>
      </w:r>
      <w:proofErr w:type="spellEnd"/>
      <w:r w:rsidRPr="000C622C">
        <w:rPr>
          <w:rFonts w:ascii="Times New Roman" w:hAnsi="Times New Roman" w:cs="Times New Roman"/>
          <w:sz w:val="24"/>
          <w:szCs w:val="24"/>
        </w:rPr>
        <w:t xml:space="preserve"> and </w:t>
      </w:r>
      <w:proofErr w:type="spellStart"/>
      <w:r w:rsidRPr="000C622C">
        <w:rPr>
          <w:rFonts w:ascii="Times New Roman" w:hAnsi="Times New Roman" w:cs="Times New Roman"/>
          <w:sz w:val="24"/>
          <w:szCs w:val="24"/>
        </w:rPr>
        <w:t>Sankrail</w:t>
      </w:r>
      <w:proofErr w:type="spellEnd"/>
      <w:r w:rsidRPr="000C622C">
        <w:rPr>
          <w:rFonts w:ascii="Times New Roman" w:hAnsi="Times New Roman" w:cs="Times New Roman"/>
          <w:sz w:val="24"/>
          <w:szCs w:val="24"/>
        </w:rPr>
        <w:t xml:space="preserve"> could boost overall output to meet growing demand.</w:t>
      </w:r>
    </w:p>
    <w:p w14:paraId="1CC6A17C" w14:textId="77777777" w:rsidR="003951B4" w:rsidRPr="000C622C" w:rsidRDefault="003951B4" w:rsidP="003951B4">
      <w:pPr>
        <w:rPr>
          <w:rFonts w:ascii="Times New Roman" w:hAnsi="Times New Roman" w:cs="Times New Roman"/>
          <w:b/>
          <w:bCs/>
          <w:sz w:val="32"/>
          <w:szCs w:val="32"/>
        </w:rPr>
      </w:pPr>
    </w:p>
    <w:p w14:paraId="3A0B5B04" w14:textId="1DA0CEDE" w:rsidR="003951B4" w:rsidRPr="000C622C" w:rsidRDefault="00D55C53" w:rsidP="003951B4">
      <w:pPr>
        <w:rPr>
          <w:rFonts w:ascii="Times New Roman" w:hAnsi="Times New Roman" w:cs="Times New Roman"/>
          <w:b/>
          <w:bCs/>
          <w:sz w:val="32"/>
          <w:szCs w:val="32"/>
        </w:rPr>
      </w:pPr>
      <w:r w:rsidRPr="000C622C">
        <w:rPr>
          <w:rFonts w:ascii="Times New Roman" w:hAnsi="Times New Roman" w:cs="Times New Roman"/>
          <w:b/>
          <w:bCs/>
          <w:sz w:val="32"/>
          <w:szCs w:val="32"/>
        </w:rPr>
        <w:t xml:space="preserve">3.  </w:t>
      </w:r>
      <w:r w:rsidR="003951B4" w:rsidRPr="000C622C">
        <w:rPr>
          <w:rFonts w:ascii="Times New Roman" w:hAnsi="Times New Roman" w:cs="Times New Roman"/>
          <w:b/>
          <w:bCs/>
          <w:sz w:val="32"/>
          <w:szCs w:val="32"/>
        </w:rPr>
        <w:t>Plant-Wise Financial Performance (P&amp;L)</w:t>
      </w:r>
    </w:p>
    <w:p w14:paraId="1BB153D2" w14:textId="4B200DE1" w:rsidR="003951B4" w:rsidRPr="000C622C" w:rsidRDefault="003951B4" w:rsidP="003951B4">
      <w:pPr>
        <w:rPr>
          <w:rFonts w:ascii="Times New Roman" w:hAnsi="Times New Roman" w:cs="Times New Roman"/>
          <w:sz w:val="24"/>
          <w:szCs w:val="24"/>
        </w:rPr>
      </w:pPr>
      <w:r w:rsidRPr="000C622C">
        <w:rPr>
          <w:rFonts w:ascii="Times New Roman" w:hAnsi="Times New Roman" w:cs="Times New Roman"/>
          <w:sz w:val="24"/>
          <w:szCs w:val="24"/>
        </w:rPr>
        <w:t xml:space="preserve">The P&amp;L data covers 12 plants, with total revenue of ff246.07 crore, contributing to Rail Neer’s reported ff327 crore revenue, indicating partial coverage (excluding Bilaspur, Maneri, Kota, Bhubaneswar, Simhadri, </w:t>
      </w:r>
      <w:proofErr w:type="spellStart"/>
      <w:r w:rsidRPr="000C622C">
        <w:rPr>
          <w:rFonts w:ascii="Times New Roman" w:hAnsi="Times New Roman" w:cs="Times New Roman"/>
          <w:sz w:val="24"/>
          <w:szCs w:val="24"/>
        </w:rPr>
        <w:t>Bhusawal</w:t>
      </w:r>
      <w:proofErr w:type="spellEnd"/>
      <w:r w:rsidRPr="000C622C">
        <w:rPr>
          <w:rFonts w:ascii="Times New Roman" w:hAnsi="Times New Roman" w:cs="Times New Roman"/>
          <w:sz w:val="24"/>
          <w:szCs w:val="24"/>
        </w:rPr>
        <w:t xml:space="preserve">, </w:t>
      </w:r>
      <w:proofErr w:type="spellStart"/>
      <w:r w:rsidRPr="000C622C">
        <w:rPr>
          <w:rFonts w:ascii="Times New Roman" w:hAnsi="Times New Roman" w:cs="Times New Roman"/>
          <w:sz w:val="24"/>
          <w:szCs w:val="24"/>
        </w:rPr>
        <w:t>Parassala</w:t>
      </w:r>
      <w:proofErr w:type="spellEnd"/>
      <w:r w:rsidRPr="000C622C">
        <w:rPr>
          <w:rFonts w:ascii="Times New Roman" w:hAnsi="Times New Roman" w:cs="Times New Roman"/>
          <w:sz w:val="24"/>
          <w:szCs w:val="24"/>
        </w:rPr>
        <w:t>). All values are presented in crores for clarity</w:t>
      </w:r>
    </w:p>
    <w:p w14:paraId="134EA25C" w14:textId="77777777" w:rsidR="003951B4" w:rsidRPr="000C622C" w:rsidRDefault="003951B4" w:rsidP="003951B4">
      <w:pPr>
        <w:rPr>
          <w:rFonts w:ascii="Times New Roman" w:hAnsi="Times New Roman" w:cs="Times New Roman"/>
          <w:sz w:val="24"/>
          <w:szCs w:val="24"/>
        </w:rPr>
      </w:pPr>
    </w:p>
    <w:p w14:paraId="6E145BC5" w14:textId="77777777" w:rsidR="00D55C53" w:rsidRPr="000C622C" w:rsidRDefault="00D55C53" w:rsidP="003951B4">
      <w:pPr>
        <w:rPr>
          <w:rFonts w:ascii="Times New Roman" w:hAnsi="Times New Roman" w:cs="Times New Roman"/>
          <w:sz w:val="24"/>
          <w:szCs w:val="24"/>
        </w:rPr>
      </w:pPr>
    </w:p>
    <w:p w14:paraId="22CD2398" w14:textId="068A3E5A" w:rsidR="00D55C53" w:rsidRPr="000C622C" w:rsidRDefault="00FB59CA" w:rsidP="003951B4">
      <w:pPr>
        <w:rPr>
          <w:rFonts w:ascii="Times New Roman" w:hAnsi="Times New Roman" w:cs="Times New Roman"/>
          <w:sz w:val="24"/>
          <w:szCs w:val="24"/>
        </w:rPr>
      </w:pPr>
      <w:r w:rsidRPr="000C622C">
        <w:rPr>
          <w:rFonts w:ascii="Times New Roman" w:hAnsi="Times New Roman" w:cs="Times New Roman"/>
          <w:noProof/>
          <w:sz w:val="24"/>
          <w:szCs w:val="24"/>
        </w:rPr>
        <w:drawing>
          <wp:inline distT="0" distB="0" distL="0" distR="0" wp14:anchorId="0086A444" wp14:editId="165FBE60">
            <wp:extent cx="5731510" cy="2594337"/>
            <wp:effectExtent l="0" t="0" r="0" b="0"/>
            <wp:docPr id="7147548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54840" name="Picture 714754840"/>
                    <pic:cNvPicPr/>
                  </pic:nvPicPr>
                  <pic:blipFill>
                    <a:blip r:embed="rId33">
                      <a:extLst>
                        <a:ext uri="{28A0092B-C50C-407E-A947-70E740481C1C}">
                          <a14:useLocalDpi xmlns:a14="http://schemas.microsoft.com/office/drawing/2010/main" val="0"/>
                        </a:ext>
                      </a:extLst>
                    </a:blip>
                    <a:stretch>
                      <a:fillRect/>
                    </a:stretch>
                  </pic:blipFill>
                  <pic:spPr>
                    <a:xfrm>
                      <a:off x="0" y="0"/>
                      <a:ext cx="5731510" cy="2594337"/>
                    </a:xfrm>
                    <a:prstGeom prst="rect">
                      <a:avLst/>
                    </a:prstGeom>
                  </pic:spPr>
                </pic:pic>
              </a:graphicData>
            </a:graphic>
          </wp:inline>
        </w:drawing>
      </w:r>
    </w:p>
    <w:p w14:paraId="47DE6C27" w14:textId="7EEA31B2" w:rsidR="003951B4" w:rsidRPr="000C622C" w:rsidRDefault="003951B4" w:rsidP="00617CC7">
      <w:pPr>
        <w:rPr>
          <w:rFonts w:ascii="Times New Roman" w:hAnsi="Times New Roman" w:cs="Times New Roman"/>
          <w:sz w:val="24"/>
          <w:szCs w:val="24"/>
        </w:rPr>
      </w:pPr>
    </w:p>
    <w:p w14:paraId="4B841FED" w14:textId="760A0ABA" w:rsidR="003951B4" w:rsidRPr="000C622C" w:rsidRDefault="003951B4" w:rsidP="00617CC7">
      <w:pPr>
        <w:rPr>
          <w:rFonts w:ascii="Times New Roman" w:hAnsi="Times New Roman" w:cs="Times New Roman"/>
          <w:b/>
          <w:bCs/>
          <w:sz w:val="28"/>
        </w:rPr>
      </w:pPr>
      <w:r w:rsidRPr="000C622C">
        <w:rPr>
          <w:rFonts w:ascii="Times New Roman" w:hAnsi="Times New Roman" w:cs="Times New Roman"/>
          <w:b/>
          <w:bCs/>
          <w:sz w:val="28"/>
        </w:rPr>
        <w:t>Analysis and Insights</w:t>
      </w:r>
    </w:p>
    <w:p w14:paraId="457C0A61" w14:textId="160A99B1" w:rsidR="003951B4" w:rsidRPr="000C622C" w:rsidRDefault="003951B4" w:rsidP="00684DEE">
      <w:pPr>
        <w:pStyle w:val="ListParagraph"/>
        <w:numPr>
          <w:ilvl w:val="0"/>
          <w:numId w:val="69"/>
        </w:numPr>
        <w:rPr>
          <w:rFonts w:ascii="Times New Roman" w:hAnsi="Times New Roman" w:cs="Times New Roman"/>
          <w:sz w:val="24"/>
          <w:szCs w:val="24"/>
        </w:rPr>
      </w:pPr>
      <w:r w:rsidRPr="000C622C">
        <w:rPr>
          <w:rFonts w:ascii="Times New Roman" w:hAnsi="Times New Roman" w:cs="Times New Roman"/>
          <w:b/>
          <w:bCs/>
          <w:sz w:val="24"/>
          <w:szCs w:val="24"/>
        </w:rPr>
        <w:t>Revenue Contribution:</w:t>
      </w:r>
      <w:r w:rsidRPr="000C622C">
        <w:rPr>
          <w:rFonts w:ascii="Times New Roman" w:hAnsi="Times New Roman" w:cs="Times New Roman"/>
          <w:sz w:val="24"/>
          <w:szCs w:val="24"/>
        </w:rPr>
        <w:t xml:space="preserve"> The 12 plants generated 246.07 crore in total revenue, with Company Owned plants contributing 62% (152.78 crore), PPP-CS 38% (93.42 crore), and PPP-WCS 16% (39.35 crore). </w:t>
      </w:r>
      <w:proofErr w:type="spellStart"/>
      <w:r w:rsidRPr="000C622C">
        <w:rPr>
          <w:rFonts w:ascii="Times New Roman" w:hAnsi="Times New Roman" w:cs="Times New Roman"/>
          <w:sz w:val="24"/>
          <w:szCs w:val="24"/>
        </w:rPr>
        <w:t>Palur</w:t>
      </w:r>
      <w:proofErr w:type="spellEnd"/>
      <w:r w:rsidRPr="000C622C">
        <w:rPr>
          <w:rFonts w:ascii="Times New Roman" w:hAnsi="Times New Roman" w:cs="Times New Roman"/>
          <w:sz w:val="24"/>
          <w:szCs w:val="24"/>
        </w:rPr>
        <w:t xml:space="preserve"> (41.36 crore) and </w:t>
      </w:r>
      <w:proofErr w:type="spellStart"/>
      <w:r w:rsidRPr="000C622C">
        <w:rPr>
          <w:rFonts w:ascii="Times New Roman" w:hAnsi="Times New Roman" w:cs="Times New Roman"/>
          <w:sz w:val="24"/>
          <w:szCs w:val="24"/>
        </w:rPr>
        <w:t>Nangloi</w:t>
      </w:r>
      <w:proofErr w:type="spellEnd"/>
      <w:r w:rsidRPr="000C622C">
        <w:rPr>
          <w:rFonts w:ascii="Times New Roman" w:hAnsi="Times New Roman" w:cs="Times New Roman"/>
          <w:sz w:val="24"/>
          <w:szCs w:val="24"/>
        </w:rPr>
        <w:t xml:space="preserve"> (40.38 crore) led in revenue, while Una (8.96 crore) and Jagi Road (10.18 crore) were the lowest.</w:t>
      </w:r>
    </w:p>
    <w:p w14:paraId="31D1932F" w14:textId="6F3AB63E" w:rsidR="003951B4" w:rsidRPr="000C622C" w:rsidRDefault="003951B4" w:rsidP="00684DEE">
      <w:pPr>
        <w:pStyle w:val="ListParagraph"/>
        <w:numPr>
          <w:ilvl w:val="0"/>
          <w:numId w:val="69"/>
        </w:numPr>
        <w:rPr>
          <w:rFonts w:ascii="Times New Roman" w:hAnsi="Times New Roman" w:cs="Times New Roman"/>
          <w:sz w:val="24"/>
          <w:szCs w:val="24"/>
        </w:rPr>
      </w:pPr>
      <w:r w:rsidRPr="000C622C">
        <w:rPr>
          <w:rFonts w:ascii="Times New Roman" w:hAnsi="Times New Roman" w:cs="Times New Roman"/>
          <w:b/>
          <w:bCs/>
          <w:sz w:val="24"/>
          <w:szCs w:val="24"/>
        </w:rPr>
        <w:t>Cost Structure:</w:t>
      </w:r>
      <w:r w:rsidRPr="000C622C">
        <w:rPr>
          <w:rFonts w:ascii="Times New Roman" w:hAnsi="Times New Roman" w:cs="Times New Roman"/>
          <w:sz w:val="24"/>
          <w:szCs w:val="24"/>
        </w:rPr>
        <w:t xml:space="preserve"> Company Owned plants incur higher material costs (e.g., </w:t>
      </w:r>
      <w:proofErr w:type="spellStart"/>
      <w:r w:rsidRPr="000C622C">
        <w:rPr>
          <w:rFonts w:ascii="Times New Roman" w:hAnsi="Times New Roman" w:cs="Times New Roman"/>
          <w:sz w:val="24"/>
          <w:szCs w:val="24"/>
        </w:rPr>
        <w:t>Nangloi</w:t>
      </w:r>
      <w:proofErr w:type="spellEnd"/>
      <w:r w:rsidRPr="000C622C">
        <w:rPr>
          <w:rFonts w:ascii="Times New Roman" w:hAnsi="Times New Roman" w:cs="Times New Roman"/>
          <w:sz w:val="24"/>
          <w:szCs w:val="24"/>
        </w:rPr>
        <w:t xml:space="preserve">: 17.95 crore), while PPP plants rely on stock purchases (e.g., </w:t>
      </w:r>
      <w:proofErr w:type="spellStart"/>
      <w:r w:rsidRPr="000C622C">
        <w:rPr>
          <w:rFonts w:ascii="Times New Roman" w:hAnsi="Times New Roman" w:cs="Times New Roman"/>
          <w:sz w:val="24"/>
          <w:szCs w:val="24"/>
        </w:rPr>
        <w:t>Sankrail</w:t>
      </w:r>
      <w:proofErr w:type="spellEnd"/>
      <w:r w:rsidRPr="000C622C">
        <w:rPr>
          <w:rFonts w:ascii="Times New Roman" w:hAnsi="Times New Roman" w:cs="Times New Roman"/>
          <w:sz w:val="24"/>
          <w:szCs w:val="24"/>
        </w:rPr>
        <w:t>: 15.93 crore), reflecting different operational models. PPP-WCS plants like Amethi have high other expenses (4.42 crore), impacting profitability.</w:t>
      </w:r>
    </w:p>
    <w:p w14:paraId="73DD6F67" w14:textId="5FC96E50" w:rsidR="003951B4" w:rsidRPr="000C622C" w:rsidRDefault="003951B4" w:rsidP="00684DEE">
      <w:pPr>
        <w:pStyle w:val="ListParagraph"/>
        <w:numPr>
          <w:ilvl w:val="0"/>
          <w:numId w:val="69"/>
        </w:numPr>
        <w:rPr>
          <w:rFonts w:ascii="Times New Roman" w:hAnsi="Times New Roman" w:cs="Times New Roman"/>
          <w:sz w:val="24"/>
          <w:szCs w:val="24"/>
        </w:rPr>
      </w:pPr>
      <w:r w:rsidRPr="000C622C">
        <w:rPr>
          <w:rFonts w:ascii="Times New Roman" w:hAnsi="Times New Roman" w:cs="Times New Roman"/>
          <w:b/>
          <w:bCs/>
          <w:sz w:val="24"/>
          <w:szCs w:val="24"/>
        </w:rPr>
        <w:t>Profitability:</w:t>
      </w:r>
      <w:r w:rsidRPr="000C622C">
        <w:rPr>
          <w:rFonts w:ascii="Times New Roman" w:hAnsi="Times New Roman" w:cs="Times New Roman"/>
          <w:sz w:val="24"/>
          <w:szCs w:val="24"/>
        </w:rPr>
        <w:t xml:space="preserve"> </w:t>
      </w:r>
      <w:proofErr w:type="spellStart"/>
      <w:r w:rsidRPr="000C622C">
        <w:rPr>
          <w:rFonts w:ascii="Times New Roman" w:hAnsi="Times New Roman" w:cs="Times New Roman"/>
          <w:sz w:val="24"/>
          <w:szCs w:val="24"/>
        </w:rPr>
        <w:t>Danapur</w:t>
      </w:r>
      <w:proofErr w:type="spellEnd"/>
      <w:r w:rsidRPr="000C622C">
        <w:rPr>
          <w:rFonts w:ascii="Times New Roman" w:hAnsi="Times New Roman" w:cs="Times New Roman"/>
          <w:sz w:val="24"/>
          <w:szCs w:val="24"/>
        </w:rPr>
        <w:t xml:space="preserve"> (7.78 crore) and </w:t>
      </w:r>
      <w:proofErr w:type="spellStart"/>
      <w:r w:rsidRPr="000C622C">
        <w:rPr>
          <w:rFonts w:ascii="Times New Roman" w:hAnsi="Times New Roman" w:cs="Times New Roman"/>
          <w:sz w:val="24"/>
          <w:szCs w:val="24"/>
        </w:rPr>
        <w:t>Palur</w:t>
      </w:r>
      <w:proofErr w:type="spellEnd"/>
      <w:r w:rsidRPr="000C622C">
        <w:rPr>
          <w:rFonts w:ascii="Times New Roman" w:hAnsi="Times New Roman" w:cs="Times New Roman"/>
          <w:sz w:val="24"/>
          <w:szCs w:val="24"/>
        </w:rPr>
        <w:t xml:space="preserve"> (7.85 crore) show the highest Profit Before Tax, driven by high gross profits and lower expense ratios. Jagi Road (0.50 crore) and </w:t>
      </w:r>
      <w:proofErr w:type="spellStart"/>
      <w:r w:rsidRPr="000C622C">
        <w:rPr>
          <w:rFonts w:ascii="Times New Roman" w:hAnsi="Times New Roman" w:cs="Times New Roman"/>
          <w:sz w:val="24"/>
          <w:szCs w:val="24"/>
        </w:rPr>
        <w:t>Hapur</w:t>
      </w:r>
      <w:proofErr w:type="spellEnd"/>
      <w:r w:rsidRPr="000C622C">
        <w:rPr>
          <w:rFonts w:ascii="Times New Roman" w:hAnsi="Times New Roman" w:cs="Times New Roman"/>
          <w:sz w:val="24"/>
          <w:szCs w:val="24"/>
        </w:rPr>
        <w:t xml:space="preserve"> (0.71 crore) have the lowest profits, indicating cost inefficiencies.</w:t>
      </w:r>
    </w:p>
    <w:p w14:paraId="57643699" w14:textId="06B9B02E" w:rsidR="003951B4" w:rsidRDefault="003951B4" w:rsidP="00684DEE">
      <w:pPr>
        <w:pStyle w:val="ListParagraph"/>
        <w:numPr>
          <w:ilvl w:val="0"/>
          <w:numId w:val="69"/>
        </w:numPr>
        <w:rPr>
          <w:rFonts w:ascii="Times New Roman" w:hAnsi="Times New Roman" w:cs="Times New Roman"/>
          <w:sz w:val="24"/>
          <w:szCs w:val="24"/>
        </w:rPr>
      </w:pPr>
      <w:r w:rsidRPr="000C622C">
        <w:rPr>
          <w:rFonts w:ascii="Times New Roman" w:hAnsi="Times New Roman" w:cs="Times New Roman"/>
          <w:b/>
          <w:bCs/>
          <w:sz w:val="24"/>
          <w:szCs w:val="24"/>
        </w:rPr>
        <w:lastRenderedPageBreak/>
        <w:t xml:space="preserve">Expense Drivers: </w:t>
      </w:r>
      <w:r w:rsidRPr="000C622C">
        <w:rPr>
          <w:rFonts w:ascii="Times New Roman" w:hAnsi="Times New Roman" w:cs="Times New Roman"/>
          <w:sz w:val="24"/>
          <w:szCs w:val="24"/>
        </w:rPr>
        <w:t xml:space="preserve">Manufacturing and direct expenses are significant for Company Owned plants (e.g., </w:t>
      </w:r>
      <w:proofErr w:type="spellStart"/>
      <w:r w:rsidRPr="000C622C">
        <w:rPr>
          <w:rFonts w:ascii="Times New Roman" w:hAnsi="Times New Roman" w:cs="Times New Roman"/>
          <w:sz w:val="24"/>
          <w:szCs w:val="24"/>
        </w:rPr>
        <w:t>Ambernath</w:t>
      </w:r>
      <w:proofErr w:type="spellEnd"/>
      <w:r w:rsidRPr="000C622C">
        <w:rPr>
          <w:rFonts w:ascii="Times New Roman" w:hAnsi="Times New Roman" w:cs="Times New Roman"/>
          <w:sz w:val="24"/>
          <w:szCs w:val="24"/>
        </w:rPr>
        <w:t xml:space="preserve">: 8.36 crore), while PPP plants have minimal direct expenses, relying on stock purchases. Other expenses are high for </w:t>
      </w:r>
      <w:proofErr w:type="spellStart"/>
      <w:r w:rsidRPr="000C622C">
        <w:rPr>
          <w:rFonts w:ascii="Times New Roman" w:hAnsi="Times New Roman" w:cs="Times New Roman"/>
          <w:sz w:val="24"/>
          <w:szCs w:val="24"/>
        </w:rPr>
        <w:t>Palur</w:t>
      </w:r>
      <w:proofErr w:type="spellEnd"/>
      <w:r w:rsidRPr="000C622C">
        <w:rPr>
          <w:rFonts w:ascii="Times New Roman" w:hAnsi="Times New Roman" w:cs="Times New Roman"/>
          <w:sz w:val="24"/>
          <w:szCs w:val="24"/>
        </w:rPr>
        <w:t xml:space="preserve"> (9.99 crore) and Nagpur (5.23 crore), suggesting potential for cost optimization.</w:t>
      </w:r>
    </w:p>
    <w:p w14:paraId="0ADECFB2" w14:textId="77777777" w:rsidR="00421FDF" w:rsidRPr="000C622C" w:rsidRDefault="00421FDF" w:rsidP="00421FDF">
      <w:pPr>
        <w:pStyle w:val="ListParagraph"/>
        <w:rPr>
          <w:rFonts w:ascii="Times New Roman" w:hAnsi="Times New Roman" w:cs="Times New Roman"/>
          <w:sz w:val="24"/>
          <w:szCs w:val="24"/>
        </w:rPr>
      </w:pPr>
    </w:p>
    <w:p w14:paraId="43A9B83D" w14:textId="77777777" w:rsidR="00D55C53" w:rsidRPr="000C622C" w:rsidRDefault="00D55C53" w:rsidP="00617CC7">
      <w:pPr>
        <w:rPr>
          <w:rFonts w:ascii="Times New Roman" w:hAnsi="Times New Roman" w:cs="Times New Roman"/>
          <w:sz w:val="24"/>
          <w:szCs w:val="24"/>
        </w:rPr>
      </w:pPr>
    </w:p>
    <w:p w14:paraId="1B1B8435" w14:textId="712E93D7" w:rsidR="003951B4" w:rsidRPr="000C622C" w:rsidRDefault="00D55C53" w:rsidP="00617CC7">
      <w:pPr>
        <w:rPr>
          <w:rFonts w:ascii="Times New Roman" w:hAnsi="Times New Roman" w:cs="Times New Roman"/>
          <w:b/>
          <w:bCs/>
          <w:sz w:val="32"/>
          <w:szCs w:val="32"/>
        </w:rPr>
      </w:pPr>
      <w:r w:rsidRPr="000C622C">
        <w:rPr>
          <w:rFonts w:ascii="Times New Roman" w:hAnsi="Times New Roman" w:cs="Times New Roman"/>
          <w:b/>
          <w:bCs/>
          <w:sz w:val="32"/>
          <w:szCs w:val="32"/>
        </w:rPr>
        <w:t xml:space="preserve">4.  </w:t>
      </w:r>
      <w:r w:rsidR="003951B4" w:rsidRPr="000C622C">
        <w:rPr>
          <w:rFonts w:ascii="Times New Roman" w:hAnsi="Times New Roman" w:cs="Times New Roman"/>
          <w:b/>
          <w:bCs/>
          <w:sz w:val="32"/>
          <w:szCs w:val="32"/>
        </w:rPr>
        <w:t>Financial Ratios</w:t>
      </w:r>
    </w:p>
    <w:p w14:paraId="075A1398" w14:textId="4D61C578" w:rsidR="003951B4" w:rsidRPr="000C622C" w:rsidRDefault="003951B4" w:rsidP="00617CC7">
      <w:pPr>
        <w:rPr>
          <w:rFonts w:ascii="Times New Roman" w:hAnsi="Times New Roman" w:cs="Times New Roman"/>
          <w:sz w:val="24"/>
          <w:szCs w:val="24"/>
        </w:rPr>
      </w:pPr>
      <w:r w:rsidRPr="000C622C">
        <w:rPr>
          <w:rFonts w:ascii="Times New Roman" w:hAnsi="Times New Roman" w:cs="Times New Roman"/>
          <w:sz w:val="24"/>
          <w:szCs w:val="24"/>
        </w:rPr>
        <w:t>Financial ratios provide insights into efficiency and profitability across plants.</w:t>
      </w:r>
    </w:p>
    <w:p w14:paraId="3A3B71A1" w14:textId="77777777" w:rsidR="003951B4" w:rsidRPr="000C622C" w:rsidRDefault="003951B4" w:rsidP="00617CC7">
      <w:pPr>
        <w:rPr>
          <w:rFonts w:ascii="Times New Roman" w:hAnsi="Times New Roman" w:cs="Times New Roman"/>
          <w:sz w:val="24"/>
          <w:szCs w:val="24"/>
        </w:rPr>
      </w:pPr>
    </w:p>
    <w:p w14:paraId="022FE869" w14:textId="3D2CC9DB" w:rsidR="003951B4" w:rsidRPr="000C622C" w:rsidRDefault="003951B4" w:rsidP="00617CC7">
      <w:pPr>
        <w:rPr>
          <w:rFonts w:ascii="Times New Roman" w:hAnsi="Times New Roman" w:cs="Times New Roman"/>
          <w:sz w:val="24"/>
          <w:szCs w:val="24"/>
        </w:rPr>
      </w:pPr>
      <w:r w:rsidRPr="000C622C">
        <w:rPr>
          <w:rFonts w:ascii="Times New Roman" w:hAnsi="Times New Roman" w:cs="Times New Roman"/>
          <w:noProof/>
          <w:sz w:val="24"/>
          <w:szCs w:val="24"/>
        </w:rPr>
        <w:drawing>
          <wp:inline distT="0" distB="0" distL="0" distR="0" wp14:anchorId="4E2C0555" wp14:editId="61A27B6B">
            <wp:extent cx="6103620" cy="2567940"/>
            <wp:effectExtent l="0" t="0" r="0" b="3810"/>
            <wp:docPr id="6773612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361221" name="Picture 677361221"/>
                    <pic:cNvPicPr/>
                  </pic:nvPicPr>
                  <pic:blipFill>
                    <a:blip r:embed="rId34">
                      <a:extLst>
                        <a:ext uri="{28A0092B-C50C-407E-A947-70E740481C1C}">
                          <a14:useLocalDpi xmlns:a14="http://schemas.microsoft.com/office/drawing/2010/main" val="0"/>
                        </a:ext>
                      </a:extLst>
                    </a:blip>
                    <a:stretch>
                      <a:fillRect/>
                    </a:stretch>
                  </pic:blipFill>
                  <pic:spPr>
                    <a:xfrm>
                      <a:off x="0" y="0"/>
                      <a:ext cx="6103620" cy="2567940"/>
                    </a:xfrm>
                    <a:prstGeom prst="rect">
                      <a:avLst/>
                    </a:prstGeom>
                  </pic:spPr>
                </pic:pic>
              </a:graphicData>
            </a:graphic>
          </wp:inline>
        </w:drawing>
      </w:r>
      <w:r w:rsidRPr="000C622C">
        <w:rPr>
          <w:rFonts w:ascii="Times New Roman" w:hAnsi="Times New Roman" w:cs="Times New Roman"/>
          <w:b/>
          <w:bCs/>
          <w:sz w:val="28"/>
        </w:rPr>
        <w:t>Analysis and Insights</w:t>
      </w:r>
    </w:p>
    <w:p w14:paraId="5A0EE97D" w14:textId="60911BFF" w:rsidR="003951B4" w:rsidRPr="000C622C" w:rsidRDefault="003951B4" w:rsidP="003951B4">
      <w:pPr>
        <w:pStyle w:val="ListParagraph"/>
        <w:numPr>
          <w:ilvl w:val="0"/>
          <w:numId w:val="65"/>
        </w:numPr>
        <w:rPr>
          <w:rFonts w:ascii="Times New Roman" w:hAnsi="Times New Roman" w:cs="Times New Roman"/>
          <w:sz w:val="24"/>
          <w:szCs w:val="24"/>
        </w:rPr>
      </w:pPr>
      <w:r w:rsidRPr="000C622C">
        <w:rPr>
          <w:rFonts w:ascii="Times New Roman" w:hAnsi="Times New Roman" w:cs="Times New Roman"/>
          <w:b/>
          <w:bCs/>
          <w:sz w:val="24"/>
          <w:szCs w:val="24"/>
        </w:rPr>
        <w:t>Profitability:</w:t>
      </w:r>
      <w:r w:rsidRPr="000C622C">
        <w:rPr>
          <w:rFonts w:ascii="Times New Roman" w:hAnsi="Times New Roman" w:cs="Times New Roman"/>
          <w:sz w:val="24"/>
          <w:szCs w:val="24"/>
        </w:rPr>
        <w:t xml:space="preserve"> </w:t>
      </w:r>
      <w:proofErr w:type="spellStart"/>
      <w:r w:rsidRPr="000C622C">
        <w:rPr>
          <w:rFonts w:ascii="Times New Roman" w:hAnsi="Times New Roman" w:cs="Times New Roman"/>
          <w:sz w:val="24"/>
          <w:szCs w:val="24"/>
        </w:rPr>
        <w:t>Danapur</w:t>
      </w:r>
      <w:proofErr w:type="spellEnd"/>
      <w:r w:rsidRPr="000C622C">
        <w:rPr>
          <w:rFonts w:ascii="Times New Roman" w:hAnsi="Times New Roman" w:cs="Times New Roman"/>
          <w:sz w:val="24"/>
          <w:szCs w:val="24"/>
        </w:rPr>
        <w:t xml:space="preserve"> (25.23% Net Profit Margin) and </w:t>
      </w:r>
      <w:proofErr w:type="spellStart"/>
      <w:r w:rsidRPr="000C622C">
        <w:rPr>
          <w:rFonts w:ascii="Times New Roman" w:hAnsi="Times New Roman" w:cs="Times New Roman"/>
          <w:sz w:val="24"/>
          <w:szCs w:val="24"/>
        </w:rPr>
        <w:t>Sankrail</w:t>
      </w:r>
      <w:proofErr w:type="spellEnd"/>
      <w:r w:rsidRPr="000C622C">
        <w:rPr>
          <w:rFonts w:ascii="Times New Roman" w:hAnsi="Times New Roman" w:cs="Times New Roman"/>
          <w:sz w:val="24"/>
          <w:szCs w:val="24"/>
        </w:rPr>
        <w:t xml:space="preserve"> (25.78%) are the most profitable, driven by high Operating Profit Margins (28.43% and 28.71%). Jagi Road (4.89%) and </w:t>
      </w:r>
      <w:proofErr w:type="spellStart"/>
      <w:r w:rsidRPr="000C622C">
        <w:rPr>
          <w:rFonts w:ascii="Times New Roman" w:hAnsi="Times New Roman" w:cs="Times New Roman"/>
          <w:sz w:val="24"/>
          <w:szCs w:val="24"/>
        </w:rPr>
        <w:t>Hapur</w:t>
      </w:r>
      <w:proofErr w:type="spellEnd"/>
      <w:r w:rsidRPr="000C622C">
        <w:rPr>
          <w:rFonts w:ascii="Times New Roman" w:hAnsi="Times New Roman" w:cs="Times New Roman"/>
          <w:sz w:val="24"/>
          <w:szCs w:val="24"/>
        </w:rPr>
        <w:t xml:space="preserve"> (4.34%) have the lowest margins, indicating cost inefficiencies.</w:t>
      </w:r>
    </w:p>
    <w:p w14:paraId="7A90263B" w14:textId="32B98400" w:rsidR="003951B4" w:rsidRPr="000C622C" w:rsidRDefault="003951B4" w:rsidP="003951B4">
      <w:pPr>
        <w:pStyle w:val="ListParagraph"/>
        <w:numPr>
          <w:ilvl w:val="0"/>
          <w:numId w:val="65"/>
        </w:numPr>
        <w:rPr>
          <w:rFonts w:ascii="Times New Roman" w:hAnsi="Times New Roman" w:cs="Times New Roman"/>
          <w:sz w:val="24"/>
          <w:szCs w:val="24"/>
        </w:rPr>
      </w:pPr>
      <w:r w:rsidRPr="000C622C">
        <w:rPr>
          <w:rFonts w:ascii="Times New Roman" w:hAnsi="Times New Roman" w:cs="Times New Roman"/>
          <w:b/>
          <w:bCs/>
          <w:sz w:val="24"/>
          <w:szCs w:val="24"/>
        </w:rPr>
        <w:t>Efficiency:</w:t>
      </w:r>
      <w:r w:rsidRPr="000C622C">
        <w:rPr>
          <w:rFonts w:ascii="Times New Roman" w:hAnsi="Times New Roman" w:cs="Times New Roman"/>
          <w:sz w:val="24"/>
          <w:szCs w:val="24"/>
        </w:rPr>
        <w:t xml:space="preserve"> </w:t>
      </w:r>
      <w:proofErr w:type="spellStart"/>
      <w:r w:rsidRPr="000C622C">
        <w:rPr>
          <w:rFonts w:ascii="Times New Roman" w:hAnsi="Times New Roman" w:cs="Times New Roman"/>
          <w:sz w:val="24"/>
          <w:szCs w:val="24"/>
        </w:rPr>
        <w:t>Sankrail</w:t>
      </w:r>
      <w:proofErr w:type="spellEnd"/>
      <w:r w:rsidRPr="000C622C">
        <w:rPr>
          <w:rFonts w:ascii="Times New Roman" w:hAnsi="Times New Roman" w:cs="Times New Roman"/>
          <w:sz w:val="24"/>
          <w:szCs w:val="24"/>
        </w:rPr>
        <w:t xml:space="preserve"> (74.21%) and </w:t>
      </w:r>
      <w:proofErr w:type="spellStart"/>
      <w:r w:rsidRPr="000C622C">
        <w:rPr>
          <w:rFonts w:ascii="Times New Roman" w:hAnsi="Times New Roman" w:cs="Times New Roman"/>
          <w:sz w:val="24"/>
          <w:szCs w:val="24"/>
        </w:rPr>
        <w:t>Danapur</w:t>
      </w:r>
      <w:proofErr w:type="spellEnd"/>
      <w:r w:rsidRPr="000C622C">
        <w:rPr>
          <w:rFonts w:ascii="Times New Roman" w:hAnsi="Times New Roman" w:cs="Times New Roman"/>
          <w:sz w:val="24"/>
          <w:szCs w:val="24"/>
        </w:rPr>
        <w:t xml:space="preserve"> (75.27%) have the lowest Expense-to-Revenue Ratios, reflecting cost efficiency. </w:t>
      </w:r>
      <w:proofErr w:type="spellStart"/>
      <w:r w:rsidRPr="000C622C">
        <w:rPr>
          <w:rFonts w:ascii="Times New Roman" w:hAnsi="Times New Roman" w:cs="Times New Roman"/>
          <w:sz w:val="24"/>
          <w:szCs w:val="24"/>
        </w:rPr>
        <w:t>Hapur</w:t>
      </w:r>
      <w:proofErr w:type="spellEnd"/>
      <w:r w:rsidRPr="000C622C">
        <w:rPr>
          <w:rFonts w:ascii="Times New Roman" w:hAnsi="Times New Roman" w:cs="Times New Roman"/>
          <w:sz w:val="24"/>
          <w:szCs w:val="24"/>
        </w:rPr>
        <w:t xml:space="preserve"> (96.21%) and Nagpur (96.05%) have high ratios, suggesting cost optimization needs.</w:t>
      </w:r>
    </w:p>
    <w:p w14:paraId="37AAB9F9" w14:textId="2C005E20" w:rsidR="003951B4" w:rsidRPr="000C622C" w:rsidRDefault="003951B4" w:rsidP="003951B4">
      <w:pPr>
        <w:pStyle w:val="ListParagraph"/>
        <w:numPr>
          <w:ilvl w:val="0"/>
          <w:numId w:val="65"/>
        </w:numPr>
        <w:rPr>
          <w:rFonts w:ascii="Times New Roman" w:hAnsi="Times New Roman" w:cs="Times New Roman"/>
          <w:sz w:val="24"/>
          <w:szCs w:val="24"/>
        </w:rPr>
      </w:pPr>
      <w:r w:rsidRPr="000C622C">
        <w:rPr>
          <w:rFonts w:ascii="Times New Roman" w:hAnsi="Times New Roman" w:cs="Times New Roman"/>
          <w:b/>
          <w:bCs/>
          <w:sz w:val="24"/>
          <w:szCs w:val="24"/>
        </w:rPr>
        <w:t>Material Costs:</w:t>
      </w:r>
      <w:r w:rsidRPr="000C622C">
        <w:rPr>
          <w:rFonts w:ascii="Times New Roman" w:hAnsi="Times New Roman" w:cs="Times New Roman"/>
          <w:sz w:val="24"/>
          <w:szCs w:val="24"/>
        </w:rPr>
        <w:t xml:space="preserve"> PPP plants (e.g., Jagi Road: 75.21%, </w:t>
      </w:r>
      <w:proofErr w:type="spellStart"/>
      <w:r w:rsidRPr="000C622C">
        <w:rPr>
          <w:rFonts w:ascii="Times New Roman" w:hAnsi="Times New Roman" w:cs="Times New Roman"/>
          <w:sz w:val="24"/>
          <w:szCs w:val="24"/>
        </w:rPr>
        <w:t>Hapur</w:t>
      </w:r>
      <w:proofErr w:type="spellEnd"/>
      <w:r w:rsidRPr="000C622C">
        <w:rPr>
          <w:rFonts w:ascii="Times New Roman" w:hAnsi="Times New Roman" w:cs="Times New Roman"/>
          <w:sz w:val="24"/>
          <w:szCs w:val="24"/>
        </w:rPr>
        <w:t xml:space="preserve">: 70.56%) have higher Material Cost Ratios due to reliance on stock purchases, while Company Owned plants (e.g., </w:t>
      </w:r>
      <w:proofErr w:type="spellStart"/>
      <w:r w:rsidRPr="000C622C">
        <w:rPr>
          <w:rFonts w:ascii="Times New Roman" w:hAnsi="Times New Roman" w:cs="Times New Roman"/>
          <w:sz w:val="24"/>
          <w:szCs w:val="24"/>
        </w:rPr>
        <w:t>Danapur</w:t>
      </w:r>
      <w:proofErr w:type="spellEnd"/>
      <w:r w:rsidRPr="000C622C">
        <w:rPr>
          <w:rFonts w:ascii="Times New Roman" w:hAnsi="Times New Roman" w:cs="Times New Roman"/>
          <w:sz w:val="24"/>
          <w:szCs w:val="24"/>
        </w:rPr>
        <w:t>: 36.58%) benefit from in-house production.</w:t>
      </w:r>
    </w:p>
    <w:p w14:paraId="66D3F8A1" w14:textId="68EAD9DC" w:rsidR="003951B4" w:rsidRPr="000C622C" w:rsidRDefault="003951B4" w:rsidP="003951B4">
      <w:pPr>
        <w:pStyle w:val="ListParagraph"/>
        <w:numPr>
          <w:ilvl w:val="0"/>
          <w:numId w:val="65"/>
        </w:numPr>
        <w:rPr>
          <w:rFonts w:ascii="Times New Roman" w:hAnsi="Times New Roman" w:cs="Times New Roman"/>
          <w:sz w:val="24"/>
          <w:szCs w:val="24"/>
        </w:rPr>
      </w:pPr>
      <w:r w:rsidRPr="000C622C">
        <w:rPr>
          <w:rFonts w:ascii="Times New Roman" w:hAnsi="Times New Roman" w:cs="Times New Roman"/>
          <w:b/>
          <w:bCs/>
          <w:sz w:val="24"/>
          <w:szCs w:val="24"/>
        </w:rPr>
        <w:t>Operating Expenses:</w:t>
      </w:r>
      <w:r w:rsidRPr="000C622C">
        <w:rPr>
          <w:rFonts w:ascii="Times New Roman" w:hAnsi="Times New Roman" w:cs="Times New Roman"/>
          <w:sz w:val="24"/>
          <w:szCs w:val="24"/>
        </w:rPr>
        <w:t xml:space="preserve"> Company Owned plants have higher Operating Expense Ratios (e.g., </w:t>
      </w:r>
      <w:proofErr w:type="spellStart"/>
      <w:r w:rsidRPr="000C622C">
        <w:rPr>
          <w:rFonts w:ascii="Times New Roman" w:hAnsi="Times New Roman" w:cs="Times New Roman"/>
          <w:sz w:val="24"/>
          <w:szCs w:val="24"/>
        </w:rPr>
        <w:t>Ambernath</w:t>
      </w:r>
      <w:proofErr w:type="spellEnd"/>
      <w:r w:rsidRPr="000C622C">
        <w:rPr>
          <w:rFonts w:ascii="Times New Roman" w:hAnsi="Times New Roman" w:cs="Times New Roman"/>
          <w:sz w:val="24"/>
          <w:szCs w:val="24"/>
        </w:rPr>
        <w:t>: 43.24%) due to manufacturing costs, while PPP-CS plants (e.g., Sanand: 9.32%) are leaner.</w:t>
      </w:r>
    </w:p>
    <w:p w14:paraId="75864ADF" w14:textId="6C7F0B98" w:rsidR="003951B4" w:rsidRPr="000C622C" w:rsidRDefault="003951B4" w:rsidP="003951B4">
      <w:pPr>
        <w:pStyle w:val="ListParagraph"/>
        <w:numPr>
          <w:ilvl w:val="0"/>
          <w:numId w:val="65"/>
        </w:numPr>
        <w:rPr>
          <w:rFonts w:ascii="Times New Roman" w:hAnsi="Times New Roman" w:cs="Times New Roman"/>
          <w:sz w:val="24"/>
          <w:szCs w:val="24"/>
        </w:rPr>
      </w:pPr>
      <w:r w:rsidRPr="000C622C">
        <w:rPr>
          <w:rFonts w:ascii="Times New Roman" w:hAnsi="Times New Roman" w:cs="Times New Roman"/>
          <w:b/>
          <w:bCs/>
          <w:sz w:val="24"/>
          <w:szCs w:val="24"/>
        </w:rPr>
        <w:t>Depreciation Impact:</w:t>
      </w:r>
      <w:r w:rsidRPr="000C622C">
        <w:rPr>
          <w:rFonts w:ascii="Times New Roman" w:hAnsi="Times New Roman" w:cs="Times New Roman"/>
          <w:sz w:val="24"/>
          <w:szCs w:val="24"/>
        </w:rPr>
        <w:t xml:space="preserve"> </w:t>
      </w:r>
      <w:proofErr w:type="spellStart"/>
      <w:r w:rsidRPr="000C622C">
        <w:rPr>
          <w:rFonts w:ascii="Times New Roman" w:hAnsi="Times New Roman" w:cs="Times New Roman"/>
          <w:sz w:val="24"/>
          <w:szCs w:val="24"/>
        </w:rPr>
        <w:t>Ambernath</w:t>
      </w:r>
      <w:proofErr w:type="spellEnd"/>
      <w:r w:rsidRPr="000C622C">
        <w:rPr>
          <w:rFonts w:ascii="Times New Roman" w:hAnsi="Times New Roman" w:cs="Times New Roman"/>
          <w:sz w:val="24"/>
          <w:szCs w:val="24"/>
        </w:rPr>
        <w:t xml:space="preserve"> (6.68%) and </w:t>
      </w:r>
      <w:proofErr w:type="spellStart"/>
      <w:r w:rsidRPr="000C622C">
        <w:rPr>
          <w:rFonts w:ascii="Times New Roman" w:hAnsi="Times New Roman" w:cs="Times New Roman"/>
          <w:sz w:val="24"/>
          <w:szCs w:val="24"/>
        </w:rPr>
        <w:t>Hapur</w:t>
      </w:r>
      <w:proofErr w:type="spellEnd"/>
      <w:r w:rsidRPr="000C622C">
        <w:rPr>
          <w:rFonts w:ascii="Times New Roman" w:hAnsi="Times New Roman" w:cs="Times New Roman"/>
          <w:sz w:val="24"/>
          <w:szCs w:val="24"/>
        </w:rPr>
        <w:t xml:space="preserve"> (9.39%) have high Depreciation-</w:t>
      </w:r>
      <w:proofErr w:type="spellStart"/>
      <w:r w:rsidRPr="000C622C">
        <w:rPr>
          <w:rFonts w:ascii="Times New Roman" w:hAnsi="Times New Roman" w:cs="Times New Roman"/>
          <w:sz w:val="24"/>
          <w:szCs w:val="24"/>
        </w:rPr>
        <w:t>toRevenue</w:t>
      </w:r>
      <w:proofErr w:type="spellEnd"/>
      <w:r w:rsidRPr="000C622C">
        <w:rPr>
          <w:rFonts w:ascii="Times New Roman" w:hAnsi="Times New Roman" w:cs="Times New Roman"/>
          <w:sz w:val="24"/>
          <w:szCs w:val="24"/>
        </w:rPr>
        <w:t xml:space="preserve"> Ratios, indicating capital-intensive operations.</w:t>
      </w:r>
    </w:p>
    <w:p w14:paraId="6AAB014D" w14:textId="77777777" w:rsidR="003951B4" w:rsidRPr="000C622C" w:rsidRDefault="003951B4" w:rsidP="003951B4">
      <w:pPr>
        <w:rPr>
          <w:rFonts w:ascii="Times New Roman" w:hAnsi="Times New Roman" w:cs="Times New Roman"/>
          <w:sz w:val="24"/>
          <w:szCs w:val="24"/>
        </w:rPr>
      </w:pPr>
    </w:p>
    <w:p w14:paraId="2BBE554A" w14:textId="77777777" w:rsidR="00D55C53" w:rsidRPr="000C622C" w:rsidRDefault="00D55C53" w:rsidP="003951B4">
      <w:pPr>
        <w:rPr>
          <w:rFonts w:ascii="Times New Roman" w:hAnsi="Times New Roman" w:cs="Times New Roman"/>
          <w:sz w:val="24"/>
          <w:szCs w:val="24"/>
        </w:rPr>
      </w:pPr>
    </w:p>
    <w:p w14:paraId="24E98540" w14:textId="023162F7" w:rsidR="003951B4" w:rsidRPr="000C622C" w:rsidRDefault="00D55C53" w:rsidP="003951B4">
      <w:pPr>
        <w:rPr>
          <w:rFonts w:ascii="Times New Roman" w:hAnsi="Times New Roman" w:cs="Times New Roman"/>
          <w:b/>
          <w:bCs/>
          <w:sz w:val="32"/>
          <w:szCs w:val="32"/>
        </w:rPr>
      </w:pPr>
      <w:r w:rsidRPr="000C622C">
        <w:rPr>
          <w:rFonts w:ascii="Times New Roman" w:hAnsi="Times New Roman" w:cs="Times New Roman"/>
          <w:b/>
          <w:bCs/>
          <w:sz w:val="32"/>
          <w:szCs w:val="32"/>
        </w:rPr>
        <w:lastRenderedPageBreak/>
        <w:t xml:space="preserve">5.  </w:t>
      </w:r>
      <w:r w:rsidR="003951B4" w:rsidRPr="000C622C">
        <w:rPr>
          <w:rFonts w:ascii="Times New Roman" w:hAnsi="Times New Roman" w:cs="Times New Roman"/>
          <w:b/>
          <w:bCs/>
          <w:sz w:val="32"/>
          <w:szCs w:val="32"/>
        </w:rPr>
        <w:t>Unit Economics Metrics</w:t>
      </w:r>
    </w:p>
    <w:p w14:paraId="203773B3" w14:textId="4043BDFF" w:rsidR="003951B4" w:rsidRPr="000C622C" w:rsidRDefault="003951B4" w:rsidP="003951B4">
      <w:pPr>
        <w:rPr>
          <w:rFonts w:ascii="Times New Roman" w:hAnsi="Times New Roman" w:cs="Times New Roman"/>
          <w:sz w:val="24"/>
          <w:szCs w:val="24"/>
        </w:rPr>
      </w:pPr>
      <w:r w:rsidRPr="000C622C">
        <w:rPr>
          <w:rFonts w:ascii="Times New Roman" w:hAnsi="Times New Roman" w:cs="Times New Roman"/>
          <w:sz w:val="24"/>
          <w:szCs w:val="24"/>
        </w:rPr>
        <w:t>Unit economics metrics provide per-bottle financial insights, based on production volumes.</w:t>
      </w:r>
    </w:p>
    <w:p w14:paraId="5342EF93" w14:textId="77777777" w:rsidR="00841640" w:rsidRPr="000C622C" w:rsidRDefault="00841640" w:rsidP="003951B4">
      <w:pPr>
        <w:rPr>
          <w:rFonts w:ascii="Times New Roman" w:hAnsi="Times New Roman" w:cs="Times New Roman"/>
          <w:sz w:val="24"/>
          <w:szCs w:val="24"/>
        </w:rPr>
      </w:pPr>
    </w:p>
    <w:p w14:paraId="3EE3834D" w14:textId="2494ABF2" w:rsidR="00841640" w:rsidRPr="000C622C" w:rsidRDefault="00841640" w:rsidP="003951B4">
      <w:pPr>
        <w:rPr>
          <w:rFonts w:ascii="Times New Roman" w:hAnsi="Times New Roman" w:cs="Times New Roman"/>
          <w:sz w:val="24"/>
          <w:szCs w:val="24"/>
        </w:rPr>
      </w:pPr>
      <w:r w:rsidRPr="000C622C">
        <w:rPr>
          <w:rFonts w:ascii="Times New Roman" w:hAnsi="Times New Roman" w:cs="Times New Roman"/>
          <w:noProof/>
          <w:sz w:val="24"/>
          <w:szCs w:val="24"/>
        </w:rPr>
        <w:drawing>
          <wp:inline distT="0" distB="0" distL="0" distR="0" wp14:anchorId="76953675" wp14:editId="091BFCED">
            <wp:extent cx="6109335" cy="1572491"/>
            <wp:effectExtent l="0" t="0" r="5715" b="8890"/>
            <wp:docPr id="7001359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35969" name="Picture 700135969"/>
                    <pic:cNvPicPr/>
                  </pic:nvPicPr>
                  <pic:blipFill>
                    <a:blip r:embed="rId35">
                      <a:extLst>
                        <a:ext uri="{28A0092B-C50C-407E-A947-70E740481C1C}">
                          <a14:useLocalDpi xmlns:a14="http://schemas.microsoft.com/office/drawing/2010/main" val="0"/>
                        </a:ext>
                      </a:extLst>
                    </a:blip>
                    <a:stretch>
                      <a:fillRect/>
                    </a:stretch>
                  </pic:blipFill>
                  <pic:spPr>
                    <a:xfrm>
                      <a:off x="0" y="0"/>
                      <a:ext cx="6134336" cy="1578926"/>
                    </a:xfrm>
                    <a:prstGeom prst="rect">
                      <a:avLst/>
                    </a:prstGeom>
                  </pic:spPr>
                </pic:pic>
              </a:graphicData>
            </a:graphic>
          </wp:inline>
        </w:drawing>
      </w:r>
    </w:p>
    <w:p w14:paraId="7606E4E5" w14:textId="7F6D59F6" w:rsidR="00841640" w:rsidRPr="000C622C" w:rsidRDefault="00841640" w:rsidP="003951B4">
      <w:pPr>
        <w:rPr>
          <w:rFonts w:ascii="Times New Roman" w:hAnsi="Times New Roman" w:cs="Times New Roman"/>
          <w:sz w:val="28"/>
        </w:rPr>
      </w:pPr>
      <w:r w:rsidRPr="000C622C">
        <w:rPr>
          <w:rFonts w:ascii="Times New Roman" w:hAnsi="Times New Roman" w:cs="Times New Roman"/>
          <w:b/>
          <w:bCs/>
          <w:sz w:val="28"/>
        </w:rPr>
        <w:t>Analysis and Insights</w:t>
      </w:r>
    </w:p>
    <w:p w14:paraId="66D05646" w14:textId="6034D5CD" w:rsidR="00841640" w:rsidRPr="000C622C" w:rsidRDefault="00841640" w:rsidP="00841640">
      <w:pPr>
        <w:pStyle w:val="ListParagraph"/>
        <w:numPr>
          <w:ilvl w:val="0"/>
          <w:numId w:val="66"/>
        </w:numPr>
        <w:rPr>
          <w:rFonts w:ascii="Times New Roman" w:hAnsi="Times New Roman" w:cs="Times New Roman"/>
          <w:sz w:val="24"/>
          <w:szCs w:val="24"/>
        </w:rPr>
      </w:pPr>
      <w:r w:rsidRPr="000C622C">
        <w:rPr>
          <w:rFonts w:ascii="Times New Roman" w:hAnsi="Times New Roman" w:cs="Times New Roman"/>
          <w:b/>
          <w:bCs/>
          <w:sz w:val="24"/>
          <w:szCs w:val="24"/>
        </w:rPr>
        <w:t>Revenue per Bottle:</w:t>
      </w:r>
      <w:r w:rsidRPr="000C622C">
        <w:rPr>
          <w:rFonts w:ascii="Times New Roman" w:hAnsi="Times New Roman" w:cs="Times New Roman"/>
          <w:sz w:val="24"/>
          <w:szCs w:val="24"/>
        </w:rPr>
        <w:t xml:space="preserve"> Amethi (9.76) and </w:t>
      </w:r>
      <w:proofErr w:type="spellStart"/>
      <w:r w:rsidRPr="000C622C">
        <w:rPr>
          <w:rFonts w:ascii="Times New Roman" w:hAnsi="Times New Roman" w:cs="Times New Roman"/>
          <w:sz w:val="24"/>
          <w:szCs w:val="24"/>
        </w:rPr>
        <w:t>Danapur</w:t>
      </w:r>
      <w:proofErr w:type="spellEnd"/>
      <w:r w:rsidRPr="000C622C">
        <w:rPr>
          <w:rFonts w:ascii="Times New Roman" w:hAnsi="Times New Roman" w:cs="Times New Roman"/>
          <w:sz w:val="24"/>
          <w:szCs w:val="24"/>
        </w:rPr>
        <w:t xml:space="preserve"> (9.30) have the highest Revenue per Bottle, but the standard price of 15 suggests discounts or cost adjustments. Una (7.10) and </w:t>
      </w:r>
      <w:proofErr w:type="spellStart"/>
      <w:r w:rsidRPr="000C622C">
        <w:rPr>
          <w:rFonts w:ascii="Times New Roman" w:hAnsi="Times New Roman" w:cs="Times New Roman"/>
          <w:sz w:val="24"/>
          <w:szCs w:val="24"/>
        </w:rPr>
        <w:t>Hapur</w:t>
      </w:r>
      <w:proofErr w:type="spellEnd"/>
      <w:r w:rsidRPr="000C622C">
        <w:rPr>
          <w:rFonts w:ascii="Times New Roman" w:hAnsi="Times New Roman" w:cs="Times New Roman"/>
          <w:sz w:val="24"/>
          <w:szCs w:val="24"/>
        </w:rPr>
        <w:t xml:space="preserve"> (7.45) have lower revenues, possibly due to regional pricing or lower sales volumes.</w:t>
      </w:r>
    </w:p>
    <w:p w14:paraId="431391B9" w14:textId="0D0E35F5" w:rsidR="00841640" w:rsidRPr="000C622C" w:rsidRDefault="00841640" w:rsidP="00841640">
      <w:pPr>
        <w:pStyle w:val="ListParagraph"/>
        <w:numPr>
          <w:ilvl w:val="0"/>
          <w:numId w:val="66"/>
        </w:numPr>
        <w:rPr>
          <w:rFonts w:ascii="Times New Roman" w:hAnsi="Times New Roman" w:cs="Times New Roman"/>
          <w:sz w:val="24"/>
          <w:szCs w:val="24"/>
        </w:rPr>
      </w:pPr>
      <w:r w:rsidRPr="000C622C">
        <w:rPr>
          <w:rFonts w:ascii="Times New Roman" w:hAnsi="Times New Roman" w:cs="Times New Roman"/>
          <w:b/>
          <w:bCs/>
          <w:sz w:val="24"/>
          <w:szCs w:val="24"/>
        </w:rPr>
        <w:t>Cost Efficiency:</w:t>
      </w:r>
      <w:r w:rsidRPr="000C622C">
        <w:rPr>
          <w:rFonts w:ascii="Times New Roman" w:hAnsi="Times New Roman" w:cs="Times New Roman"/>
          <w:sz w:val="24"/>
          <w:szCs w:val="24"/>
        </w:rPr>
        <w:t xml:space="preserve"> Una (5.71) and </w:t>
      </w:r>
      <w:proofErr w:type="spellStart"/>
      <w:r w:rsidRPr="000C622C">
        <w:rPr>
          <w:rFonts w:ascii="Times New Roman" w:hAnsi="Times New Roman" w:cs="Times New Roman"/>
          <w:sz w:val="24"/>
          <w:szCs w:val="24"/>
        </w:rPr>
        <w:t>Sankrail</w:t>
      </w:r>
      <w:proofErr w:type="spellEnd"/>
      <w:r w:rsidRPr="000C622C">
        <w:rPr>
          <w:rFonts w:ascii="Times New Roman" w:hAnsi="Times New Roman" w:cs="Times New Roman"/>
          <w:sz w:val="24"/>
          <w:szCs w:val="24"/>
        </w:rPr>
        <w:t xml:space="preserve"> (5.76) have the lowest Total Expenses per Bottle, driving higher Profit Before Tax per Bottle (1.40 and 2.00). Amethi (8.93) and Nagpur (8.60) have high expenses, impacting profitability.</w:t>
      </w:r>
    </w:p>
    <w:p w14:paraId="4F661665" w14:textId="3E312D54" w:rsidR="00841640" w:rsidRPr="000C622C" w:rsidRDefault="00841640" w:rsidP="00841640">
      <w:pPr>
        <w:pStyle w:val="ListParagraph"/>
        <w:numPr>
          <w:ilvl w:val="0"/>
          <w:numId w:val="66"/>
        </w:numPr>
        <w:rPr>
          <w:rFonts w:ascii="Times New Roman" w:hAnsi="Times New Roman" w:cs="Times New Roman"/>
          <w:sz w:val="24"/>
          <w:szCs w:val="24"/>
        </w:rPr>
      </w:pPr>
      <w:r w:rsidRPr="000C622C">
        <w:rPr>
          <w:rFonts w:ascii="Times New Roman" w:hAnsi="Times New Roman" w:cs="Times New Roman"/>
          <w:b/>
          <w:bCs/>
          <w:sz w:val="24"/>
          <w:szCs w:val="24"/>
        </w:rPr>
        <w:t>Profitability:</w:t>
      </w:r>
      <w:r w:rsidRPr="000C622C">
        <w:rPr>
          <w:rFonts w:ascii="Times New Roman" w:hAnsi="Times New Roman" w:cs="Times New Roman"/>
          <w:sz w:val="24"/>
          <w:szCs w:val="24"/>
        </w:rPr>
        <w:t xml:space="preserve"> </w:t>
      </w:r>
      <w:proofErr w:type="spellStart"/>
      <w:r w:rsidRPr="000C622C">
        <w:rPr>
          <w:rFonts w:ascii="Times New Roman" w:hAnsi="Times New Roman" w:cs="Times New Roman"/>
          <w:sz w:val="24"/>
          <w:szCs w:val="24"/>
        </w:rPr>
        <w:t>Danapur</w:t>
      </w:r>
      <w:proofErr w:type="spellEnd"/>
      <w:r w:rsidRPr="000C622C">
        <w:rPr>
          <w:rFonts w:ascii="Times New Roman" w:hAnsi="Times New Roman" w:cs="Times New Roman"/>
          <w:sz w:val="24"/>
          <w:szCs w:val="24"/>
        </w:rPr>
        <w:t xml:space="preserve"> (2.35) and Sanand (2.21) show the highest Profit Before Tax per Bottle, while </w:t>
      </w:r>
      <w:proofErr w:type="spellStart"/>
      <w:r w:rsidRPr="000C622C">
        <w:rPr>
          <w:rFonts w:ascii="Times New Roman" w:hAnsi="Times New Roman" w:cs="Times New Roman"/>
          <w:sz w:val="24"/>
          <w:szCs w:val="24"/>
        </w:rPr>
        <w:t>Hapur</w:t>
      </w:r>
      <w:proofErr w:type="spellEnd"/>
      <w:r w:rsidRPr="000C622C">
        <w:rPr>
          <w:rFonts w:ascii="Times New Roman" w:hAnsi="Times New Roman" w:cs="Times New Roman"/>
          <w:sz w:val="24"/>
          <w:szCs w:val="24"/>
        </w:rPr>
        <w:t xml:space="preserve"> (0.32) and Nagpur (0.36) are the lowest, reflecting high material costs (e.g., Amethi: 6.87).</w:t>
      </w:r>
    </w:p>
    <w:p w14:paraId="0576238C" w14:textId="69827535" w:rsidR="00841640" w:rsidRPr="000C622C" w:rsidRDefault="00841640" w:rsidP="00841640">
      <w:pPr>
        <w:pStyle w:val="ListParagraph"/>
        <w:numPr>
          <w:ilvl w:val="0"/>
          <w:numId w:val="66"/>
        </w:numPr>
        <w:rPr>
          <w:rFonts w:ascii="Times New Roman" w:hAnsi="Times New Roman" w:cs="Times New Roman"/>
          <w:sz w:val="24"/>
          <w:szCs w:val="24"/>
        </w:rPr>
      </w:pPr>
      <w:r w:rsidRPr="000C622C">
        <w:rPr>
          <w:rFonts w:ascii="Times New Roman" w:hAnsi="Times New Roman" w:cs="Times New Roman"/>
          <w:b/>
          <w:bCs/>
          <w:sz w:val="24"/>
          <w:szCs w:val="24"/>
        </w:rPr>
        <w:t>Material Costs:</w:t>
      </w:r>
      <w:r w:rsidRPr="000C622C">
        <w:rPr>
          <w:rFonts w:ascii="Times New Roman" w:hAnsi="Times New Roman" w:cs="Times New Roman"/>
          <w:sz w:val="24"/>
          <w:szCs w:val="24"/>
        </w:rPr>
        <w:t xml:space="preserve"> PPP plants (e.g., Jagi Road: 6.02, Amethi: 6.87) have higher Cost of Material per Bottle due to stock purchases, while Company Owned plants (e.g., </w:t>
      </w:r>
      <w:proofErr w:type="spellStart"/>
      <w:r w:rsidRPr="000C622C">
        <w:rPr>
          <w:rFonts w:ascii="Times New Roman" w:hAnsi="Times New Roman" w:cs="Times New Roman"/>
          <w:sz w:val="24"/>
          <w:szCs w:val="24"/>
        </w:rPr>
        <w:t>Palur</w:t>
      </w:r>
      <w:proofErr w:type="spellEnd"/>
      <w:r w:rsidRPr="000C622C">
        <w:rPr>
          <w:rFonts w:ascii="Times New Roman" w:hAnsi="Times New Roman" w:cs="Times New Roman"/>
          <w:sz w:val="24"/>
          <w:szCs w:val="24"/>
        </w:rPr>
        <w:t>: 3.36) benefit from in-house production.</w:t>
      </w:r>
    </w:p>
    <w:p w14:paraId="679C492D" w14:textId="77777777" w:rsidR="00841640" w:rsidRPr="000C622C" w:rsidRDefault="00841640" w:rsidP="00841640">
      <w:pPr>
        <w:rPr>
          <w:rFonts w:ascii="Times New Roman" w:hAnsi="Times New Roman" w:cs="Times New Roman"/>
          <w:sz w:val="24"/>
          <w:szCs w:val="24"/>
        </w:rPr>
      </w:pPr>
    </w:p>
    <w:p w14:paraId="3948CCB5" w14:textId="69F561E9" w:rsidR="00841640" w:rsidRPr="00FB59CA" w:rsidRDefault="00421FDF" w:rsidP="00841640">
      <w:pPr>
        <w:rPr>
          <w:rFonts w:ascii="Times New Roman" w:hAnsi="Times New Roman" w:cs="Times New Roman"/>
          <w:sz w:val="24"/>
          <w:szCs w:val="24"/>
        </w:rPr>
      </w:pPr>
      <w:r>
        <w:rPr>
          <w:rFonts w:ascii="Times New Roman" w:hAnsi="Times New Roman" w:cs="Times New Roman"/>
          <w:b/>
          <w:bCs/>
          <w:sz w:val="32"/>
          <w:szCs w:val="32"/>
        </w:rPr>
        <w:t>6</w:t>
      </w:r>
      <w:r w:rsidR="00D55C53" w:rsidRPr="000C622C">
        <w:rPr>
          <w:rFonts w:ascii="Times New Roman" w:hAnsi="Times New Roman" w:cs="Times New Roman"/>
          <w:b/>
          <w:bCs/>
          <w:sz w:val="32"/>
          <w:szCs w:val="32"/>
        </w:rPr>
        <w:t xml:space="preserve">.  </w:t>
      </w:r>
      <w:r w:rsidR="00841640" w:rsidRPr="000C622C">
        <w:rPr>
          <w:rFonts w:ascii="Times New Roman" w:hAnsi="Times New Roman" w:cs="Times New Roman"/>
          <w:b/>
          <w:bCs/>
          <w:sz w:val="32"/>
          <w:szCs w:val="32"/>
        </w:rPr>
        <w:t>Strategic Recommendations</w:t>
      </w:r>
    </w:p>
    <w:p w14:paraId="31194371" w14:textId="6DAA09E9" w:rsidR="00841640" w:rsidRPr="000C622C" w:rsidRDefault="00841640" w:rsidP="00841640">
      <w:pPr>
        <w:pStyle w:val="ListParagraph"/>
        <w:numPr>
          <w:ilvl w:val="0"/>
          <w:numId w:val="68"/>
        </w:numPr>
        <w:rPr>
          <w:rFonts w:ascii="Times New Roman" w:hAnsi="Times New Roman" w:cs="Times New Roman"/>
          <w:sz w:val="24"/>
          <w:szCs w:val="24"/>
        </w:rPr>
      </w:pPr>
      <w:r w:rsidRPr="000C622C">
        <w:rPr>
          <w:rFonts w:ascii="Times New Roman" w:hAnsi="Times New Roman" w:cs="Times New Roman"/>
          <w:b/>
          <w:bCs/>
          <w:sz w:val="24"/>
          <w:szCs w:val="24"/>
        </w:rPr>
        <w:t>Optimize Underperforming Plants:</w:t>
      </w:r>
      <w:r w:rsidRPr="000C622C">
        <w:rPr>
          <w:rFonts w:ascii="Times New Roman" w:hAnsi="Times New Roman" w:cs="Times New Roman"/>
          <w:sz w:val="24"/>
          <w:szCs w:val="24"/>
        </w:rPr>
        <w:t xml:space="preserve"> </w:t>
      </w:r>
      <w:proofErr w:type="spellStart"/>
      <w:r w:rsidRPr="000C622C">
        <w:rPr>
          <w:rFonts w:ascii="Times New Roman" w:hAnsi="Times New Roman" w:cs="Times New Roman"/>
          <w:sz w:val="24"/>
          <w:szCs w:val="24"/>
        </w:rPr>
        <w:t>Parassala</w:t>
      </w:r>
      <w:proofErr w:type="spellEnd"/>
      <w:r w:rsidRPr="000C622C">
        <w:rPr>
          <w:rFonts w:ascii="Times New Roman" w:hAnsi="Times New Roman" w:cs="Times New Roman"/>
          <w:sz w:val="24"/>
          <w:szCs w:val="24"/>
        </w:rPr>
        <w:t xml:space="preserve"> (29.07% utilization), Kota (34.32%), and </w:t>
      </w:r>
      <w:proofErr w:type="spellStart"/>
      <w:r w:rsidRPr="000C622C">
        <w:rPr>
          <w:rFonts w:ascii="Times New Roman" w:hAnsi="Times New Roman" w:cs="Times New Roman"/>
          <w:sz w:val="24"/>
          <w:szCs w:val="24"/>
        </w:rPr>
        <w:t>Bhusawal</w:t>
      </w:r>
      <w:proofErr w:type="spellEnd"/>
      <w:r w:rsidRPr="000C622C">
        <w:rPr>
          <w:rFonts w:ascii="Times New Roman" w:hAnsi="Times New Roman" w:cs="Times New Roman"/>
          <w:sz w:val="24"/>
          <w:szCs w:val="24"/>
        </w:rPr>
        <w:t xml:space="preserve"> (48.60%) require operational audits to address low capacity utilization. Strategies include demand stimulation or process improvements</w:t>
      </w:r>
    </w:p>
    <w:p w14:paraId="1E56B2BB" w14:textId="6FA832D7" w:rsidR="00841640" w:rsidRPr="000C622C" w:rsidRDefault="00841640" w:rsidP="00841640">
      <w:pPr>
        <w:pStyle w:val="ListParagraph"/>
        <w:numPr>
          <w:ilvl w:val="0"/>
          <w:numId w:val="68"/>
        </w:numPr>
        <w:rPr>
          <w:rFonts w:ascii="Times New Roman" w:hAnsi="Times New Roman" w:cs="Times New Roman"/>
          <w:sz w:val="24"/>
          <w:szCs w:val="24"/>
        </w:rPr>
      </w:pPr>
      <w:r w:rsidRPr="000C622C">
        <w:rPr>
          <w:rFonts w:ascii="Times New Roman" w:hAnsi="Times New Roman" w:cs="Times New Roman"/>
          <w:b/>
          <w:bCs/>
          <w:sz w:val="24"/>
          <w:szCs w:val="24"/>
        </w:rPr>
        <w:t>Cost Optimization:</w:t>
      </w:r>
      <w:r w:rsidRPr="000C622C">
        <w:rPr>
          <w:rFonts w:ascii="Times New Roman" w:hAnsi="Times New Roman" w:cs="Times New Roman"/>
          <w:sz w:val="24"/>
          <w:szCs w:val="24"/>
        </w:rPr>
        <w:t xml:space="preserve"> High Other Expense Ratios in </w:t>
      </w:r>
      <w:proofErr w:type="spellStart"/>
      <w:r w:rsidRPr="000C622C">
        <w:rPr>
          <w:rFonts w:ascii="Times New Roman" w:hAnsi="Times New Roman" w:cs="Times New Roman"/>
          <w:sz w:val="24"/>
          <w:szCs w:val="24"/>
        </w:rPr>
        <w:t>Palur</w:t>
      </w:r>
      <w:proofErr w:type="spellEnd"/>
      <w:r w:rsidRPr="000C622C">
        <w:rPr>
          <w:rFonts w:ascii="Times New Roman" w:hAnsi="Times New Roman" w:cs="Times New Roman"/>
          <w:sz w:val="24"/>
          <w:szCs w:val="24"/>
        </w:rPr>
        <w:t xml:space="preserve"> (24.31%) and Nagpur (29.55%) suggest potential for cost reduction in administrative or overhead expenses.</w:t>
      </w:r>
    </w:p>
    <w:p w14:paraId="54487F9E" w14:textId="2446ABC6" w:rsidR="00841640" w:rsidRPr="000C622C" w:rsidRDefault="00841640" w:rsidP="00841640">
      <w:pPr>
        <w:pStyle w:val="ListParagraph"/>
        <w:numPr>
          <w:ilvl w:val="0"/>
          <w:numId w:val="68"/>
        </w:numPr>
        <w:rPr>
          <w:rFonts w:ascii="Times New Roman" w:hAnsi="Times New Roman" w:cs="Times New Roman"/>
          <w:sz w:val="24"/>
          <w:szCs w:val="24"/>
        </w:rPr>
      </w:pPr>
      <w:r w:rsidRPr="000C622C">
        <w:rPr>
          <w:rFonts w:ascii="Times New Roman" w:hAnsi="Times New Roman" w:cs="Times New Roman"/>
          <w:b/>
          <w:bCs/>
          <w:sz w:val="24"/>
          <w:szCs w:val="24"/>
        </w:rPr>
        <w:t>Leverage High Performers:</w:t>
      </w:r>
      <w:r w:rsidRPr="000C622C">
        <w:rPr>
          <w:rFonts w:ascii="Times New Roman" w:hAnsi="Times New Roman" w:cs="Times New Roman"/>
          <w:sz w:val="24"/>
          <w:szCs w:val="24"/>
        </w:rPr>
        <w:t xml:space="preserve"> Expand capacity at </w:t>
      </w:r>
      <w:proofErr w:type="spellStart"/>
      <w:r w:rsidRPr="000C622C">
        <w:rPr>
          <w:rFonts w:ascii="Times New Roman" w:hAnsi="Times New Roman" w:cs="Times New Roman"/>
          <w:sz w:val="24"/>
          <w:szCs w:val="24"/>
        </w:rPr>
        <w:t>Nangloi</w:t>
      </w:r>
      <w:proofErr w:type="spellEnd"/>
      <w:r w:rsidRPr="000C622C">
        <w:rPr>
          <w:rFonts w:ascii="Times New Roman" w:hAnsi="Times New Roman" w:cs="Times New Roman"/>
          <w:sz w:val="24"/>
          <w:szCs w:val="24"/>
        </w:rPr>
        <w:t xml:space="preserve"> and </w:t>
      </w:r>
      <w:proofErr w:type="spellStart"/>
      <w:r w:rsidRPr="000C622C">
        <w:rPr>
          <w:rFonts w:ascii="Times New Roman" w:hAnsi="Times New Roman" w:cs="Times New Roman"/>
          <w:sz w:val="24"/>
          <w:szCs w:val="24"/>
        </w:rPr>
        <w:t>Sankrail</w:t>
      </w:r>
      <w:proofErr w:type="spellEnd"/>
      <w:r w:rsidRPr="000C622C">
        <w:rPr>
          <w:rFonts w:ascii="Times New Roman" w:hAnsi="Times New Roman" w:cs="Times New Roman"/>
          <w:sz w:val="24"/>
          <w:szCs w:val="24"/>
        </w:rPr>
        <w:t>, which exceed 100% utilization, to meet growing demand and boost revenue</w:t>
      </w:r>
    </w:p>
    <w:p w14:paraId="47A9C67C" w14:textId="2B4B881C" w:rsidR="00841640" w:rsidRPr="000C622C" w:rsidRDefault="00841640" w:rsidP="00841640">
      <w:pPr>
        <w:pStyle w:val="ListParagraph"/>
        <w:numPr>
          <w:ilvl w:val="0"/>
          <w:numId w:val="68"/>
        </w:numPr>
        <w:rPr>
          <w:rFonts w:ascii="Times New Roman" w:hAnsi="Times New Roman" w:cs="Times New Roman"/>
          <w:sz w:val="24"/>
          <w:szCs w:val="24"/>
        </w:rPr>
      </w:pPr>
      <w:r w:rsidRPr="000C622C">
        <w:rPr>
          <w:rFonts w:ascii="Times New Roman" w:hAnsi="Times New Roman" w:cs="Times New Roman"/>
          <w:b/>
          <w:bCs/>
          <w:sz w:val="24"/>
          <w:szCs w:val="24"/>
        </w:rPr>
        <w:t>Pricing Strategy:</w:t>
      </w:r>
      <w:r w:rsidRPr="000C622C">
        <w:rPr>
          <w:rFonts w:ascii="Times New Roman" w:hAnsi="Times New Roman" w:cs="Times New Roman"/>
          <w:sz w:val="24"/>
          <w:szCs w:val="24"/>
        </w:rPr>
        <w:t xml:space="preserve"> Revenue per Bottle (7.10–9.76) is below the standard 15 price, indicating discounts or inefficiencies. Standardizing pricing could increase revenue by 30–50%.</w:t>
      </w:r>
    </w:p>
    <w:p w14:paraId="1C5906ED" w14:textId="680F56C4" w:rsidR="00841640" w:rsidRPr="000C622C" w:rsidRDefault="00841640" w:rsidP="00841640">
      <w:pPr>
        <w:pStyle w:val="ListParagraph"/>
        <w:numPr>
          <w:ilvl w:val="0"/>
          <w:numId w:val="68"/>
        </w:numPr>
        <w:rPr>
          <w:rFonts w:ascii="Times New Roman" w:hAnsi="Times New Roman" w:cs="Times New Roman"/>
          <w:sz w:val="24"/>
          <w:szCs w:val="24"/>
        </w:rPr>
      </w:pPr>
      <w:r w:rsidRPr="000C622C">
        <w:rPr>
          <w:rFonts w:ascii="Times New Roman" w:hAnsi="Times New Roman" w:cs="Times New Roman"/>
          <w:b/>
          <w:bCs/>
          <w:sz w:val="24"/>
          <w:szCs w:val="24"/>
        </w:rPr>
        <w:t>Expand PPP Model:</w:t>
      </w:r>
      <w:r w:rsidRPr="000C622C">
        <w:rPr>
          <w:rFonts w:ascii="Times New Roman" w:hAnsi="Times New Roman" w:cs="Times New Roman"/>
          <w:sz w:val="24"/>
          <w:szCs w:val="24"/>
        </w:rPr>
        <w:t xml:space="preserve"> The profitability of PPP-CS plants (e.g., </w:t>
      </w:r>
      <w:proofErr w:type="spellStart"/>
      <w:r w:rsidRPr="000C622C">
        <w:rPr>
          <w:rFonts w:ascii="Times New Roman" w:hAnsi="Times New Roman" w:cs="Times New Roman"/>
          <w:sz w:val="24"/>
          <w:szCs w:val="24"/>
        </w:rPr>
        <w:t>Sankrail</w:t>
      </w:r>
      <w:proofErr w:type="spellEnd"/>
      <w:r w:rsidRPr="000C622C">
        <w:rPr>
          <w:rFonts w:ascii="Times New Roman" w:hAnsi="Times New Roman" w:cs="Times New Roman"/>
          <w:sz w:val="24"/>
          <w:szCs w:val="24"/>
        </w:rPr>
        <w:t>, Sanand) suggests scaling this model for new plants to balance capital investment and operational efficiency.</w:t>
      </w:r>
    </w:p>
    <w:p w14:paraId="6F56B08A" w14:textId="77777777" w:rsidR="00841640" w:rsidRPr="000C622C" w:rsidRDefault="00841640" w:rsidP="00841640">
      <w:pPr>
        <w:rPr>
          <w:rFonts w:ascii="Times New Roman" w:hAnsi="Times New Roman" w:cs="Times New Roman"/>
          <w:sz w:val="24"/>
          <w:szCs w:val="24"/>
        </w:rPr>
      </w:pPr>
    </w:p>
    <w:p w14:paraId="1CDD4C7D" w14:textId="0F0883AB" w:rsidR="00841640" w:rsidRPr="000C622C" w:rsidRDefault="00841640" w:rsidP="00841640">
      <w:pPr>
        <w:rPr>
          <w:rFonts w:ascii="Times New Roman" w:hAnsi="Times New Roman" w:cs="Times New Roman"/>
          <w:b/>
          <w:bCs/>
          <w:sz w:val="36"/>
          <w:szCs w:val="36"/>
        </w:rPr>
      </w:pPr>
      <w:r w:rsidRPr="000C622C">
        <w:rPr>
          <w:rFonts w:ascii="Times New Roman" w:hAnsi="Times New Roman" w:cs="Times New Roman"/>
          <w:b/>
          <w:bCs/>
          <w:sz w:val="36"/>
          <w:szCs w:val="36"/>
        </w:rPr>
        <w:t>Conclusion</w:t>
      </w:r>
    </w:p>
    <w:p w14:paraId="5E3EB318" w14:textId="11E1FBBB" w:rsidR="00841640" w:rsidRDefault="00841640" w:rsidP="00841640">
      <w:pPr>
        <w:rPr>
          <w:rFonts w:ascii="Times New Roman" w:hAnsi="Times New Roman" w:cs="Times New Roman"/>
          <w:sz w:val="24"/>
          <w:szCs w:val="24"/>
        </w:rPr>
      </w:pPr>
      <w:r w:rsidRPr="000C622C">
        <w:rPr>
          <w:rFonts w:ascii="Times New Roman" w:hAnsi="Times New Roman" w:cs="Times New Roman"/>
          <w:sz w:val="24"/>
          <w:szCs w:val="24"/>
        </w:rPr>
        <w:t xml:space="preserve">In FY 2023-24, Rail Neer produced 394.94 million bottles, generating 327 crore in revenue, driven by efficient Company Owned plants (e.g., </w:t>
      </w:r>
      <w:proofErr w:type="spellStart"/>
      <w:r w:rsidRPr="000C622C">
        <w:rPr>
          <w:rFonts w:ascii="Times New Roman" w:hAnsi="Times New Roman" w:cs="Times New Roman"/>
          <w:sz w:val="24"/>
          <w:szCs w:val="24"/>
        </w:rPr>
        <w:t>Danapur</w:t>
      </w:r>
      <w:proofErr w:type="spellEnd"/>
      <w:r w:rsidRPr="000C622C">
        <w:rPr>
          <w:rFonts w:ascii="Times New Roman" w:hAnsi="Times New Roman" w:cs="Times New Roman"/>
          <w:sz w:val="24"/>
          <w:szCs w:val="24"/>
        </w:rPr>
        <w:t xml:space="preserve">, </w:t>
      </w:r>
      <w:proofErr w:type="spellStart"/>
      <w:r w:rsidRPr="000C622C">
        <w:rPr>
          <w:rFonts w:ascii="Times New Roman" w:hAnsi="Times New Roman" w:cs="Times New Roman"/>
          <w:sz w:val="24"/>
          <w:szCs w:val="24"/>
        </w:rPr>
        <w:t>Palur</w:t>
      </w:r>
      <w:proofErr w:type="spellEnd"/>
      <w:r w:rsidRPr="000C622C">
        <w:rPr>
          <w:rFonts w:ascii="Times New Roman" w:hAnsi="Times New Roman" w:cs="Times New Roman"/>
          <w:sz w:val="24"/>
          <w:szCs w:val="24"/>
        </w:rPr>
        <w:t xml:space="preserve">) and select PPP-CS plants (e.g., </w:t>
      </w:r>
      <w:proofErr w:type="spellStart"/>
      <w:r w:rsidRPr="000C622C">
        <w:rPr>
          <w:rFonts w:ascii="Times New Roman" w:hAnsi="Times New Roman" w:cs="Times New Roman"/>
          <w:sz w:val="24"/>
          <w:szCs w:val="24"/>
        </w:rPr>
        <w:t>Sankrail</w:t>
      </w:r>
      <w:proofErr w:type="spellEnd"/>
      <w:r w:rsidRPr="000C622C">
        <w:rPr>
          <w:rFonts w:ascii="Times New Roman" w:hAnsi="Times New Roman" w:cs="Times New Roman"/>
          <w:sz w:val="24"/>
          <w:szCs w:val="24"/>
        </w:rPr>
        <w:t xml:space="preserve">, Sanand). While older plants demonstrate high utilization and profitability, newer plants and those with operational challenges (e.g., </w:t>
      </w:r>
      <w:proofErr w:type="spellStart"/>
      <w:r w:rsidRPr="000C622C">
        <w:rPr>
          <w:rFonts w:ascii="Times New Roman" w:hAnsi="Times New Roman" w:cs="Times New Roman"/>
          <w:sz w:val="24"/>
          <w:szCs w:val="24"/>
        </w:rPr>
        <w:t>Parassala</w:t>
      </w:r>
      <w:proofErr w:type="spellEnd"/>
      <w:r w:rsidRPr="000C622C">
        <w:rPr>
          <w:rFonts w:ascii="Times New Roman" w:hAnsi="Times New Roman" w:cs="Times New Roman"/>
          <w:sz w:val="24"/>
          <w:szCs w:val="24"/>
        </w:rPr>
        <w:t>, Bilaspur) require attention. By optimizing costs, standardizing pricing, and leveraging high-performing plants, IRCTC can enhance Rail Neer’s contribution to its revenue and strengthen its position as a key player in packaged drinking water for Indian Railways</w:t>
      </w:r>
      <w:r w:rsidR="003A5CA7">
        <w:rPr>
          <w:rFonts w:ascii="Times New Roman" w:hAnsi="Times New Roman" w:cs="Times New Roman"/>
          <w:sz w:val="24"/>
          <w:szCs w:val="24"/>
        </w:rPr>
        <w:t>.</w:t>
      </w:r>
    </w:p>
    <w:p w14:paraId="6B1CAD4A" w14:textId="77777777" w:rsidR="003A5CA7" w:rsidRDefault="003A5CA7" w:rsidP="00841640">
      <w:pPr>
        <w:rPr>
          <w:rFonts w:ascii="Times New Roman" w:hAnsi="Times New Roman" w:cs="Times New Roman"/>
          <w:sz w:val="24"/>
          <w:szCs w:val="24"/>
        </w:rPr>
      </w:pPr>
    </w:p>
    <w:p w14:paraId="5D54FAE0" w14:textId="77777777" w:rsidR="003A5CA7" w:rsidRDefault="003A5CA7" w:rsidP="00841640">
      <w:pPr>
        <w:rPr>
          <w:rFonts w:ascii="Times New Roman" w:hAnsi="Times New Roman" w:cs="Times New Roman"/>
          <w:sz w:val="24"/>
          <w:szCs w:val="24"/>
        </w:rPr>
      </w:pPr>
    </w:p>
    <w:p w14:paraId="6A464B54" w14:textId="77777777" w:rsidR="003A5CA7" w:rsidRDefault="003A5CA7" w:rsidP="00841640">
      <w:pPr>
        <w:rPr>
          <w:rFonts w:ascii="Times New Roman" w:hAnsi="Times New Roman" w:cs="Times New Roman"/>
          <w:sz w:val="24"/>
          <w:szCs w:val="24"/>
        </w:rPr>
      </w:pPr>
    </w:p>
    <w:p w14:paraId="7BB2F9D9" w14:textId="77777777" w:rsidR="00FB59CA" w:rsidRDefault="00FB59CA" w:rsidP="00FB59CA">
      <w:pPr>
        <w:rPr>
          <w:rFonts w:ascii="Times New Roman" w:hAnsi="Times New Roman" w:cs="Times New Roman"/>
          <w:sz w:val="24"/>
          <w:szCs w:val="24"/>
        </w:rPr>
      </w:pPr>
      <w:r>
        <w:rPr>
          <w:rFonts w:ascii="Times New Roman" w:hAnsi="Times New Roman" w:cs="Times New Roman"/>
          <w:sz w:val="24"/>
          <w:szCs w:val="24"/>
        </w:rPr>
        <w:t xml:space="preserve">                                   </w:t>
      </w:r>
    </w:p>
    <w:p w14:paraId="52C41710" w14:textId="77777777" w:rsidR="003116A6" w:rsidRDefault="00FB59CA" w:rsidP="00FB59CA">
      <w:pPr>
        <w:rPr>
          <w:rFonts w:ascii="Times New Roman" w:hAnsi="Times New Roman" w:cs="Times New Roman"/>
          <w:b/>
          <w:bCs/>
          <w:sz w:val="36"/>
          <w:szCs w:val="36"/>
        </w:rPr>
      </w:pPr>
      <w:r>
        <w:rPr>
          <w:rFonts w:ascii="Times New Roman" w:hAnsi="Times New Roman" w:cs="Times New Roman"/>
          <w:sz w:val="24"/>
          <w:szCs w:val="24"/>
        </w:rPr>
        <w:t xml:space="preserve"> </w:t>
      </w:r>
      <w:r>
        <w:rPr>
          <w:rFonts w:ascii="Times New Roman" w:hAnsi="Times New Roman" w:cs="Times New Roman"/>
          <w:b/>
          <w:bCs/>
          <w:sz w:val="36"/>
          <w:szCs w:val="36"/>
        </w:rPr>
        <w:t xml:space="preserve"> </w:t>
      </w:r>
    </w:p>
    <w:p w14:paraId="1DB2C211" w14:textId="77777777" w:rsidR="003116A6" w:rsidRDefault="003116A6" w:rsidP="00FB59CA">
      <w:pPr>
        <w:rPr>
          <w:rFonts w:ascii="Times New Roman" w:hAnsi="Times New Roman" w:cs="Times New Roman"/>
          <w:b/>
          <w:bCs/>
          <w:sz w:val="36"/>
          <w:szCs w:val="36"/>
        </w:rPr>
      </w:pPr>
    </w:p>
    <w:p w14:paraId="3C44C5D7" w14:textId="77777777" w:rsidR="003116A6" w:rsidRDefault="003116A6" w:rsidP="00FB59CA">
      <w:pPr>
        <w:rPr>
          <w:rFonts w:ascii="Times New Roman" w:hAnsi="Times New Roman" w:cs="Times New Roman"/>
          <w:b/>
          <w:bCs/>
          <w:sz w:val="36"/>
          <w:szCs w:val="36"/>
        </w:rPr>
      </w:pPr>
    </w:p>
    <w:p w14:paraId="3C217F9F" w14:textId="77777777" w:rsidR="003116A6" w:rsidRDefault="003116A6" w:rsidP="00FB59CA">
      <w:pPr>
        <w:rPr>
          <w:rFonts w:ascii="Times New Roman" w:hAnsi="Times New Roman" w:cs="Times New Roman"/>
          <w:b/>
          <w:bCs/>
          <w:sz w:val="36"/>
          <w:szCs w:val="36"/>
        </w:rPr>
      </w:pPr>
    </w:p>
    <w:p w14:paraId="1CFAA130" w14:textId="77777777" w:rsidR="003116A6" w:rsidRDefault="003116A6" w:rsidP="00FB59CA">
      <w:pPr>
        <w:rPr>
          <w:rFonts w:ascii="Times New Roman" w:hAnsi="Times New Roman" w:cs="Times New Roman"/>
          <w:b/>
          <w:bCs/>
          <w:sz w:val="36"/>
          <w:szCs w:val="36"/>
        </w:rPr>
      </w:pPr>
    </w:p>
    <w:p w14:paraId="4DFE1EA5" w14:textId="77777777" w:rsidR="003116A6" w:rsidRDefault="003116A6" w:rsidP="00FB59CA">
      <w:pPr>
        <w:rPr>
          <w:rFonts w:ascii="Times New Roman" w:hAnsi="Times New Roman" w:cs="Times New Roman"/>
          <w:b/>
          <w:bCs/>
          <w:sz w:val="36"/>
          <w:szCs w:val="36"/>
        </w:rPr>
      </w:pPr>
    </w:p>
    <w:p w14:paraId="470C76CB" w14:textId="77777777" w:rsidR="003116A6" w:rsidRDefault="003116A6" w:rsidP="00FB59CA">
      <w:pPr>
        <w:rPr>
          <w:rFonts w:ascii="Times New Roman" w:hAnsi="Times New Roman" w:cs="Times New Roman"/>
          <w:b/>
          <w:bCs/>
          <w:sz w:val="36"/>
          <w:szCs w:val="36"/>
        </w:rPr>
      </w:pPr>
    </w:p>
    <w:p w14:paraId="6B6A89E3" w14:textId="77777777" w:rsidR="003116A6" w:rsidRDefault="003116A6" w:rsidP="00FB59CA">
      <w:pPr>
        <w:rPr>
          <w:rFonts w:ascii="Times New Roman" w:hAnsi="Times New Roman" w:cs="Times New Roman"/>
          <w:b/>
          <w:bCs/>
          <w:sz w:val="36"/>
          <w:szCs w:val="36"/>
        </w:rPr>
      </w:pPr>
    </w:p>
    <w:p w14:paraId="282AD310" w14:textId="77777777" w:rsidR="003116A6" w:rsidRDefault="003116A6" w:rsidP="00FB59CA">
      <w:pPr>
        <w:rPr>
          <w:rFonts w:ascii="Times New Roman" w:hAnsi="Times New Roman" w:cs="Times New Roman"/>
          <w:b/>
          <w:bCs/>
          <w:sz w:val="36"/>
          <w:szCs w:val="36"/>
        </w:rPr>
      </w:pPr>
    </w:p>
    <w:p w14:paraId="4514C180" w14:textId="77777777" w:rsidR="003116A6" w:rsidRDefault="003116A6" w:rsidP="00FB59CA">
      <w:pPr>
        <w:rPr>
          <w:rFonts w:ascii="Times New Roman" w:hAnsi="Times New Roman" w:cs="Times New Roman"/>
          <w:b/>
          <w:bCs/>
          <w:sz w:val="36"/>
          <w:szCs w:val="36"/>
        </w:rPr>
      </w:pPr>
    </w:p>
    <w:p w14:paraId="431A6A48" w14:textId="77777777" w:rsidR="003116A6" w:rsidRDefault="003116A6" w:rsidP="00FB59CA">
      <w:pPr>
        <w:rPr>
          <w:rFonts w:ascii="Times New Roman" w:hAnsi="Times New Roman" w:cs="Times New Roman"/>
          <w:b/>
          <w:bCs/>
          <w:sz w:val="36"/>
          <w:szCs w:val="36"/>
        </w:rPr>
      </w:pPr>
    </w:p>
    <w:p w14:paraId="3A763F42" w14:textId="77777777" w:rsidR="003116A6" w:rsidRDefault="003116A6" w:rsidP="00FB59CA">
      <w:pPr>
        <w:rPr>
          <w:rFonts w:ascii="Times New Roman" w:hAnsi="Times New Roman" w:cs="Times New Roman"/>
          <w:b/>
          <w:bCs/>
          <w:sz w:val="36"/>
          <w:szCs w:val="36"/>
        </w:rPr>
      </w:pPr>
    </w:p>
    <w:p w14:paraId="066FC842" w14:textId="77777777" w:rsidR="003116A6" w:rsidRDefault="003116A6" w:rsidP="00FB59CA">
      <w:pPr>
        <w:rPr>
          <w:rFonts w:ascii="Times New Roman" w:hAnsi="Times New Roman" w:cs="Times New Roman"/>
          <w:b/>
          <w:bCs/>
          <w:sz w:val="36"/>
          <w:szCs w:val="36"/>
        </w:rPr>
      </w:pPr>
    </w:p>
    <w:p w14:paraId="18546063" w14:textId="77777777" w:rsidR="003116A6" w:rsidRDefault="003116A6" w:rsidP="00FB59CA">
      <w:pPr>
        <w:rPr>
          <w:rFonts w:ascii="Times New Roman" w:hAnsi="Times New Roman" w:cs="Times New Roman"/>
          <w:b/>
          <w:bCs/>
          <w:sz w:val="36"/>
          <w:szCs w:val="36"/>
        </w:rPr>
      </w:pPr>
    </w:p>
    <w:p w14:paraId="2CE2C022" w14:textId="602235E7" w:rsidR="003A5CA7" w:rsidRPr="003A5CA7" w:rsidRDefault="003116A6" w:rsidP="00FB59CA">
      <w:pPr>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r w:rsidR="006445F1">
        <w:rPr>
          <w:rFonts w:ascii="Times New Roman" w:hAnsi="Times New Roman" w:cs="Times New Roman"/>
          <w:b/>
          <w:bCs/>
          <w:sz w:val="36"/>
          <w:szCs w:val="36"/>
        </w:rPr>
        <w:t xml:space="preserve"> </w:t>
      </w:r>
      <w:r>
        <w:rPr>
          <w:rFonts w:ascii="Times New Roman" w:hAnsi="Times New Roman" w:cs="Times New Roman"/>
          <w:b/>
          <w:bCs/>
          <w:sz w:val="36"/>
          <w:szCs w:val="36"/>
        </w:rPr>
        <w:t xml:space="preserve"> </w:t>
      </w:r>
      <w:r w:rsidR="00FB59CA">
        <w:rPr>
          <w:rFonts w:ascii="Times New Roman" w:hAnsi="Times New Roman" w:cs="Times New Roman"/>
          <w:b/>
          <w:bCs/>
          <w:sz w:val="36"/>
          <w:szCs w:val="36"/>
        </w:rPr>
        <w:t xml:space="preserve">FINAL </w:t>
      </w:r>
      <w:r w:rsidR="003A5CA7" w:rsidRPr="003A5CA7">
        <w:rPr>
          <w:rFonts w:ascii="Times New Roman" w:hAnsi="Times New Roman" w:cs="Times New Roman"/>
          <w:b/>
          <w:bCs/>
          <w:sz w:val="36"/>
          <w:szCs w:val="36"/>
        </w:rPr>
        <w:t>CONCLUSION</w:t>
      </w:r>
    </w:p>
    <w:p w14:paraId="05F5419C" w14:textId="77777777" w:rsidR="003A5CA7" w:rsidRPr="003A5CA7" w:rsidRDefault="003A5CA7" w:rsidP="00841640">
      <w:pPr>
        <w:rPr>
          <w:rFonts w:ascii="Times New Roman" w:hAnsi="Times New Roman" w:cs="Times New Roman"/>
          <w:b/>
          <w:bCs/>
          <w:sz w:val="24"/>
          <w:szCs w:val="24"/>
        </w:rPr>
      </w:pPr>
    </w:p>
    <w:p w14:paraId="31A75831" w14:textId="7FB96218" w:rsidR="003A5CA7" w:rsidRPr="000C622C" w:rsidRDefault="003A5CA7" w:rsidP="003A5CA7">
      <w:pPr>
        <w:jc w:val="both"/>
        <w:rPr>
          <w:rFonts w:ascii="Times New Roman" w:hAnsi="Times New Roman" w:cs="Times New Roman"/>
          <w:sz w:val="24"/>
          <w:szCs w:val="24"/>
        </w:rPr>
      </w:pPr>
      <w:r w:rsidRPr="003A5CA7">
        <w:rPr>
          <w:rFonts w:ascii="Times New Roman" w:hAnsi="Times New Roman" w:cs="Times New Roman"/>
          <w:sz w:val="24"/>
          <w:szCs w:val="24"/>
        </w:rPr>
        <w:t>The financial analysis of IRCTC’s Rail Neer operations underscores the strategic importance and growth potential of the packaged drinking water segment within the Indian Railways ecosystem. The study reveals that while existing plants are operating at an average capacity utilization of 73.73%, there is significant variation in performance across different operational models. Company Owned and PPP-CS plants demonstrate better profitability and efficiency, whereas PPP-WCS models face challenges due to high costs and lower margins. Financial projections for a new plant indicate early profitability but highlight the need for continuous cost control, operational efficiency, and periodic price adjustments to ensure long-term sustainability. Given the directive from the Railway Board and comparative analysis of implementation models, the PPP model with capital support emerges as the most viable strategy for future expansion. With appropriate risk mitigation, pricing reforms, and strategic site selection, IRCTC can strengthen Rail Neer’s position as a reliable, cost-effective, and sustainable source of packaged drinking water for railway passengers across India.</w:t>
      </w:r>
    </w:p>
    <w:sectPr w:rsidR="003A5CA7" w:rsidRPr="000C622C" w:rsidSect="00156BE2">
      <w:footerReference w:type="default" r:id="rId3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582F3" w14:textId="77777777" w:rsidR="00536532" w:rsidRDefault="00536532" w:rsidP="00C460F2">
      <w:pPr>
        <w:spacing w:after="0" w:line="240" w:lineRule="auto"/>
      </w:pPr>
      <w:r>
        <w:separator/>
      </w:r>
    </w:p>
  </w:endnote>
  <w:endnote w:type="continuationSeparator" w:id="0">
    <w:p w14:paraId="16C500E7" w14:textId="77777777" w:rsidR="00536532" w:rsidRDefault="00536532" w:rsidP="00C46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w Cen MT">
    <w:panose1 w:val="020B0602020104020603"/>
    <w:charset w:val="4D"/>
    <w:family w:val="swiss"/>
    <w:pitch w:val="variable"/>
    <w:sig w:usb0="00000003" w:usb1="00000000" w:usb2="00000000" w:usb3="00000000" w:csb0="00000003" w:csb1="00000000"/>
  </w:font>
  <w:font w:name="FreesiaUPC">
    <w:panose1 w:val="020B0604020202020204"/>
    <w:charset w:val="DE"/>
    <w:family w:val="swiss"/>
    <w:pitch w:val="variable"/>
    <w:sig w:usb0="81000003" w:usb1="00000000" w:usb2="00000000" w:usb3="00000000" w:csb0="00010001" w:csb1="00000000"/>
  </w:font>
  <w:font w:name="Tw Cen MT Condensed">
    <w:panose1 w:val="020B0606020104020203"/>
    <w:charset w:val="00"/>
    <w:family w:val="swiss"/>
    <w:pitch w:val="variable"/>
    <w:sig w:usb0="00000007" w:usb1="00000000" w:usb2="00000000" w:usb3="00000000" w:csb0="00000003" w:csb1="00000000"/>
  </w:font>
  <w:font w:name="STFangsong">
    <w:altName w:val="华文仿宋"/>
    <w:panose1 w:val="02010600040101010101"/>
    <w:charset w:val="86"/>
    <w:family w:val="auto"/>
    <w:pitch w:val="variable"/>
    <w:sig w:usb0="00000287" w:usb1="080F0000" w:usb2="00000010" w:usb3="00000000" w:csb0="000400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9763139"/>
      <w:docPartObj>
        <w:docPartGallery w:val="Page Numbers (Bottom of Page)"/>
        <w:docPartUnique/>
      </w:docPartObj>
    </w:sdtPr>
    <w:sdtEndPr>
      <w:rPr>
        <w:noProof/>
      </w:rPr>
    </w:sdtEndPr>
    <w:sdtContent>
      <w:p w14:paraId="2CF642FC" w14:textId="5FFC5A65" w:rsidR="00C460F2" w:rsidRDefault="00C460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9C0B4D" w14:textId="77777777" w:rsidR="00C460F2" w:rsidRPr="00C460F2" w:rsidRDefault="00C460F2">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7841D" w14:textId="77777777" w:rsidR="00536532" w:rsidRDefault="00536532" w:rsidP="00C460F2">
      <w:pPr>
        <w:spacing w:after="0" w:line="240" w:lineRule="auto"/>
      </w:pPr>
      <w:r>
        <w:separator/>
      </w:r>
    </w:p>
  </w:footnote>
  <w:footnote w:type="continuationSeparator" w:id="0">
    <w:p w14:paraId="782ADB4E" w14:textId="77777777" w:rsidR="00536532" w:rsidRDefault="00536532" w:rsidP="00C460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79F9"/>
    <w:multiLevelType w:val="multilevel"/>
    <w:tmpl w:val="0ABA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9120D"/>
    <w:multiLevelType w:val="multilevel"/>
    <w:tmpl w:val="6AC6C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8472D"/>
    <w:multiLevelType w:val="multilevel"/>
    <w:tmpl w:val="86804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43AE6"/>
    <w:multiLevelType w:val="multilevel"/>
    <w:tmpl w:val="A9E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82EB9"/>
    <w:multiLevelType w:val="multilevel"/>
    <w:tmpl w:val="7C2AF4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64058C"/>
    <w:multiLevelType w:val="multilevel"/>
    <w:tmpl w:val="FC5A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D2275"/>
    <w:multiLevelType w:val="multilevel"/>
    <w:tmpl w:val="4478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62AF1"/>
    <w:multiLevelType w:val="multilevel"/>
    <w:tmpl w:val="26D8B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993289"/>
    <w:multiLevelType w:val="hybridMultilevel"/>
    <w:tmpl w:val="D67280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B07489A"/>
    <w:multiLevelType w:val="multilevel"/>
    <w:tmpl w:val="EC9238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8461E6"/>
    <w:multiLevelType w:val="multilevel"/>
    <w:tmpl w:val="01940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62723"/>
    <w:multiLevelType w:val="multilevel"/>
    <w:tmpl w:val="40BA8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C14DFE"/>
    <w:multiLevelType w:val="hybridMultilevel"/>
    <w:tmpl w:val="A3EE7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1D95E59"/>
    <w:multiLevelType w:val="multilevel"/>
    <w:tmpl w:val="B344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D40A7F"/>
    <w:multiLevelType w:val="multilevel"/>
    <w:tmpl w:val="B8C622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85125D"/>
    <w:multiLevelType w:val="multilevel"/>
    <w:tmpl w:val="7898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920225"/>
    <w:multiLevelType w:val="multilevel"/>
    <w:tmpl w:val="EB2A4CA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9FC1618"/>
    <w:multiLevelType w:val="multilevel"/>
    <w:tmpl w:val="91DC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3A4C50"/>
    <w:multiLevelType w:val="hybridMultilevel"/>
    <w:tmpl w:val="C15C94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C552161"/>
    <w:multiLevelType w:val="hybridMultilevel"/>
    <w:tmpl w:val="99724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F152B27"/>
    <w:multiLevelType w:val="multilevel"/>
    <w:tmpl w:val="42AAD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441B95"/>
    <w:multiLevelType w:val="hybridMultilevel"/>
    <w:tmpl w:val="A4049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FBC26EF"/>
    <w:multiLevelType w:val="hybridMultilevel"/>
    <w:tmpl w:val="AE1E2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FE422A3"/>
    <w:multiLevelType w:val="multilevel"/>
    <w:tmpl w:val="03E01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E54D59"/>
    <w:multiLevelType w:val="multilevel"/>
    <w:tmpl w:val="2332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4C3BD1"/>
    <w:multiLevelType w:val="hybridMultilevel"/>
    <w:tmpl w:val="249AB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21A7294"/>
    <w:multiLevelType w:val="multilevel"/>
    <w:tmpl w:val="B91CE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0B26AB"/>
    <w:multiLevelType w:val="hybridMultilevel"/>
    <w:tmpl w:val="4B1E50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5142AB0"/>
    <w:multiLevelType w:val="multilevel"/>
    <w:tmpl w:val="9434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895B48"/>
    <w:multiLevelType w:val="multilevel"/>
    <w:tmpl w:val="2812AC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EB2F7E"/>
    <w:multiLevelType w:val="hybridMultilevel"/>
    <w:tmpl w:val="76FC2B4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8EA621C"/>
    <w:multiLevelType w:val="multilevel"/>
    <w:tmpl w:val="0E44B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E7408D"/>
    <w:multiLevelType w:val="multilevel"/>
    <w:tmpl w:val="5D64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C602D9"/>
    <w:multiLevelType w:val="multilevel"/>
    <w:tmpl w:val="CA8845D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F62DCC"/>
    <w:multiLevelType w:val="multilevel"/>
    <w:tmpl w:val="6CC654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C40580B"/>
    <w:multiLevelType w:val="multilevel"/>
    <w:tmpl w:val="CFA0C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D276A71"/>
    <w:multiLevelType w:val="hybridMultilevel"/>
    <w:tmpl w:val="6658A0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DFE37D0"/>
    <w:multiLevelType w:val="multilevel"/>
    <w:tmpl w:val="CA269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BE7442"/>
    <w:multiLevelType w:val="hybridMultilevel"/>
    <w:tmpl w:val="A790E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2C2738E"/>
    <w:multiLevelType w:val="hybridMultilevel"/>
    <w:tmpl w:val="C4F8E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36617A1"/>
    <w:multiLevelType w:val="hybridMultilevel"/>
    <w:tmpl w:val="4DF2BE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5FC42E1"/>
    <w:multiLevelType w:val="multilevel"/>
    <w:tmpl w:val="01F0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364CDA"/>
    <w:multiLevelType w:val="hybridMultilevel"/>
    <w:tmpl w:val="04B27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9A40AD7"/>
    <w:multiLevelType w:val="hybridMultilevel"/>
    <w:tmpl w:val="00D2C6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9C15BB8"/>
    <w:multiLevelType w:val="multilevel"/>
    <w:tmpl w:val="CB80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AF914C3"/>
    <w:multiLevelType w:val="multilevel"/>
    <w:tmpl w:val="6828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D643DB"/>
    <w:multiLevelType w:val="multilevel"/>
    <w:tmpl w:val="F96A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2479D1"/>
    <w:multiLevelType w:val="multilevel"/>
    <w:tmpl w:val="1EE6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51409C"/>
    <w:multiLevelType w:val="multilevel"/>
    <w:tmpl w:val="E756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06E74F4"/>
    <w:multiLevelType w:val="multilevel"/>
    <w:tmpl w:val="06E847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0B5237"/>
    <w:multiLevelType w:val="multilevel"/>
    <w:tmpl w:val="B4A0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FD158D"/>
    <w:multiLevelType w:val="multilevel"/>
    <w:tmpl w:val="D404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6055E78"/>
    <w:multiLevelType w:val="multilevel"/>
    <w:tmpl w:val="B908E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754F02"/>
    <w:multiLevelType w:val="multilevel"/>
    <w:tmpl w:val="6B203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8B5F25"/>
    <w:multiLevelType w:val="multilevel"/>
    <w:tmpl w:val="94D6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040AD6"/>
    <w:multiLevelType w:val="multilevel"/>
    <w:tmpl w:val="ECA4DF8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3C9187B"/>
    <w:multiLevelType w:val="multilevel"/>
    <w:tmpl w:val="AD16D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FA45C1"/>
    <w:multiLevelType w:val="multilevel"/>
    <w:tmpl w:val="7380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566BFD"/>
    <w:multiLevelType w:val="hybridMultilevel"/>
    <w:tmpl w:val="1D4AE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7B509C9"/>
    <w:multiLevelType w:val="hybridMultilevel"/>
    <w:tmpl w:val="13E48F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C7F37FA"/>
    <w:multiLevelType w:val="multilevel"/>
    <w:tmpl w:val="48DE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AF70A8"/>
    <w:multiLevelType w:val="hybridMultilevel"/>
    <w:tmpl w:val="6304F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635321B3"/>
    <w:multiLevelType w:val="multilevel"/>
    <w:tmpl w:val="0414D01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78D644E"/>
    <w:multiLevelType w:val="multilevel"/>
    <w:tmpl w:val="9A960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A23C67"/>
    <w:multiLevelType w:val="multilevel"/>
    <w:tmpl w:val="DDD8530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02A5467"/>
    <w:multiLevelType w:val="multilevel"/>
    <w:tmpl w:val="5EDA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3442A6"/>
    <w:multiLevelType w:val="hybridMultilevel"/>
    <w:tmpl w:val="4C6C5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77E77CE"/>
    <w:multiLevelType w:val="hybridMultilevel"/>
    <w:tmpl w:val="E2264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BC32884"/>
    <w:multiLevelType w:val="multilevel"/>
    <w:tmpl w:val="F8BE20E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BE96D33"/>
    <w:multiLevelType w:val="multilevel"/>
    <w:tmpl w:val="2950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3003B6"/>
    <w:multiLevelType w:val="multilevel"/>
    <w:tmpl w:val="10D89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863804">
    <w:abstractNumId w:val="35"/>
  </w:num>
  <w:num w:numId="2" w16cid:durableId="456146023">
    <w:abstractNumId w:val="70"/>
  </w:num>
  <w:num w:numId="3" w16cid:durableId="248924384">
    <w:abstractNumId w:val="9"/>
  </w:num>
  <w:num w:numId="4" w16cid:durableId="212430638">
    <w:abstractNumId w:val="1"/>
  </w:num>
  <w:num w:numId="5" w16cid:durableId="1555389276">
    <w:abstractNumId w:val="14"/>
  </w:num>
  <w:num w:numId="6" w16cid:durableId="1198397371">
    <w:abstractNumId w:val="10"/>
  </w:num>
  <w:num w:numId="7" w16cid:durableId="1803308101">
    <w:abstractNumId w:val="20"/>
  </w:num>
  <w:num w:numId="8" w16cid:durableId="774205885">
    <w:abstractNumId w:val="37"/>
  </w:num>
  <w:num w:numId="9" w16cid:durableId="861355609">
    <w:abstractNumId w:val="34"/>
  </w:num>
  <w:num w:numId="10" w16cid:durableId="1858082013">
    <w:abstractNumId w:val="7"/>
  </w:num>
  <w:num w:numId="11" w16cid:durableId="855581448">
    <w:abstractNumId w:val="29"/>
  </w:num>
  <w:num w:numId="12" w16cid:durableId="1726176455">
    <w:abstractNumId w:val="28"/>
  </w:num>
  <w:num w:numId="13" w16cid:durableId="589896175">
    <w:abstractNumId w:val="4"/>
  </w:num>
  <w:num w:numId="14" w16cid:durableId="2109621805">
    <w:abstractNumId w:val="26"/>
  </w:num>
  <w:num w:numId="15" w16cid:durableId="534394106">
    <w:abstractNumId w:val="68"/>
  </w:num>
  <w:num w:numId="16" w16cid:durableId="53748476">
    <w:abstractNumId w:val="15"/>
  </w:num>
  <w:num w:numId="17" w16cid:durableId="432438647">
    <w:abstractNumId w:val="55"/>
  </w:num>
  <w:num w:numId="18" w16cid:durableId="582303273">
    <w:abstractNumId w:val="0"/>
  </w:num>
  <w:num w:numId="19" w16cid:durableId="1498809175">
    <w:abstractNumId w:val="64"/>
  </w:num>
  <w:num w:numId="20" w16cid:durableId="671765256">
    <w:abstractNumId w:val="49"/>
  </w:num>
  <w:num w:numId="21" w16cid:durableId="1152865169">
    <w:abstractNumId w:val="33"/>
  </w:num>
  <w:num w:numId="22" w16cid:durableId="472522749">
    <w:abstractNumId w:val="31"/>
  </w:num>
  <w:num w:numId="23" w16cid:durableId="1714502471">
    <w:abstractNumId w:val="62"/>
  </w:num>
  <w:num w:numId="24" w16cid:durableId="1778141465">
    <w:abstractNumId w:val="52"/>
  </w:num>
  <w:num w:numId="25" w16cid:durableId="2077704299">
    <w:abstractNumId w:val="16"/>
  </w:num>
  <w:num w:numId="26" w16cid:durableId="1394700371">
    <w:abstractNumId w:val="11"/>
  </w:num>
  <w:num w:numId="27" w16cid:durableId="894586987">
    <w:abstractNumId w:val="56"/>
  </w:num>
  <w:num w:numId="28" w16cid:durableId="195696523">
    <w:abstractNumId w:val="60"/>
  </w:num>
  <w:num w:numId="29" w16cid:durableId="1781293334">
    <w:abstractNumId w:val="65"/>
  </w:num>
  <w:num w:numId="30" w16cid:durableId="1338272089">
    <w:abstractNumId w:val="51"/>
  </w:num>
  <w:num w:numId="31" w16cid:durableId="2003845948">
    <w:abstractNumId w:val="50"/>
  </w:num>
  <w:num w:numId="32" w16cid:durableId="1288657753">
    <w:abstractNumId w:val="32"/>
  </w:num>
  <w:num w:numId="33" w16cid:durableId="389420306">
    <w:abstractNumId w:val="23"/>
  </w:num>
  <w:num w:numId="34" w16cid:durableId="462620204">
    <w:abstractNumId w:val="17"/>
  </w:num>
  <w:num w:numId="35" w16cid:durableId="1465347262">
    <w:abstractNumId w:val="3"/>
  </w:num>
  <w:num w:numId="36" w16cid:durableId="731463595">
    <w:abstractNumId w:val="6"/>
  </w:num>
  <w:num w:numId="37" w16cid:durableId="24066469">
    <w:abstractNumId w:val="44"/>
  </w:num>
  <w:num w:numId="38" w16cid:durableId="1216160083">
    <w:abstractNumId w:val="24"/>
  </w:num>
  <w:num w:numId="39" w16cid:durableId="542518040">
    <w:abstractNumId w:val="41"/>
  </w:num>
  <w:num w:numId="40" w16cid:durableId="381639935">
    <w:abstractNumId w:val="63"/>
  </w:num>
  <w:num w:numId="41" w16cid:durableId="47070090">
    <w:abstractNumId w:val="69"/>
  </w:num>
  <w:num w:numId="42" w16cid:durableId="1031229736">
    <w:abstractNumId w:val="54"/>
  </w:num>
  <w:num w:numId="43" w16cid:durableId="629557180">
    <w:abstractNumId w:val="47"/>
  </w:num>
  <w:num w:numId="44" w16cid:durableId="466124603">
    <w:abstractNumId w:val="48"/>
  </w:num>
  <w:num w:numId="45" w16cid:durableId="1072116071">
    <w:abstractNumId w:val="46"/>
  </w:num>
  <w:num w:numId="46" w16cid:durableId="358895961">
    <w:abstractNumId w:val="2"/>
  </w:num>
  <w:num w:numId="47" w16cid:durableId="1344165113">
    <w:abstractNumId w:val="5"/>
  </w:num>
  <w:num w:numId="48" w16cid:durableId="1438480220">
    <w:abstractNumId w:val="13"/>
  </w:num>
  <w:num w:numId="49" w16cid:durableId="1274746762">
    <w:abstractNumId w:val="57"/>
  </w:num>
  <w:num w:numId="50" w16cid:durableId="1817842190">
    <w:abstractNumId w:val="45"/>
  </w:num>
  <w:num w:numId="51" w16cid:durableId="710569718">
    <w:abstractNumId w:val="53"/>
  </w:num>
  <w:num w:numId="52" w16cid:durableId="766577854">
    <w:abstractNumId w:val="67"/>
  </w:num>
  <w:num w:numId="53" w16cid:durableId="1609773710">
    <w:abstractNumId w:val="42"/>
  </w:num>
  <w:num w:numId="54" w16cid:durableId="1917855293">
    <w:abstractNumId w:val="38"/>
  </w:num>
  <w:num w:numId="55" w16cid:durableId="489490472">
    <w:abstractNumId w:val="25"/>
  </w:num>
  <w:num w:numId="56" w16cid:durableId="801659130">
    <w:abstractNumId w:val="40"/>
  </w:num>
  <w:num w:numId="57" w16cid:durableId="1054112280">
    <w:abstractNumId w:val="36"/>
  </w:num>
  <w:num w:numId="58" w16cid:durableId="1283223391">
    <w:abstractNumId w:val="61"/>
  </w:num>
  <w:num w:numId="59" w16cid:durableId="511838223">
    <w:abstractNumId w:val="58"/>
  </w:num>
  <w:num w:numId="60" w16cid:durableId="349062499">
    <w:abstractNumId w:val="19"/>
  </w:num>
  <w:num w:numId="61" w16cid:durableId="2105959511">
    <w:abstractNumId w:val="27"/>
  </w:num>
  <w:num w:numId="62" w16cid:durableId="164713251">
    <w:abstractNumId w:val="22"/>
  </w:num>
  <w:num w:numId="63" w16cid:durableId="566066402">
    <w:abstractNumId w:val="39"/>
  </w:num>
  <w:num w:numId="64" w16cid:durableId="1447770406">
    <w:abstractNumId w:val="21"/>
  </w:num>
  <w:num w:numId="65" w16cid:durableId="1368942899">
    <w:abstractNumId w:val="12"/>
  </w:num>
  <w:num w:numId="66" w16cid:durableId="443379695">
    <w:abstractNumId w:val="66"/>
  </w:num>
  <w:num w:numId="67" w16cid:durableId="1670325755">
    <w:abstractNumId w:val="43"/>
  </w:num>
  <w:num w:numId="68" w16cid:durableId="2014869311">
    <w:abstractNumId w:val="8"/>
  </w:num>
  <w:num w:numId="69" w16cid:durableId="1729181501">
    <w:abstractNumId w:val="59"/>
  </w:num>
  <w:num w:numId="70" w16cid:durableId="2105373273">
    <w:abstractNumId w:val="18"/>
  </w:num>
  <w:num w:numId="71" w16cid:durableId="26564997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124"/>
    <w:rsid w:val="000069C3"/>
    <w:rsid w:val="00021F16"/>
    <w:rsid w:val="000C622C"/>
    <w:rsid w:val="000E57E2"/>
    <w:rsid w:val="00122389"/>
    <w:rsid w:val="00156BE2"/>
    <w:rsid w:val="00161D4D"/>
    <w:rsid w:val="00176C11"/>
    <w:rsid w:val="002120CA"/>
    <w:rsid w:val="00226892"/>
    <w:rsid w:val="002414A9"/>
    <w:rsid w:val="00262C94"/>
    <w:rsid w:val="002750E9"/>
    <w:rsid w:val="002A42E6"/>
    <w:rsid w:val="002A4B4E"/>
    <w:rsid w:val="003059D6"/>
    <w:rsid w:val="003116A6"/>
    <w:rsid w:val="003538B6"/>
    <w:rsid w:val="003558CA"/>
    <w:rsid w:val="003951B4"/>
    <w:rsid w:val="0039678E"/>
    <w:rsid w:val="003A5CA7"/>
    <w:rsid w:val="003A7CDA"/>
    <w:rsid w:val="00416D59"/>
    <w:rsid w:val="00421FDF"/>
    <w:rsid w:val="00472881"/>
    <w:rsid w:val="00496E30"/>
    <w:rsid w:val="004D4CDA"/>
    <w:rsid w:val="00536532"/>
    <w:rsid w:val="0054647D"/>
    <w:rsid w:val="005E42C1"/>
    <w:rsid w:val="00617CC7"/>
    <w:rsid w:val="006445F1"/>
    <w:rsid w:val="0065407C"/>
    <w:rsid w:val="006706C0"/>
    <w:rsid w:val="00684DEE"/>
    <w:rsid w:val="00733B72"/>
    <w:rsid w:val="007378F1"/>
    <w:rsid w:val="00765987"/>
    <w:rsid w:val="007D327B"/>
    <w:rsid w:val="008141C9"/>
    <w:rsid w:val="00841640"/>
    <w:rsid w:val="0085741D"/>
    <w:rsid w:val="008E1D36"/>
    <w:rsid w:val="008E73FC"/>
    <w:rsid w:val="009E3718"/>
    <w:rsid w:val="00A32184"/>
    <w:rsid w:val="00A9293A"/>
    <w:rsid w:val="00AC0C77"/>
    <w:rsid w:val="00AD5CC2"/>
    <w:rsid w:val="00B06F78"/>
    <w:rsid w:val="00B50CDC"/>
    <w:rsid w:val="00B537DF"/>
    <w:rsid w:val="00B56F98"/>
    <w:rsid w:val="00B82FD0"/>
    <w:rsid w:val="00BB123F"/>
    <w:rsid w:val="00BC47E4"/>
    <w:rsid w:val="00BE0144"/>
    <w:rsid w:val="00BF425B"/>
    <w:rsid w:val="00C210B3"/>
    <w:rsid w:val="00C31F28"/>
    <w:rsid w:val="00C41124"/>
    <w:rsid w:val="00C460F2"/>
    <w:rsid w:val="00C55A6B"/>
    <w:rsid w:val="00C76C8E"/>
    <w:rsid w:val="00CB23E9"/>
    <w:rsid w:val="00D55C53"/>
    <w:rsid w:val="00D84D11"/>
    <w:rsid w:val="00DB6E86"/>
    <w:rsid w:val="00E15304"/>
    <w:rsid w:val="00E337A8"/>
    <w:rsid w:val="00E36740"/>
    <w:rsid w:val="00E54757"/>
    <w:rsid w:val="00E601F5"/>
    <w:rsid w:val="00EC3698"/>
    <w:rsid w:val="00ED59BE"/>
    <w:rsid w:val="00EF3F52"/>
    <w:rsid w:val="00EF468F"/>
    <w:rsid w:val="00F050E1"/>
    <w:rsid w:val="00F51FB8"/>
    <w:rsid w:val="00FB59CA"/>
    <w:rsid w:val="00FE147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D74AD"/>
  <w15:chartTrackingRefBased/>
  <w15:docId w15:val="{F2F753AD-A5A8-4AE5-83CD-50FFC0B01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124"/>
    <w:pPr>
      <w:keepNext/>
      <w:keepLines/>
      <w:spacing w:before="360" w:after="80"/>
      <w:outlineLvl w:val="0"/>
    </w:pPr>
    <w:rPr>
      <w:rFonts w:asciiTheme="majorHAnsi" w:eastAsiaTheme="majorEastAsia" w:hAnsiTheme="majorHAnsi" w:cstheme="majorBidi"/>
      <w:color w:val="1481AB" w:themeColor="accent1" w:themeShade="BF"/>
      <w:sz w:val="40"/>
      <w:szCs w:val="50"/>
    </w:rPr>
  </w:style>
  <w:style w:type="paragraph" w:styleId="Heading2">
    <w:name w:val="heading 2"/>
    <w:basedOn w:val="Normal"/>
    <w:next w:val="Normal"/>
    <w:link w:val="Heading2Char"/>
    <w:uiPriority w:val="9"/>
    <w:semiHidden/>
    <w:unhideWhenUsed/>
    <w:qFormat/>
    <w:rsid w:val="00C41124"/>
    <w:pPr>
      <w:keepNext/>
      <w:keepLines/>
      <w:spacing w:before="160" w:after="80"/>
      <w:outlineLvl w:val="1"/>
    </w:pPr>
    <w:rPr>
      <w:rFonts w:asciiTheme="majorHAnsi" w:eastAsiaTheme="majorEastAsia" w:hAnsiTheme="majorHAnsi" w:cstheme="majorBidi"/>
      <w:color w:val="1481AB" w:themeColor="accent1" w:themeShade="BF"/>
      <w:sz w:val="32"/>
      <w:szCs w:val="40"/>
    </w:rPr>
  </w:style>
  <w:style w:type="paragraph" w:styleId="Heading3">
    <w:name w:val="heading 3"/>
    <w:basedOn w:val="Normal"/>
    <w:next w:val="Normal"/>
    <w:link w:val="Heading3Char"/>
    <w:uiPriority w:val="9"/>
    <w:semiHidden/>
    <w:unhideWhenUsed/>
    <w:qFormat/>
    <w:rsid w:val="00C41124"/>
    <w:pPr>
      <w:keepNext/>
      <w:keepLines/>
      <w:spacing w:before="160" w:after="80"/>
      <w:outlineLvl w:val="2"/>
    </w:pPr>
    <w:rPr>
      <w:rFonts w:eastAsiaTheme="majorEastAsia" w:cstheme="majorBidi"/>
      <w:color w:val="1481AB" w:themeColor="accent1" w:themeShade="BF"/>
      <w:sz w:val="28"/>
      <w:szCs w:val="35"/>
    </w:rPr>
  </w:style>
  <w:style w:type="paragraph" w:styleId="Heading4">
    <w:name w:val="heading 4"/>
    <w:basedOn w:val="Normal"/>
    <w:next w:val="Normal"/>
    <w:link w:val="Heading4Char"/>
    <w:uiPriority w:val="9"/>
    <w:semiHidden/>
    <w:unhideWhenUsed/>
    <w:qFormat/>
    <w:rsid w:val="00C41124"/>
    <w:pPr>
      <w:keepNext/>
      <w:keepLines/>
      <w:spacing w:before="80" w:after="40"/>
      <w:outlineLvl w:val="3"/>
    </w:pPr>
    <w:rPr>
      <w:rFonts w:eastAsiaTheme="majorEastAsia" w:cstheme="majorBidi"/>
      <w:i/>
      <w:iCs/>
      <w:color w:val="1481AB" w:themeColor="accent1" w:themeShade="BF"/>
    </w:rPr>
  </w:style>
  <w:style w:type="paragraph" w:styleId="Heading5">
    <w:name w:val="heading 5"/>
    <w:basedOn w:val="Normal"/>
    <w:next w:val="Normal"/>
    <w:link w:val="Heading5Char"/>
    <w:uiPriority w:val="9"/>
    <w:semiHidden/>
    <w:unhideWhenUsed/>
    <w:qFormat/>
    <w:rsid w:val="00C41124"/>
    <w:pPr>
      <w:keepNext/>
      <w:keepLines/>
      <w:spacing w:before="80" w:after="40"/>
      <w:outlineLvl w:val="4"/>
    </w:pPr>
    <w:rPr>
      <w:rFonts w:eastAsiaTheme="majorEastAsia" w:cstheme="majorBidi"/>
      <w:color w:val="1481AB" w:themeColor="accent1" w:themeShade="BF"/>
    </w:rPr>
  </w:style>
  <w:style w:type="paragraph" w:styleId="Heading6">
    <w:name w:val="heading 6"/>
    <w:basedOn w:val="Normal"/>
    <w:next w:val="Normal"/>
    <w:link w:val="Heading6Char"/>
    <w:uiPriority w:val="9"/>
    <w:semiHidden/>
    <w:unhideWhenUsed/>
    <w:qFormat/>
    <w:rsid w:val="00C41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124"/>
    <w:rPr>
      <w:rFonts w:asciiTheme="majorHAnsi" w:eastAsiaTheme="majorEastAsia" w:hAnsiTheme="majorHAnsi" w:cstheme="majorBidi"/>
      <w:color w:val="1481AB" w:themeColor="accent1" w:themeShade="BF"/>
      <w:sz w:val="40"/>
      <w:szCs w:val="50"/>
    </w:rPr>
  </w:style>
  <w:style w:type="character" w:customStyle="1" w:styleId="Heading2Char">
    <w:name w:val="Heading 2 Char"/>
    <w:basedOn w:val="DefaultParagraphFont"/>
    <w:link w:val="Heading2"/>
    <w:uiPriority w:val="9"/>
    <w:semiHidden/>
    <w:rsid w:val="00C41124"/>
    <w:rPr>
      <w:rFonts w:asciiTheme="majorHAnsi" w:eastAsiaTheme="majorEastAsia" w:hAnsiTheme="majorHAnsi" w:cstheme="majorBidi"/>
      <w:color w:val="1481AB" w:themeColor="accent1" w:themeShade="BF"/>
      <w:sz w:val="32"/>
      <w:szCs w:val="40"/>
    </w:rPr>
  </w:style>
  <w:style w:type="character" w:customStyle="1" w:styleId="Heading3Char">
    <w:name w:val="Heading 3 Char"/>
    <w:basedOn w:val="DefaultParagraphFont"/>
    <w:link w:val="Heading3"/>
    <w:uiPriority w:val="9"/>
    <w:semiHidden/>
    <w:rsid w:val="00C41124"/>
    <w:rPr>
      <w:rFonts w:eastAsiaTheme="majorEastAsia" w:cstheme="majorBidi"/>
      <w:color w:val="1481AB" w:themeColor="accent1" w:themeShade="BF"/>
      <w:sz w:val="28"/>
      <w:szCs w:val="35"/>
    </w:rPr>
  </w:style>
  <w:style w:type="character" w:customStyle="1" w:styleId="Heading4Char">
    <w:name w:val="Heading 4 Char"/>
    <w:basedOn w:val="DefaultParagraphFont"/>
    <w:link w:val="Heading4"/>
    <w:uiPriority w:val="9"/>
    <w:semiHidden/>
    <w:rsid w:val="00C41124"/>
    <w:rPr>
      <w:rFonts w:eastAsiaTheme="majorEastAsia" w:cstheme="majorBidi"/>
      <w:i/>
      <w:iCs/>
      <w:color w:val="1481AB" w:themeColor="accent1" w:themeShade="BF"/>
    </w:rPr>
  </w:style>
  <w:style w:type="character" w:customStyle="1" w:styleId="Heading5Char">
    <w:name w:val="Heading 5 Char"/>
    <w:basedOn w:val="DefaultParagraphFont"/>
    <w:link w:val="Heading5"/>
    <w:uiPriority w:val="9"/>
    <w:semiHidden/>
    <w:rsid w:val="00C41124"/>
    <w:rPr>
      <w:rFonts w:eastAsiaTheme="majorEastAsia" w:cstheme="majorBidi"/>
      <w:color w:val="1481AB" w:themeColor="accent1" w:themeShade="BF"/>
    </w:rPr>
  </w:style>
  <w:style w:type="character" w:customStyle="1" w:styleId="Heading6Char">
    <w:name w:val="Heading 6 Char"/>
    <w:basedOn w:val="DefaultParagraphFont"/>
    <w:link w:val="Heading6"/>
    <w:uiPriority w:val="9"/>
    <w:semiHidden/>
    <w:rsid w:val="00C41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124"/>
    <w:rPr>
      <w:rFonts w:eastAsiaTheme="majorEastAsia" w:cstheme="majorBidi"/>
      <w:color w:val="272727" w:themeColor="text1" w:themeTint="D8"/>
    </w:rPr>
  </w:style>
  <w:style w:type="paragraph" w:styleId="Title">
    <w:name w:val="Title"/>
    <w:basedOn w:val="Normal"/>
    <w:next w:val="Normal"/>
    <w:link w:val="TitleChar"/>
    <w:uiPriority w:val="10"/>
    <w:qFormat/>
    <w:rsid w:val="00C4112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4112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4112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4112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41124"/>
    <w:pPr>
      <w:spacing w:before="160"/>
      <w:jc w:val="center"/>
    </w:pPr>
    <w:rPr>
      <w:i/>
      <w:iCs/>
      <w:color w:val="404040" w:themeColor="text1" w:themeTint="BF"/>
    </w:rPr>
  </w:style>
  <w:style w:type="character" w:customStyle="1" w:styleId="QuoteChar">
    <w:name w:val="Quote Char"/>
    <w:basedOn w:val="DefaultParagraphFont"/>
    <w:link w:val="Quote"/>
    <w:uiPriority w:val="29"/>
    <w:rsid w:val="00C41124"/>
    <w:rPr>
      <w:i/>
      <w:iCs/>
      <w:color w:val="404040" w:themeColor="text1" w:themeTint="BF"/>
    </w:rPr>
  </w:style>
  <w:style w:type="paragraph" w:styleId="ListParagraph">
    <w:name w:val="List Paragraph"/>
    <w:basedOn w:val="Normal"/>
    <w:uiPriority w:val="34"/>
    <w:qFormat/>
    <w:rsid w:val="00C41124"/>
    <w:pPr>
      <w:ind w:left="720"/>
      <w:contextualSpacing/>
    </w:pPr>
  </w:style>
  <w:style w:type="character" w:styleId="IntenseEmphasis">
    <w:name w:val="Intense Emphasis"/>
    <w:basedOn w:val="DefaultParagraphFont"/>
    <w:uiPriority w:val="21"/>
    <w:qFormat/>
    <w:rsid w:val="00C41124"/>
    <w:rPr>
      <w:i/>
      <w:iCs/>
      <w:color w:val="1481AB" w:themeColor="accent1" w:themeShade="BF"/>
    </w:rPr>
  </w:style>
  <w:style w:type="paragraph" w:styleId="IntenseQuote">
    <w:name w:val="Intense Quote"/>
    <w:basedOn w:val="Normal"/>
    <w:next w:val="Normal"/>
    <w:link w:val="IntenseQuoteChar"/>
    <w:uiPriority w:val="30"/>
    <w:qFormat/>
    <w:rsid w:val="00C41124"/>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IntenseQuoteChar">
    <w:name w:val="Intense Quote Char"/>
    <w:basedOn w:val="DefaultParagraphFont"/>
    <w:link w:val="IntenseQuote"/>
    <w:uiPriority w:val="30"/>
    <w:rsid w:val="00C41124"/>
    <w:rPr>
      <w:i/>
      <w:iCs/>
      <w:color w:val="1481AB" w:themeColor="accent1" w:themeShade="BF"/>
    </w:rPr>
  </w:style>
  <w:style w:type="character" w:styleId="IntenseReference">
    <w:name w:val="Intense Reference"/>
    <w:basedOn w:val="DefaultParagraphFont"/>
    <w:uiPriority w:val="32"/>
    <w:qFormat/>
    <w:rsid w:val="00C41124"/>
    <w:rPr>
      <w:b/>
      <w:bCs/>
      <w:smallCaps/>
      <w:color w:val="1481AB" w:themeColor="accent1" w:themeShade="BF"/>
      <w:spacing w:val="5"/>
    </w:rPr>
  </w:style>
  <w:style w:type="paragraph" w:styleId="Header">
    <w:name w:val="header"/>
    <w:basedOn w:val="Normal"/>
    <w:link w:val="HeaderChar"/>
    <w:uiPriority w:val="99"/>
    <w:unhideWhenUsed/>
    <w:rsid w:val="00C460F2"/>
    <w:pPr>
      <w:tabs>
        <w:tab w:val="center" w:pos="4513"/>
        <w:tab w:val="right" w:pos="9026"/>
      </w:tabs>
      <w:spacing w:after="0" w:line="240" w:lineRule="auto"/>
    </w:pPr>
    <w:rPr>
      <w:rFonts w:cs="Angsana New"/>
    </w:rPr>
  </w:style>
  <w:style w:type="character" w:customStyle="1" w:styleId="HeaderChar">
    <w:name w:val="Header Char"/>
    <w:basedOn w:val="DefaultParagraphFont"/>
    <w:link w:val="Header"/>
    <w:uiPriority w:val="99"/>
    <w:rsid w:val="00C460F2"/>
    <w:rPr>
      <w:rFonts w:cs="Angsana New"/>
    </w:rPr>
  </w:style>
  <w:style w:type="paragraph" w:styleId="Footer">
    <w:name w:val="footer"/>
    <w:basedOn w:val="Normal"/>
    <w:link w:val="FooterChar"/>
    <w:uiPriority w:val="99"/>
    <w:unhideWhenUsed/>
    <w:rsid w:val="00C460F2"/>
    <w:pPr>
      <w:tabs>
        <w:tab w:val="center" w:pos="4513"/>
        <w:tab w:val="right" w:pos="9026"/>
      </w:tabs>
      <w:spacing w:after="0" w:line="240" w:lineRule="auto"/>
    </w:pPr>
    <w:rPr>
      <w:rFonts w:cs="Angsana New"/>
    </w:rPr>
  </w:style>
  <w:style w:type="character" w:customStyle="1" w:styleId="FooterChar">
    <w:name w:val="Footer Char"/>
    <w:basedOn w:val="DefaultParagraphFont"/>
    <w:link w:val="Footer"/>
    <w:uiPriority w:val="99"/>
    <w:rsid w:val="00C460F2"/>
    <w:rPr>
      <w:rFonts w:cs="Angsana New"/>
    </w:rPr>
  </w:style>
  <w:style w:type="paragraph" w:styleId="BodyText">
    <w:name w:val="Body Text"/>
    <w:basedOn w:val="Normal"/>
    <w:link w:val="BodyTextChar"/>
    <w:uiPriority w:val="1"/>
    <w:qFormat/>
    <w:rsid w:val="000069C3"/>
    <w:pPr>
      <w:widowControl w:val="0"/>
      <w:autoSpaceDE w:val="0"/>
      <w:autoSpaceDN w:val="0"/>
      <w:spacing w:after="0" w:line="240" w:lineRule="auto"/>
    </w:pPr>
    <w:rPr>
      <w:rFonts w:ascii="Times New Roman" w:eastAsia="Times New Roman" w:hAnsi="Times New Roman" w:cs="Times New Roman"/>
      <w:sz w:val="24"/>
      <w:szCs w:val="24"/>
      <w:lang w:val="en-US" w:bidi="ar-SA"/>
    </w:rPr>
  </w:style>
  <w:style w:type="character" w:customStyle="1" w:styleId="BodyTextChar">
    <w:name w:val="Body Text Char"/>
    <w:basedOn w:val="DefaultParagraphFont"/>
    <w:link w:val="BodyText"/>
    <w:uiPriority w:val="1"/>
    <w:rsid w:val="000069C3"/>
    <w:rPr>
      <w:rFonts w:ascii="Times New Roman" w:eastAsia="Times New Roman" w:hAnsi="Times New Roman" w:cs="Times New Roman"/>
      <w:sz w:val="24"/>
      <w:szCs w:val="24"/>
      <w:lang w:val="en-US" w:bidi="ar-SA"/>
    </w:rPr>
  </w:style>
  <w:style w:type="paragraph" w:styleId="NormalWeb">
    <w:name w:val="Normal (Web)"/>
    <w:basedOn w:val="Normal"/>
    <w:uiPriority w:val="99"/>
    <w:semiHidden/>
    <w:unhideWhenUsed/>
    <w:rsid w:val="00E54757"/>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customStyle="1" w:styleId="apple-converted-space">
    <w:name w:val="apple-converted-space"/>
    <w:basedOn w:val="DefaultParagraphFont"/>
    <w:rsid w:val="00E54757"/>
  </w:style>
  <w:style w:type="character" w:styleId="Strong">
    <w:name w:val="Strong"/>
    <w:basedOn w:val="DefaultParagraphFont"/>
    <w:uiPriority w:val="22"/>
    <w:qFormat/>
    <w:rsid w:val="00E547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277852">
      <w:bodyDiv w:val="1"/>
      <w:marLeft w:val="0"/>
      <w:marRight w:val="0"/>
      <w:marTop w:val="0"/>
      <w:marBottom w:val="0"/>
      <w:divBdr>
        <w:top w:val="none" w:sz="0" w:space="0" w:color="auto"/>
        <w:left w:val="none" w:sz="0" w:space="0" w:color="auto"/>
        <w:bottom w:val="none" w:sz="0" w:space="0" w:color="auto"/>
        <w:right w:val="none" w:sz="0" w:space="0" w:color="auto"/>
      </w:divBdr>
    </w:div>
    <w:div w:id="346368608">
      <w:bodyDiv w:val="1"/>
      <w:marLeft w:val="0"/>
      <w:marRight w:val="0"/>
      <w:marTop w:val="0"/>
      <w:marBottom w:val="0"/>
      <w:divBdr>
        <w:top w:val="none" w:sz="0" w:space="0" w:color="auto"/>
        <w:left w:val="none" w:sz="0" w:space="0" w:color="auto"/>
        <w:bottom w:val="none" w:sz="0" w:space="0" w:color="auto"/>
        <w:right w:val="none" w:sz="0" w:space="0" w:color="auto"/>
      </w:divBdr>
    </w:div>
    <w:div w:id="388262019">
      <w:bodyDiv w:val="1"/>
      <w:marLeft w:val="0"/>
      <w:marRight w:val="0"/>
      <w:marTop w:val="0"/>
      <w:marBottom w:val="0"/>
      <w:divBdr>
        <w:top w:val="none" w:sz="0" w:space="0" w:color="auto"/>
        <w:left w:val="none" w:sz="0" w:space="0" w:color="auto"/>
        <w:bottom w:val="none" w:sz="0" w:space="0" w:color="auto"/>
        <w:right w:val="none" w:sz="0" w:space="0" w:color="auto"/>
      </w:divBdr>
    </w:div>
    <w:div w:id="394161351">
      <w:bodyDiv w:val="1"/>
      <w:marLeft w:val="0"/>
      <w:marRight w:val="0"/>
      <w:marTop w:val="0"/>
      <w:marBottom w:val="0"/>
      <w:divBdr>
        <w:top w:val="none" w:sz="0" w:space="0" w:color="auto"/>
        <w:left w:val="none" w:sz="0" w:space="0" w:color="auto"/>
        <w:bottom w:val="none" w:sz="0" w:space="0" w:color="auto"/>
        <w:right w:val="none" w:sz="0" w:space="0" w:color="auto"/>
      </w:divBdr>
    </w:div>
    <w:div w:id="700012630">
      <w:bodyDiv w:val="1"/>
      <w:marLeft w:val="0"/>
      <w:marRight w:val="0"/>
      <w:marTop w:val="0"/>
      <w:marBottom w:val="0"/>
      <w:divBdr>
        <w:top w:val="none" w:sz="0" w:space="0" w:color="auto"/>
        <w:left w:val="none" w:sz="0" w:space="0" w:color="auto"/>
        <w:bottom w:val="none" w:sz="0" w:space="0" w:color="auto"/>
        <w:right w:val="none" w:sz="0" w:space="0" w:color="auto"/>
      </w:divBdr>
    </w:div>
    <w:div w:id="835997386">
      <w:bodyDiv w:val="1"/>
      <w:marLeft w:val="0"/>
      <w:marRight w:val="0"/>
      <w:marTop w:val="0"/>
      <w:marBottom w:val="0"/>
      <w:divBdr>
        <w:top w:val="none" w:sz="0" w:space="0" w:color="auto"/>
        <w:left w:val="none" w:sz="0" w:space="0" w:color="auto"/>
        <w:bottom w:val="none" w:sz="0" w:space="0" w:color="auto"/>
        <w:right w:val="none" w:sz="0" w:space="0" w:color="auto"/>
      </w:divBdr>
    </w:div>
    <w:div w:id="953901739">
      <w:bodyDiv w:val="1"/>
      <w:marLeft w:val="0"/>
      <w:marRight w:val="0"/>
      <w:marTop w:val="0"/>
      <w:marBottom w:val="0"/>
      <w:divBdr>
        <w:top w:val="none" w:sz="0" w:space="0" w:color="auto"/>
        <w:left w:val="none" w:sz="0" w:space="0" w:color="auto"/>
        <w:bottom w:val="none" w:sz="0" w:space="0" w:color="auto"/>
        <w:right w:val="none" w:sz="0" w:space="0" w:color="auto"/>
      </w:divBdr>
    </w:div>
    <w:div w:id="1013217204">
      <w:bodyDiv w:val="1"/>
      <w:marLeft w:val="0"/>
      <w:marRight w:val="0"/>
      <w:marTop w:val="0"/>
      <w:marBottom w:val="0"/>
      <w:divBdr>
        <w:top w:val="none" w:sz="0" w:space="0" w:color="auto"/>
        <w:left w:val="none" w:sz="0" w:space="0" w:color="auto"/>
        <w:bottom w:val="none" w:sz="0" w:space="0" w:color="auto"/>
        <w:right w:val="none" w:sz="0" w:space="0" w:color="auto"/>
      </w:divBdr>
      <w:divsChild>
        <w:div w:id="249236452">
          <w:marLeft w:val="0"/>
          <w:marRight w:val="0"/>
          <w:marTop w:val="0"/>
          <w:marBottom w:val="0"/>
          <w:divBdr>
            <w:top w:val="none" w:sz="0" w:space="0" w:color="auto"/>
            <w:left w:val="none" w:sz="0" w:space="0" w:color="auto"/>
            <w:bottom w:val="none" w:sz="0" w:space="0" w:color="auto"/>
            <w:right w:val="none" w:sz="0" w:space="0" w:color="auto"/>
          </w:divBdr>
          <w:divsChild>
            <w:div w:id="93339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855117">
      <w:bodyDiv w:val="1"/>
      <w:marLeft w:val="0"/>
      <w:marRight w:val="0"/>
      <w:marTop w:val="0"/>
      <w:marBottom w:val="0"/>
      <w:divBdr>
        <w:top w:val="none" w:sz="0" w:space="0" w:color="auto"/>
        <w:left w:val="none" w:sz="0" w:space="0" w:color="auto"/>
        <w:bottom w:val="none" w:sz="0" w:space="0" w:color="auto"/>
        <w:right w:val="none" w:sz="0" w:space="0" w:color="auto"/>
      </w:divBdr>
    </w:div>
    <w:div w:id="1286811151">
      <w:bodyDiv w:val="1"/>
      <w:marLeft w:val="0"/>
      <w:marRight w:val="0"/>
      <w:marTop w:val="0"/>
      <w:marBottom w:val="0"/>
      <w:divBdr>
        <w:top w:val="none" w:sz="0" w:space="0" w:color="auto"/>
        <w:left w:val="none" w:sz="0" w:space="0" w:color="auto"/>
        <w:bottom w:val="none" w:sz="0" w:space="0" w:color="auto"/>
        <w:right w:val="none" w:sz="0" w:space="0" w:color="auto"/>
      </w:divBdr>
    </w:div>
    <w:div w:id="1415395944">
      <w:bodyDiv w:val="1"/>
      <w:marLeft w:val="0"/>
      <w:marRight w:val="0"/>
      <w:marTop w:val="0"/>
      <w:marBottom w:val="0"/>
      <w:divBdr>
        <w:top w:val="none" w:sz="0" w:space="0" w:color="auto"/>
        <w:left w:val="none" w:sz="0" w:space="0" w:color="auto"/>
        <w:bottom w:val="none" w:sz="0" w:space="0" w:color="auto"/>
        <w:right w:val="none" w:sz="0" w:space="0" w:color="auto"/>
      </w:divBdr>
    </w:div>
    <w:div w:id="1492016398">
      <w:bodyDiv w:val="1"/>
      <w:marLeft w:val="0"/>
      <w:marRight w:val="0"/>
      <w:marTop w:val="0"/>
      <w:marBottom w:val="0"/>
      <w:divBdr>
        <w:top w:val="none" w:sz="0" w:space="0" w:color="auto"/>
        <w:left w:val="none" w:sz="0" w:space="0" w:color="auto"/>
        <w:bottom w:val="none" w:sz="0" w:space="0" w:color="auto"/>
        <w:right w:val="none" w:sz="0" w:space="0" w:color="auto"/>
      </w:divBdr>
    </w:div>
    <w:div w:id="1566600775">
      <w:bodyDiv w:val="1"/>
      <w:marLeft w:val="0"/>
      <w:marRight w:val="0"/>
      <w:marTop w:val="0"/>
      <w:marBottom w:val="0"/>
      <w:divBdr>
        <w:top w:val="none" w:sz="0" w:space="0" w:color="auto"/>
        <w:left w:val="none" w:sz="0" w:space="0" w:color="auto"/>
        <w:bottom w:val="none" w:sz="0" w:space="0" w:color="auto"/>
        <w:right w:val="none" w:sz="0" w:space="0" w:color="auto"/>
      </w:divBdr>
    </w:div>
    <w:div w:id="1690328663">
      <w:bodyDiv w:val="1"/>
      <w:marLeft w:val="0"/>
      <w:marRight w:val="0"/>
      <w:marTop w:val="0"/>
      <w:marBottom w:val="0"/>
      <w:divBdr>
        <w:top w:val="none" w:sz="0" w:space="0" w:color="auto"/>
        <w:left w:val="none" w:sz="0" w:space="0" w:color="auto"/>
        <w:bottom w:val="none" w:sz="0" w:space="0" w:color="auto"/>
        <w:right w:val="none" w:sz="0" w:space="0" w:color="auto"/>
      </w:divBdr>
    </w:div>
    <w:div w:id="1883439145">
      <w:bodyDiv w:val="1"/>
      <w:marLeft w:val="0"/>
      <w:marRight w:val="0"/>
      <w:marTop w:val="0"/>
      <w:marBottom w:val="0"/>
      <w:divBdr>
        <w:top w:val="none" w:sz="0" w:space="0" w:color="auto"/>
        <w:left w:val="none" w:sz="0" w:space="0" w:color="auto"/>
        <w:bottom w:val="none" w:sz="0" w:space="0" w:color="auto"/>
        <w:right w:val="none" w:sz="0" w:space="0" w:color="auto"/>
      </w:divBdr>
    </w:div>
    <w:div w:id="2042976995">
      <w:bodyDiv w:val="1"/>
      <w:marLeft w:val="0"/>
      <w:marRight w:val="0"/>
      <w:marTop w:val="0"/>
      <w:marBottom w:val="0"/>
      <w:divBdr>
        <w:top w:val="none" w:sz="0" w:space="0" w:color="auto"/>
        <w:left w:val="none" w:sz="0" w:space="0" w:color="auto"/>
        <w:bottom w:val="none" w:sz="0" w:space="0" w:color="auto"/>
        <w:right w:val="none" w:sz="0" w:space="0" w:color="auto"/>
      </w:divBdr>
    </w:div>
    <w:div w:id="2059357830">
      <w:bodyDiv w:val="1"/>
      <w:marLeft w:val="0"/>
      <w:marRight w:val="0"/>
      <w:marTop w:val="0"/>
      <w:marBottom w:val="0"/>
      <w:divBdr>
        <w:top w:val="none" w:sz="0" w:space="0" w:color="auto"/>
        <w:left w:val="none" w:sz="0" w:space="0" w:color="auto"/>
        <w:bottom w:val="none" w:sz="0" w:space="0" w:color="auto"/>
        <w:right w:val="none" w:sz="0" w:space="0" w:color="auto"/>
      </w:divBdr>
      <w:divsChild>
        <w:div w:id="1389456431">
          <w:marLeft w:val="0"/>
          <w:marRight w:val="0"/>
          <w:marTop w:val="0"/>
          <w:marBottom w:val="0"/>
          <w:divBdr>
            <w:top w:val="none" w:sz="0" w:space="0" w:color="auto"/>
            <w:left w:val="none" w:sz="0" w:space="0" w:color="auto"/>
            <w:bottom w:val="none" w:sz="0" w:space="0" w:color="auto"/>
            <w:right w:val="none" w:sz="0" w:space="0" w:color="auto"/>
          </w:divBdr>
          <w:divsChild>
            <w:div w:id="167595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_rels/theme1.xml.rels><?xml version="1.0" encoding="UTF-8" standalone="yes"?>
<Relationships xmlns="http://schemas.openxmlformats.org/package/2006/relationships"><Relationship Id="rId1" Type="http://schemas.openxmlformats.org/officeDocument/2006/relationships/image" Target="../media/image29.jpeg"/></Relationships>
</file>

<file path=word/theme/theme1.xml><?xml version="1.0" encoding="utf-8"?>
<a:theme xmlns:a="http://schemas.openxmlformats.org/drawingml/2006/main" name="Integral">
  <a:themeElements>
    <a:clrScheme name="Integral">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Integral">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Integral">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164466-483F-41B4-BE13-BF95C81E64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5546</Words>
  <Characters>31615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roshni sahu</dc:creator>
  <cp:keywords/>
  <dc:description/>
  <cp:lastModifiedBy>ankit akshay</cp:lastModifiedBy>
  <cp:revision>2</cp:revision>
  <dcterms:created xsi:type="dcterms:W3CDTF">2025-06-05T07:54:00Z</dcterms:created>
  <dcterms:modified xsi:type="dcterms:W3CDTF">2025-06-05T07:54:00Z</dcterms:modified>
</cp:coreProperties>
</file>