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425"/>
        <w:rPr/>
      </w:pPr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spacing w:before="252" w:lineRule="auto"/>
        <w:ind w:firstLine="35"/>
        <w:rPr/>
      </w:pPr>
      <w:r w:rsidDel="00000000" w:rsidR="00000000" w:rsidRPr="00000000">
        <w:rPr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before="156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Date: </w:t>
      </w:r>
      <w:r w:rsidDel="00000000" w:rsidR="00000000" w:rsidRPr="00000000">
        <w:rPr>
          <w:sz w:val="18"/>
          <w:szCs w:val="18"/>
          <w:rtl w:val="0"/>
        </w:rPr>
        <w:t xml:space="preserve">03 October 2026</w:t>
      </w:r>
    </w:p>
    <w:p w:rsidR="00000000" w:rsidDel="00000000" w:rsidP="00000000" w:rsidRDefault="00000000" w:rsidRPr="00000000" w14:paraId="00000004">
      <w:pPr>
        <w:tabs>
          <w:tab w:val="left" w:leader="none" w:pos="2955"/>
        </w:tabs>
        <w:spacing w:before="173" w:lineRule="auto"/>
        <w:ind w:left="35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Team ID: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SWTID-2026-4310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Name: </w:t>
      </w:r>
      <w:r w:rsidDel="00000000" w:rsidR="00000000" w:rsidRPr="00000000">
        <w:rPr>
          <w:sz w:val="18"/>
          <w:szCs w:val="18"/>
          <w:rtl w:val="0"/>
        </w:rPr>
        <w:t xml:space="preserve">Implement Client Script &amp; UI Policy (Incident)</w:t>
      </w:r>
    </w:p>
    <w:p w:rsidR="00000000" w:rsidDel="00000000" w:rsidP="00000000" w:rsidRDefault="00000000" w:rsidRPr="00000000" w14:paraId="00000006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Maximum Marks: </w:t>
      </w:r>
      <w:r w:rsidDel="00000000" w:rsidR="00000000" w:rsidRPr="00000000">
        <w:rPr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" w:before="156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project team shall fill the following information in the adapted project performance-testing template.</w:t>
      </w:r>
    </w:p>
    <w:tbl>
      <w:tblPr>
        <w:tblStyle w:val="Table1"/>
        <w:tblW w:w="9524.0" w:type="dxa"/>
        <w:jc w:val="left"/>
        <w:tblInd w:w="4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7"/>
        <w:gridCol w:w="2551"/>
        <w:gridCol w:w="6236"/>
        <w:tblGridChange w:id="0">
          <w:tblGrid>
            <w:gridCol w:w="737"/>
            <w:gridCol w:w="2551"/>
            <w:gridCol w:w="6236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Data Rendered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Incident records rendered in the Incident list/form. Capture project screenshot after execution.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required Incident fields and remove/handle invalid test data before reporting.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Use Incident list filters such as State, Urgency and other configured fields.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ServiceNow configured/calculated fields, if used; otherwise Not Applicable.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Dashboard design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No. of visualizations/graphs: To be recorded if a ServiceNow dashboard is created.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Story Design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No. of visualizations/graphs: Not Applicable unless a dashboard/story view is implemented.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511139</wp:posOffset>
            </wp:positionH>
            <wp:positionV relativeFrom="paragraph">
              <wp:posOffset>273257</wp:posOffset>
            </wp:positionV>
            <wp:extent cx="5226736" cy="2532316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736" cy="2532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8" w:type="default"/>
      <w:pgSz w:h="16840" w:w="11910" w:orient="portrait"/>
      <w:pgMar w:bottom="480" w:top="620" w:left="708" w:right="1133" w:header="0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43005" y="3717453"/>
                        <a:ext cx="220599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SkillWallet | ServiceNow System Administrator |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551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left="425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5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8"/>
      <w:szCs w:val="1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64"/>
      <w:ind w:left="120"/>
    </w:pPr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npGcpXV5nD5I/1jS9l+kGJEFg==">CgMxLjA4AHIhMV9QUlczLUNGc1k3X09FNTNXN1RJMmhLNUJTelN4aTVa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2026-10-03T11:56:44Z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