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425"/>
        <w:rPr/>
      </w:pPr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spacing w:before="252" w:lineRule="auto"/>
        <w:ind w:firstLine="35"/>
        <w:rPr/>
      </w:pPr>
      <w:r w:rsidDel="00000000" w:rsidR="00000000" w:rsidRPr="00000000">
        <w:rPr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before="156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Date: </w:t>
      </w:r>
      <w:r w:rsidDel="00000000" w:rsidR="00000000" w:rsidRPr="00000000">
        <w:rPr>
          <w:sz w:val="18"/>
          <w:szCs w:val="18"/>
          <w:rtl w:val="0"/>
        </w:rPr>
        <w:t xml:space="preserve">03 October 2026</w:t>
      </w:r>
    </w:p>
    <w:p w:rsidR="00000000" w:rsidDel="00000000" w:rsidP="00000000" w:rsidRDefault="00000000" w:rsidRPr="00000000" w14:paraId="00000004">
      <w:pPr>
        <w:tabs>
          <w:tab w:val="left" w:leader="none" w:pos="2955"/>
        </w:tabs>
        <w:spacing w:before="173" w:lineRule="auto"/>
        <w:ind w:left="35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Team ID: 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SWTID-2026-4310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73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 Name: </w:t>
      </w:r>
      <w:r w:rsidDel="00000000" w:rsidR="00000000" w:rsidRPr="00000000">
        <w:rPr>
          <w:sz w:val="18"/>
          <w:szCs w:val="18"/>
          <w:rtl w:val="0"/>
        </w:rPr>
        <w:t xml:space="preserve">Implement Client Script &amp; UI Policy (Incident)</w:t>
      </w:r>
    </w:p>
    <w:p w:rsidR="00000000" w:rsidDel="00000000" w:rsidP="00000000" w:rsidRDefault="00000000" w:rsidRPr="00000000" w14:paraId="00000006">
      <w:pPr>
        <w:spacing w:before="173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Maximum Marks: </w:t>
      </w:r>
      <w:r w:rsidDel="00000000" w:rsidR="00000000" w:rsidRPr="00000000">
        <w:rPr>
          <w:sz w:val="18"/>
          <w:szCs w:val="18"/>
          <w:rtl w:val="0"/>
        </w:rPr>
        <w:t xml:space="preserve">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ind w:firstLine="35"/>
        <w:rPr/>
      </w:pPr>
      <w:r w:rsidDel="00000000" w:rsidR="00000000" w:rsidRPr="00000000">
        <w:rPr>
          <w:rtl w:val="0"/>
        </w:rPr>
        <w:t xml:space="preserve">Model Performance Testing: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" w:before="156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project team shall fill the following information in the adapted project performance-testing template.</w:t>
      </w:r>
    </w:p>
    <w:tbl>
      <w:tblPr>
        <w:tblStyle w:val="Table1"/>
        <w:tblW w:w="9466.0" w:type="dxa"/>
        <w:jc w:val="left"/>
        <w:tblInd w:w="5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1984"/>
        <w:gridCol w:w="5102"/>
        <w:gridCol w:w="1700"/>
        <w:tblGridChange w:id="0">
          <w:tblGrid>
            <w:gridCol w:w="680"/>
            <w:gridCol w:w="1984"/>
            <w:gridCol w:w="5102"/>
            <w:gridCol w:w="1700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shd w:fill="d3d3d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Values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Screenshot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Model Summary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78.00000000000006" w:lineRule="auto"/>
              <w:ind w:left="120" w:right="12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ServiceNow Incident configuration using Incident table, UI Policy, UI Policy Action and Client Scripts.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78.00000000000006" w:lineRule="auto"/>
              <w:ind w:left="120" w:right="3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Project screenshot to be inserted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Accuracy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78.00000000000006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 as a machine-learning accuracy metric. Functional correctness should be established through UAT test cases.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UAT evidence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78.00000000000006" w:lineRule="auto"/>
              <w:ind w:left="120" w:right="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 to this ServiceNow configuration project.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507059</wp:posOffset>
            </wp:positionH>
            <wp:positionV relativeFrom="paragraph">
              <wp:posOffset>273257</wp:posOffset>
            </wp:positionV>
            <wp:extent cx="5230751" cy="2532316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751" cy="25323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8" w:type="default"/>
      <w:pgSz w:h="16840" w:w="11910" w:orient="portrait"/>
      <w:pgMar w:bottom="480" w:top="620" w:left="708" w:right="1133" w:header="0" w:footer="2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2222776</wp:posOffset>
              </wp:positionH>
              <wp:positionV relativeFrom="paragraph">
                <wp:posOffset>-45920</wp:posOffset>
              </wp:positionV>
              <wp:extent cx="2215515" cy="1346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43005" y="3717453"/>
                        <a:ext cx="2205990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SkillWallet | ServiceNow System Administrator |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2222776</wp:posOffset>
              </wp:positionH>
              <wp:positionV relativeFrom="paragraph">
                <wp:posOffset>-45920</wp:posOffset>
              </wp:positionV>
              <wp:extent cx="2215515" cy="13462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15515" cy="134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4" w:lineRule="auto"/>
      <w:ind w:left="425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35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8"/>
      <w:szCs w:val="18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64"/>
      <w:ind w:left="120"/>
    </w:pPr>
    <w:rPr>
      <w:rFonts w:ascii="Arial MT" w:cs="Arial MT" w:eastAsia="Arial MT" w:hAnsi="Arial MT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C+RVHuvqsgtdcJyL6giDsJxQeA==">CgMxLjA4AHIhMVQxZFNRNXhibUxCRFZvdnNlam9qeGJxLXZHd0VtXzlN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2026-10-03T11:57:00Z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